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1139177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437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  припинення </w:t>
      </w:r>
      <w:r>
        <w:rPr>
          <w:rFonts w:cs="Times New Roman" w:ascii="Times New Roman" w:hAnsi="Times New Roman"/>
          <w:sz w:val="40"/>
          <w:szCs w:val="40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ПРИВАТНОМУ</w:t>
      </w:r>
    </w:p>
    <w:p>
      <w:pPr>
        <w:pStyle w:val="Normal"/>
        <w:tabs>
          <w:tab w:val="clear" w:pos="709"/>
          <w:tab w:val="left" w:pos="437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АКЦІОНЕРНОМУ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30"/>
          <w:szCs w:val="30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40"/>
          <w:szCs w:val="40"/>
          <w:lang w:val="uk-UA" w:eastAsia="zh-CN" w:bidi="ar-SA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ТОВАРИСТВУ</w:t>
      </w:r>
    </w:p>
    <w:p>
      <w:pPr>
        <w:pStyle w:val="Normal"/>
        <w:tabs>
          <w:tab w:val="clear" w:pos="709"/>
          <w:tab w:val="left" w:pos="4140" w:leader="none"/>
          <w:tab w:val="left" w:pos="431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ЛУЦЬКИЙ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36"/>
          <w:szCs w:val="36"/>
          <w:lang w:val="uk-UA" w:eastAsia="zh-CN" w:bidi="ar-SA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ПИВЗАВОД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cs="Times New Roman" w:ascii="Times New Roman" w:hAnsi="Times New Roman"/>
          <w:color w:val="000000"/>
          <w:spacing w:val="-2"/>
          <w:sz w:val="32"/>
          <w:szCs w:val="32"/>
          <w:lang w:val="uk-UA"/>
        </w:rPr>
        <w:t xml:space="preserve">  </w:t>
      </w:r>
      <w:r>
        <w:rPr>
          <w:rFonts w:cs="Times New Roman" w:ascii="Times New Roman" w:hAnsi="Times New Roman"/>
          <w:color w:val="000000"/>
          <w:spacing w:val="-2"/>
          <w:sz w:val="40"/>
          <w:szCs w:val="40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права</w:t>
      </w:r>
    </w:p>
    <w:p>
      <w:pPr>
        <w:pStyle w:val="Normal"/>
        <w:tabs>
          <w:tab w:val="clear" w:pos="709"/>
          <w:tab w:val="left" w:pos="437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постійного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</w:t>
      </w:r>
    </w:p>
    <w:p>
      <w:pPr>
        <w:pStyle w:val="Normal"/>
        <w:tabs>
          <w:tab w:val="clear" w:pos="709"/>
          <w:tab w:val="left" w:pos="43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ділянкою</w:t>
      </w:r>
      <w:r>
        <w:rPr>
          <w:rFonts w:eastAsia="SimSun;宋体" w:cs="Times New Roman" w:ascii="Times New Roman" w:hAnsi="Times New Roman"/>
          <w:color w:val="auto"/>
          <w:kern w:val="2"/>
          <w:sz w:val="36"/>
          <w:szCs w:val="3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на </w:t>
      </w:r>
      <w:r>
        <w:rPr>
          <w:rFonts w:eastAsia="SimSun;宋体" w:cs="Times New Roman" w:ascii="Times New Roman" w:hAnsi="Times New Roman"/>
          <w:color w:val="auto"/>
          <w:kern w:val="2"/>
          <w:sz w:val="30"/>
          <w:szCs w:val="3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вул. Винниченка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, 69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spacing w:val="-6"/>
          <w:kern w:val="2"/>
          <w:sz w:val="28"/>
          <w:szCs w:val="28"/>
          <w:lang w:val="uk-UA" w:eastAsia="zh-CN" w:bidi="hi-IN"/>
        </w:rPr>
        <w:t>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ПРИВАТНОГО АКЦІОНЕРНОГО ТОВАРИСТВА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ЛУЦЬКИЙ ПИВЗАВОД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Винниченка, 69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                            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податку, витяг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статут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ПРИВАТНОГО АКЦІОНЕРНОГО ТОВАРИСТВА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ЛУЦЬКИЙ ПИВЗАВОД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», витяги з Державного реєстру речових прав на нерухоме майно про реєстрацію права власності, договори купівлі-продажу та технічні паспорти на об’єкт нерухомого майна,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ПРИВАТНОМУ АКЦІОНЕРНОМУ ТОВАРИСТВУ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ЛУЦЬКИЙ ПИВЗАВОД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Винниченка, 69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0,1321 га, кадастровим номером 0710100000:11:014:0122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 (11.02)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ПРИВАТНОМУ АКЦІОНЕРНОМУ ТОВАРИСТВУ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ЛУЦЬКИЙ ПИВЗАВОД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3220" w:leader="none"/>
        </w:tabs>
        <w:suppressAutoHyphens w:val="true"/>
        <w:bidi w:val="0"/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Application>LibreOffice/7.1.5.2$Windows_X86_64 LibreOffice_project/85f04e9f809797b8199d13c421bd8a2b025d52b5</Application>
  <AppVersion>15.0000</AppVersion>
  <Pages>2</Pages>
  <Words>317</Words>
  <Characters>2165</Characters>
  <CharactersWithSpaces>2674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2023-12-27T10:21:03Z</cp:lastPrinted>
  <dcterms:modified xsi:type="dcterms:W3CDTF">2024-01-04T10:25:37Z</dcterms:modified>
  <cp:revision>155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