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1647580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 припинення </w:t>
      </w:r>
      <w:r>
        <w:rPr>
          <w:rFonts w:cs="Times New Roman" w:ascii="Times New Roman" w:hAnsi="Times New Roman"/>
          <w:sz w:val="40"/>
          <w:szCs w:val="40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ПРИВАТНОМУ</w:t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40"/>
          <w:szCs w:val="40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</w:t>
      </w:r>
    </w:p>
    <w:p>
      <w:pPr>
        <w:pStyle w:val="Normal"/>
        <w:tabs>
          <w:tab w:val="clear" w:pos="709"/>
          <w:tab w:val="left" w:pos="4140" w:leader="none"/>
          <w:tab w:val="left" w:pos="431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36"/>
          <w:szCs w:val="36"/>
          <w:lang w:val="uk-UA" w:eastAsia="zh-CN" w:bidi="ar-SA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ПИВЗАВОД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2"/>
          <w:sz w:val="40"/>
          <w:szCs w:val="40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</w:p>
    <w:p>
      <w:pPr>
        <w:pStyle w:val="Normal"/>
        <w:tabs>
          <w:tab w:val="clear" w:pos="709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ділянкою</w:t>
      </w:r>
      <w:r>
        <w:rPr>
          <w:rFonts w:eastAsia="SimSun;宋体" w:cs="Times New Roman" w:ascii="Times New Roman" w:hAnsi="Times New Roman"/>
          <w:color w:val="auto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на </w:t>
      </w:r>
      <w:r>
        <w:rPr>
          <w:rFonts w:eastAsia="SimSun;宋体" w:cs="Times New Roman" w:ascii="Times New Roman" w:hAnsi="Times New Roman"/>
          <w:color w:val="auto"/>
          <w:kern w:val="2"/>
          <w:sz w:val="30"/>
          <w:szCs w:val="3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вул. Винниченка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, 69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ТОВАРИСТВА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Винниченка, 69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                            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ПРИВАТНОГО АКЦІОНЕРНОГО ТОВАРИСТВА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», витяги про реєстрацію права власності на нерухоме майно, договори купівлі-продажу та технічні паспорти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АКЦІОНЕРНОМУ ТОВАРИСТВУ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Винниченка, 69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0,2076 га, кадастровим номером 0710100000:11:014:0123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АКЦІОНЕРНОМУ ТОВАРИСТВУ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Application>LibreOffice/7.1.5.2$Windows_X86_64 LibreOffice_project/85f04e9f809797b8199d13c421bd8a2b025d52b5</Application>
  <AppVersion>15.0000</AppVersion>
  <Pages>2</Pages>
  <Words>312</Words>
  <Characters>2136</Characters>
  <CharactersWithSpaces>2640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2024-01-04T10:19:46Z</dcterms:modified>
  <cp:revision>147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