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271267442"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s>
        <w:overflowPunct w:val="true"/>
        <w:ind w:right="-868" w:hanging="0"/>
        <w:jc w:val="both"/>
        <w:rPr/>
      </w:pPr>
      <w:r>
        <w:rPr>
          <w:sz w:val="28"/>
          <w:szCs w:val="28"/>
        </w:rPr>
        <w:t>Про передачу</w:t>
      </w:r>
      <w:r>
        <w:rPr>
          <w:sz w:val="36"/>
          <w:szCs w:val="36"/>
        </w:rPr>
        <w:t xml:space="preserve"> </w:t>
      </w:r>
      <w:r>
        <w:rPr>
          <w:sz w:val="28"/>
          <w:szCs w:val="28"/>
        </w:rPr>
        <w:t>громадянам</w:t>
      </w:r>
      <w:r>
        <w:rPr>
          <w:sz w:val="32"/>
          <w:szCs w:val="32"/>
        </w:rPr>
        <w:t xml:space="preserve"> </w:t>
      </w:r>
      <w:r>
        <w:rPr>
          <w:rFonts w:eastAsia="Times New Roman" w:cs="Times New Roman"/>
          <w:color w:val="auto"/>
          <w:kern w:val="0"/>
          <w:sz w:val="28"/>
          <w:szCs w:val="28"/>
          <w:lang w:val="uk-UA" w:eastAsia="zh-CN" w:bidi="ar-SA"/>
        </w:rPr>
        <w:t>Шевчуку В.Н.</w:t>
      </w:r>
      <w:r>
        <w:rPr>
          <w:sz w:val="28"/>
          <w:szCs w:val="28"/>
        </w:rPr>
        <w:t>,</w:t>
      </w:r>
    </w:p>
    <w:p>
      <w:pPr>
        <w:pStyle w:val="Normal"/>
        <w:tabs>
          <w:tab w:val="clear" w:pos="708"/>
          <w:tab w:val="left" w:pos="4760" w:leader="none"/>
          <w:tab w:val="left" w:pos="5245" w:leader="none"/>
          <w:tab w:val="left" w:pos="5270" w:leader="none"/>
          <w:tab w:val="left" w:pos="5387" w:leader="none"/>
        </w:tabs>
        <w:overflowPunct w:val="true"/>
        <w:ind w:right="-868" w:hanging="0"/>
        <w:jc w:val="both"/>
        <w:rPr/>
      </w:pPr>
      <w:r>
        <w:rPr>
          <w:rFonts w:eastAsia="Times New Roman" w:cs="Times New Roman"/>
          <w:color w:val="auto"/>
          <w:kern w:val="0"/>
          <w:sz w:val="28"/>
          <w:szCs w:val="28"/>
          <w:lang w:val="uk-UA" w:eastAsia="zh-CN" w:bidi="ar-SA"/>
        </w:rPr>
        <w:t>Пугачуку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С.В.,</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Колядюку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С.Г.</w:t>
      </w:r>
      <w:r>
        <w:rPr>
          <w:sz w:val="20"/>
          <w:szCs w:val="20"/>
        </w:rPr>
        <w:t xml:space="preserve"> </w:t>
      </w:r>
      <w:r>
        <w:rPr>
          <w:sz w:val="28"/>
          <w:szCs w:val="28"/>
        </w:rPr>
        <w:t>безоплатно</w:t>
      </w:r>
    </w:p>
    <w:p>
      <w:pPr>
        <w:pStyle w:val="Normal"/>
        <w:tabs>
          <w:tab w:val="clear" w:pos="708"/>
          <w:tab w:val="left" w:pos="4760" w:leader="none"/>
          <w:tab w:val="left" w:pos="5245" w:leader="none"/>
        </w:tabs>
        <w:overflowPunct w:val="true"/>
        <w:ind w:right="-868" w:hanging="0"/>
        <w:jc w:val="both"/>
        <w:rPr/>
      </w:pPr>
      <w:r>
        <w:rPr>
          <w:sz w:val="28"/>
          <w:szCs w:val="28"/>
        </w:rPr>
        <w:t xml:space="preserve">у  спільну </w:t>
      </w:r>
      <w:r>
        <w:rPr>
          <w:sz w:val="32"/>
          <w:szCs w:val="32"/>
        </w:rPr>
        <w:t xml:space="preserve"> </w:t>
      </w:r>
      <w:r>
        <w:rPr>
          <w:sz w:val="28"/>
          <w:szCs w:val="28"/>
        </w:rPr>
        <w:t>часткову</w:t>
      </w:r>
      <w:r>
        <w:rPr>
          <w:sz w:val="24"/>
          <w:szCs w:val="24"/>
        </w:rPr>
        <w:t xml:space="preserve">  </w:t>
      </w:r>
      <w:r>
        <w:rPr>
          <w:sz w:val="28"/>
          <w:szCs w:val="28"/>
        </w:rPr>
        <w:t>власність</w:t>
      </w:r>
      <w:r>
        <w:rPr>
          <w:sz w:val="32"/>
          <w:szCs w:val="32"/>
        </w:rPr>
        <w:t xml:space="preserve">  </w:t>
      </w:r>
      <w:r>
        <w:rPr>
          <w:sz w:val="28"/>
          <w:szCs w:val="28"/>
        </w:rPr>
        <w:t>земельної</w:t>
      </w:r>
    </w:p>
    <w:p>
      <w:pPr>
        <w:pStyle w:val="Normal"/>
        <w:tabs>
          <w:tab w:val="clear" w:pos="708"/>
          <w:tab w:val="left" w:pos="4760" w:leader="none"/>
          <w:tab w:val="left" w:pos="5245" w:leader="none"/>
        </w:tabs>
        <w:overflowPunct w:val="true"/>
        <w:ind w:right="-868" w:hanging="0"/>
        <w:jc w:val="both"/>
        <w:rPr/>
      </w:pPr>
      <w:r>
        <w:rPr>
          <w:sz w:val="28"/>
          <w:szCs w:val="28"/>
        </w:rPr>
        <w:t xml:space="preserve">ділянки </w:t>
      </w:r>
      <w:r>
        <w:rPr>
          <w:sz w:val="22"/>
          <w:szCs w:val="22"/>
        </w:rPr>
        <w:t xml:space="preserve">  </w:t>
      </w:r>
      <w:r>
        <w:rPr>
          <w:sz w:val="28"/>
          <w:szCs w:val="28"/>
        </w:rPr>
        <w:t xml:space="preserve">для </w:t>
      </w:r>
      <w:r>
        <w:rPr>
          <w:sz w:val="24"/>
          <w:szCs w:val="24"/>
        </w:rPr>
        <w:t xml:space="preserve">  </w:t>
      </w:r>
      <w:r>
        <w:rPr>
          <w:sz w:val="28"/>
          <w:szCs w:val="28"/>
        </w:rPr>
        <w:t>будівництва   і   обслугову-</w:t>
      </w:r>
    </w:p>
    <w:p>
      <w:pPr>
        <w:pStyle w:val="Normal"/>
        <w:tabs>
          <w:tab w:val="clear" w:pos="708"/>
          <w:tab w:val="left" w:pos="4760" w:leader="none"/>
          <w:tab w:val="left" w:pos="5245" w:leader="none"/>
        </w:tabs>
        <w:overflowPunct w:val="true"/>
        <w:ind w:right="-868" w:hanging="0"/>
        <w:jc w:val="both"/>
        <w:rPr/>
      </w:pPr>
      <w:r>
        <w:rPr>
          <w:sz w:val="28"/>
          <w:szCs w:val="28"/>
        </w:rPr>
        <w:t>вання житлового</w:t>
      </w:r>
      <w:r>
        <w:rPr>
          <w:sz w:val="24"/>
          <w:szCs w:val="24"/>
        </w:rPr>
        <w:t xml:space="preserve"> </w:t>
      </w:r>
      <w:r>
        <w:rPr>
          <w:sz w:val="28"/>
          <w:szCs w:val="28"/>
        </w:rPr>
        <w:t>будинку,</w:t>
      </w:r>
      <w:r>
        <w:rPr>
          <w:sz w:val="20"/>
          <w:szCs w:val="20"/>
        </w:rPr>
        <w:t xml:space="preserve"> </w:t>
      </w:r>
      <w:r>
        <w:rPr>
          <w:sz w:val="28"/>
          <w:szCs w:val="28"/>
        </w:rPr>
        <w:t>господарських</w:t>
      </w:r>
    </w:p>
    <w:p>
      <w:pPr>
        <w:pStyle w:val="Normal"/>
        <w:tabs>
          <w:tab w:val="clear" w:pos="708"/>
          <w:tab w:val="left" w:pos="4760" w:leader="none"/>
          <w:tab w:val="left" w:pos="5245" w:leader="none"/>
        </w:tabs>
        <w:overflowPunct w:val="true"/>
        <w:ind w:right="-868" w:hanging="0"/>
        <w:jc w:val="both"/>
        <w:rPr/>
      </w:pPr>
      <w:r>
        <w:rPr>
          <w:sz w:val="28"/>
          <w:szCs w:val="28"/>
        </w:rPr>
        <w:t>будівель  і  споруд</w:t>
      </w:r>
      <w:r>
        <w:rPr>
          <w:sz w:val="20"/>
          <w:szCs w:val="20"/>
        </w:rPr>
        <w:t xml:space="preserve">  </w:t>
      </w:r>
      <w:r>
        <w:rPr>
          <w:sz w:val="28"/>
          <w:szCs w:val="28"/>
        </w:rPr>
        <w:t xml:space="preserve">(присадибна </w:t>
      </w:r>
      <w:r>
        <w:rPr>
          <w:sz w:val="20"/>
          <w:szCs w:val="20"/>
        </w:rPr>
        <w:t xml:space="preserve">  </w:t>
      </w:r>
      <w:r>
        <w:rPr>
          <w:sz w:val="28"/>
          <w:szCs w:val="28"/>
        </w:rPr>
        <w:t>ділянка)</w:t>
      </w:r>
    </w:p>
    <w:p>
      <w:pPr>
        <w:pStyle w:val="Normal"/>
        <w:tabs>
          <w:tab w:val="clear" w:pos="708"/>
          <w:tab w:val="left" w:pos="4760" w:leader="none"/>
          <w:tab w:val="left" w:pos="5245" w:leader="none"/>
        </w:tabs>
        <w:overflowPunct w:val="true"/>
        <w:ind w:right="-868" w:hanging="0"/>
        <w:jc w:val="both"/>
        <w:rPr/>
      </w:pPr>
      <w:r>
        <w:rPr>
          <w:sz w:val="28"/>
          <w:szCs w:val="28"/>
        </w:rPr>
        <w:t xml:space="preserve">- 02.01   </w:t>
      </w:r>
      <w:r>
        <w:rPr>
          <w:sz w:val="32"/>
          <w:szCs w:val="32"/>
        </w:rPr>
        <w:t xml:space="preserve"> </w:t>
      </w:r>
      <w:r>
        <w:rPr>
          <w:sz w:val="28"/>
          <w:szCs w:val="28"/>
        </w:rPr>
        <w:t>на</w:t>
      </w:r>
      <w:r>
        <w:rPr>
          <w:sz w:val="32"/>
          <w:szCs w:val="32"/>
        </w:rPr>
        <w:t xml:space="preserve">   </w:t>
      </w:r>
      <w:r>
        <w:rPr>
          <w:sz w:val="28"/>
          <w:szCs w:val="28"/>
        </w:rPr>
        <w:t xml:space="preserve">вул.  </w:t>
      </w:r>
      <w:r>
        <w:rPr>
          <w:rFonts w:eastAsia="Times New Roman" w:cs="Times New Roman"/>
          <w:color w:val="auto"/>
          <w:kern w:val="0"/>
          <w:sz w:val="28"/>
          <w:szCs w:val="28"/>
          <w:lang w:val="uk-UA" w:eastAsia="zh-CN" w:bidi="ar-SA"/>
        </w:rPr>
        <w:t>Городищенській</w:t>
      </w:r>
      <w:r>
        <w:rPr>
          <w:sz w:val="28"/>
          <w:szCs w:val="28"/>
        </w:rPr>
        <w:t>, 1</w:t>
      </w:r>
      <w:r>
        <w:rPr>
          <w:sz w:val="28"/>
          <w:szCs w:val="28"/>
        </w:rPr>
        <w:t>0</w:t>
      </w:r>
      <w:r>
        <w:rPr>
          <w:sz w:val="24"/>
          <w:szCs w:val="24"/>
        </w:rPr>
        <w:t xml:space="preserve"> </w:t>
      </w:r>
      <w:r>
        <w:rPr>
          <w:sz w:val="28"/>
          <w:szCs w:val="28"/>
        </w:rPr>
        <w:t xml:space="preserve">  </w:t>
      </w:r>
      <w:r>
        <w:rPr>
          <w:sz w:val="28"/>
          <w:szCs w:val="28"/>
        </w:rPr>
        <w:t>у</w:t>
      </w:r>
    </w:p>
    <w:p>
      <w:pPr>
        <w:pStyle w:val="Normal"/>
        <w:tabs>
          <w:tab w:val="clear" w:pos="708"/>
          <w:tab w:val="left" w:pos="4760" w:leader="none"/>
          <w:tab w:val="left" w:pos="5245" w:leader="none"/>
        </w:tabs>
        <w:overflowPunct w:val="true"/>
        <w:ind w:right="-868" w:hanging="0"/>
        <w:jc w:val="both"/>
        <w:rPr/>
      </w:pPr>
      <w:r>
        <w:rPr>
          <w:sz w:val="28"/>
          <w:szCs w:val="28"/>
        </w:rPr>
        <w:t xml:space="preserve">м. Луцьку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Шевчука Володимира Никифоровича, Пугачука Сергія Васильовича, </w:t>
      </w:r>
      <w:r>
        <w:rPr>
          <w:rFonts w:eastAsia="Times New Roman" w:cs="Times New Roman"/>
          <w:color w:val="auto"/>
          <w:kern w:val="0"/>
          <w:sz w:val="28"/>
          <w:szCs w:val="28"/>
          <w:lang w:val="uk-UA" w:eastAsia="zh-CN" w:bidi="ar-SA"/>
        </w:rPr>
        <w:t>Колядюка Сергія Григоровича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Городищенській</w:t>
      </w:r>
      <w:r>
        <w:rPr>
          <w:sz w:val="28"/>
          <w:szCs w:val="28"/>
        </w:rPr>
        <w:t>, 1</w:t>
      </w:r>
      <w:r>
        <w:rPr>
          <w:sz w:val="28"/>
          <w:szCs w:val="28"/>
        </w:rPr>
        <w:t>0</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Городищенській</w:t>
      </w:r>
      <w:r>
        <w:rPr>
          <w:sz w:val="28"/>
          <w:szCs w:val="28"/>
        </w:rPr>
        <w:t>, 1</w:t>
      </w:r>
      <w:r>
        <w:rPr>
          <w:sz w:val="28"/>
          <w:szCs w:val="28"/>
        </w:rPr>
        <w:t>0</w:t>
      </w:r>
      <w:r>
        <w:rPr>
          <w:sz w:val="28"/>
          <w:szCs w:val="28"/>
        </w:rPr>
        <w:t xml:space="preserve"> у м. Луцьку громадян </w:t>
      </w:r>
      <w:r>
        <w:rPr>
          <w:rFonts w:eastAsia="Times New Roman" w:cs="Times New Roman"/>
          <w:color w:val="auto"/>
          <w:kern w:val="0"/>
          <w:sz w:val="28"/>
          <w:szCs w:val="28"/>
          <w:lang w:val="uk-UA" w:eastAsia="zh-CN" w:bidi="ar-SA"/>
        </w:rPr>
        <w:t xml:space="preserve">Шевчука Володимира Никифоровича, Пугачука Сергія Васильовича, </w:t>
      </w:r>
      <w:r>
        <w:rPr>
          <w:rFonts w:eastAsia="Times New Roman" w:cs="Times New Roman"/>
          <w:color w:val="auto"/>
          <w:kern w:val="0"/>
          <w:sz w:val="28"/>
          <w:szCs w:val="28"/>
          <w:lang w:val="uk-UA" w:eastAsia="zh-CN" w:bidi="ar-SA"/>
        </w:rPr>
        <w:t>Колядюка Сергія Григоровича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620" w:leader="none"/>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громадяна</w:t>
      </w:r>
      <w:r>
        <w:rPr>
          <w:sz w:val="28"/>
          <w:szCs w:val="28"/>
        </w:rPr>
        <w:t xml:space="preserve">м </w:t>
      </w:r>
      <w:r>
        <w:rPr>
          <w:rFonts w:eastAsia="Times New Roman" w:cs="Times New Roman"/>
          <w:color w:val="auto"/>
          <w:kern w:val="0"/>
          <w:sz w:val="28"/>
          <w:szCs w:val="28"/>
          <w:lang w:val="uk-UA" w:eastAsia="zh-CN" w:bidi="ar-SA"/>
        </w:rPr>
        <w:t>Шевчук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Никифорович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 w:val="28"/>
          <w:szCs w:val="28"/>
        </w:rPr>
        <w:t>(ча</w:t>
      </w:r>
      <w:r>
        <w:rPr>
          <w:szCs w:val="28"/>
        </w:rPr>
        <w:t xml:space="preserve">стка </w:t>
      </w:r>
      <w:r>
        <w:rPr>
          <w:szCs w:val="28"/>
        </w:rPr>
        <w:t>4</w:t>
      </w:r>
      <w:r>
        <w:rPr>
          <w:szCs w:val="28"/>
        </w:rPr>
        <w:t xml:space="preserve">3/100), </w:t>
      </w:r>
      <w:r>
        <w:rPr>
          <w:rFonts w:eastAsia="Times New Roman" w:cs="Times New Roman"/>
          <w:color w:val="auto"/>
          <w:kern w:val="0"/>
          <w:sz w:val="28"/>
          <w:szCs w:val="28"/>
          <w:lang w:val="uk-UA" w:eastAsia="zh-CN" w:bidi="ar-SA"/>
        </w:rPr>
        <w:t>Пугачук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Васильович</w:t>
      </w:r>
      <w:r>
        <w:rPr>
          <w:rFonts w:eastAsia="Times New Roman" w:cs="Times New Roman"/>
          <w:color w:val="auto"/>
          <w:kern w:val="0"/>
          <w:sz w:val="28"/>
          <w:szCs w:val="28"/>
          <w:lang w:val="uk-UA" w:eastAsia="zh-CN" w:bidi="ar-SA"/>
        </w:rPr>
        <w:t>у</w:t>
      </w:r>
      <w:r>
        <w:rPr>
          <w:szCs w:val="28"/>
        </w:rPr>
        <w:t xml:space="preserve"> (частка </w:t>
      </w:r>
      <w:r>
        <w:rPr>
          <w:szCs w:val="28"/>
        </w:rPr>
        <w:t>2</w:t>
      </w:r>
      <w:r>
        <w:rPr>
          <w:szCs w:val="28"/>
        </w:rPr>
        <w:t xml:space="preserve">9/100), </w:t>
      </w:r>
      <w:r>
        <w:rPr>
          <w:rFonts w:eastAsia="Times New Roman" w:cs="Times New Roman"/>
          <w:color w:val="auto"/>
          <w:kern w:val="0"/>
          <w:sz w:val="28"/>
          <w:szCs w:val="28"/>
          <w:lang w:val="uk-UA" w:eastAsia="zh-CN" w:bidi="ar-SA"/>
        </w:rPr>
        <w:t>Колядюк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Григорович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8/100)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rFonts w:eastAsia="Times New Roman" w:cs="Times New Roman"/>
          <w:color w:val="auto"/>
          <w:kern w:val="0"/>
          <w:sz w:val="28"/>
          <w:szCs w:val="28"/>
          <w:lang w:val="uk-UA" w:eastAsia="zh-CN" w:bidi="ar-SA"/>
        </w:rPr>
        <w:t>Городищенській</w:t>
      </w:r>
      <w:r>
        <w:rPr>
          <w:sz w:val="28"/>
          <w:szCs w:val="28"/>
        </w:rPr>
        <w:t>, 1</w:t>
      </w:r>
      <w:r>
        <w:rPr>
          <w:sz w:val="28"/>
          <w:szCs w:val="28"/>
        </w:rPr>
        <w:t>0</w:t>
      </w:r>
      <w:r>
        <w:rPr>
          <w:szCs w:val="28"/>
        </w:rPr>
        <w:t xml:space="preserve"> у м. Луцьку площею 0,0</w:t>
      </w:r>
      <w:r>
        <w:rPr>
          <w:szCs w:val="28"/>
        </w:rPr>
        <w:t>651 </w:t>
      </w:r>
      <w:r>
        <w:rPr>
          <w:szCs w:val="28"/>
        </w:rPr>
        <w:t>га, кадастровим номером 0710100000:</w:t>
      </w:r>
      <w:r>
        <w:rPr>
          <w:szCs w:val="28"/>
        </w:rPr>
        <w:t>3</w:t>
      </w:r>
      <w:r>
        <w:rPr>
          <w:szCs w:val="28"/>
        </w:rPr>
        <w:t>1:</w:t>
      </w:r>
      <w:r>
        <w:rPr>
          <w:szCs w:val="28"/>
        </w:rPr>
        <w:t>067</w:t>
      </w:r>
      <w:r>
        <w:rPr>
          <w:szCs w:val="28"/>
        </w:rPr>
        <w:t>:00</w:t>
      </w:r>
      <w:r>
        <w:rPr>
          <w:szCs w:val="28"/>
        </w:rPr>
        <w:t>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08"/>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Шевчук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Володимир</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Никифорович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(частка </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 xml:space="preserve">3/100), </w:t>
      </w:r>
      <w:r>
        <w:rPr>
          <w:rFonts w:eastAsia="Times New Roman" w:cs="Times New Roman"/>
          <w:color w:val="auto"/>
          <w:kern w:val="0"/>
          <w:sz w:val="28"/>
          <w:szCs w:val="28"/>
          <w:lang w:val="uk-UA" w:eastAsia="zh-CN" w:bidi="ar-SA"/>
        </w:rPr>
        <w:t>Пугачук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Васильович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9/100), </w:t>
      </w:r>
      <w:r>
        <w:rPr>
          <w:rFonts w:eastAsia="Times New Roman" w:cs="Times New Roman"/>
          <w:color w:val="auto"/>
          <w:kern w:val="0"/>
          <w:sz w:val="28"/>
          <w:szCs w:val="28"/>
          <w:lang w:val="uk-UA" w:eastAsia="zh-CN" w:bidi="ar-SA"/>
        </w:rPr>
        <w:t>Колядюк</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Сергі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Григорович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(частка </w:t>
      </w:r>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8/100)</w:t>
      </w:r>
      <w:r>
        <w:rPr>
          <w:szCs w:val="28"/>
        </w:rPr>
        <w:t xml:space="preserve"> безоплатно у спільну часткову власність земельну ділянку на </w:t>
      </w:r>
      <w:r>
        <w:rPr>
          <w:sz w:val="28"/>
          <w:szCs w:val="28"/>
        </w:rPr>
        <w:t>вул. </w:t>
      </w:r>
      <w:r>
        <w:rPr>
          <w:rFonts w:eastAsia="Times New Roman" w:cs="Times New Roman"/>
          <w:color w:val="auto"/>
          <w:kern w:val="0"/>
          <w:sz w:val="28"/>
          <w:szCs w:val="28"/>
          <w:lang w:val="uk-UA" w:eastAsia="zh-CN" w:bidi="ar-SA"/>
        </w:rPr>
        <w:t>Городищенській</w:t>
      </w:r>
      <w:r>
        <w:rPr>
          <w:sz w:val="28"/>
          <w:szCs w:val="28"/>
        </w:rPr>
        <w:t>, 1</w:t>
      </w:r>
      <w:r>
        <w:rPr>
          <w:sz w:val="28"/>
          <w:szCs w:val="28"/>
        </w:rPr>
        <w:t>0</w:t>
      </w:r>
      <w:r>
        <w:rPr>
          <w:szCs w:val="28"/>
        </w:rPr>
        <w:t xml:space="preserve"> у м. Луцьку площею 0,0</w:t>
      </w:r>
      <w:r>
        <w:rPr>
          <w:szCs w:val="28"/>
        </w:rPr>
        <w:t>651 </w:t>
      </w:r>
      <w:r>
        <w:rPr>
          <w:szCs w:val="28"/>
        </w:rPr>
        <w:t>га, кадастровим номером 0710100000:</w:t>
      </w:r>
      <w:r>
        <w:rPr>
          <w:szCs w:val="28"/>
        </w:rPr>
        <w:t>3</w:t>
      </w:r>
      <w:r>
        <w:rPr>
          <w:szCs w:val="28"/>
        </w:rPr>
        <w:t>1:</w:t>
      </w:r>
      <w:r>
        <w:rPr>
          <w:szCs w:val="28"/>
        </w:rPr>
        <w:t>067</w:t>
      </w:r>
      <w:r>
        <w:rPr>
          <w:szCs w:val="28"/>
        </w:rPr>
        <w:t>:00</w:t>
      </w:r>
      <w:r>
        <w:rPr>
          <w:szCs w:val="28"/>
        </w:rPr>
        <w:t>23</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 xml:space="preserve">Шевчука Володимира Никифоровича, Пугачука Сергія Васильовича, </w:t>
      </w:r>
      <w:r>
        <w:rPr>
          <w:rFonts w:eastAsia="Times New Roman" w:cs="Times New Roman"/>
          <w:color w:val="auto"/>
          <w:kern w:val="0"/>
          <w:sz w:val="28"/>
          <w:szCs w:val="28"/>
          <w:lang w:val="uk-UA" w:eastAsia="zh-CN" w:bidi="ar-SA"/>
        </w:rPr>
        <w:t>Колядюка Сергія Григоровича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tabs>
          <w:tab w:val="clear" w:pos="708"/>
          <w:tab w:val="left" w:pos="1935" w:leader="none"/>
        </w:tabs>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204</TotalTime>
  <Application>LibreOffice/7.1.5.2$Windows_X86_64 LibreOffice_project/85f04e9f809797b8199d13c421bd8a2b025d52b5</Application>
  <AppVersion>15.0000</AppVersion>
  <Pages>2</Pages>
  <Words>432</Words>
  <Characters>2919</Characters>
  <CharactersWithSpaces>3600</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2024-01-04T12:51:38Z</cp:lastPrinted>
  <dcterms:modified xsi:type="dcterms:W3CDTF">2024-01-04T12:50:54Z</dcterms:modified>
  <cp:revision>42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