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680420113"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w:t>
      </w:r>
      <w:r>
        <w:rPr>
          <w:sz w:val="24"/>
          <w:szCs w:val="24"/>
          <w:lang w:val="uk-UA"/>
        </w:rPr>
        <w:t xml:space="preserve">  </w:t>
      </w:r>
      <w:r>
        <w:rPr>
          <w:sz w:val="28"/>
          <w:szCs w:val="28"/>
          <w:lang w:val="uk-UA"/>
        </w:rPr>
        <w:t>договору  оренди</w:t>
      </w:r>
    </w:p>
    <w:p>
      <w:pPr>
        <w:pStyle w:val="Normal"/>
        <w:widowControl w:val="false"/>
        <w:rPr>
          <w:sz w:val="28"/>
          <w:szCs w:val="28"/>
        </w:rPr>
      </w:pPr>
      <w:r>
        <w:rPr>
          <w:sz w:val="28"/>
          <w:szCs w:val="28"/>
          <w:lang w:val="uk-UA"/>
        </w:rPr>
        <w:t>землі</w:t>
      </w:r>
      <w:r>
        <w:rPr>
          <w:rFonts w:eastAsia="Times New Roman" w:cs="Times New Roman"/>
          <w:color w:val="auto"/>
          <w:spacing w:val="-6"/>
          <w:kern w:val="0"/>
          <w:sz w:val="30"/>
          <w:szCs w:val="30"/>
          <w:lang w:val="uk-UA" w:eastAsia="zh-CN" w:bidi="ar-SA"/>
        </w:rPr>
        <w:t xml:space="preserve">   </w:t>
      </w:r>
      <w:r>
        <w:rPr>
          <w:rFonts w:eastAsia="Times New Roman" w:cs="Times New Roman"/>
          <w:color w:val="auto"/>
          <w:spacing w:val="-6"/>
          <w:kern w:val="0"/>
          <w:sz w:val="28"/>
          <w:szCs w:val="28"/>
          <w:lang w:val="uk-UA" w:eastAsia="zh-CN" w:bidi="ar-SA"/>
        </w:rPr>
        <w:t>громадянину</w:t>
      </w:r>
      <w:r>
        <w:rPr>
          <w:rFonts w:eastAsia="Times New Roman" w:cs="Times New Roman"/>
          <w:color w:val="auto"/>
          <w:spacing w:val="-6"/>
          <w:kern w:val="0"/>
          <w:sz w:val="30"/>
          <w:szCs w:val="30"/>
          <w:lang w:val="uk-UA" w:eastAsia="zh-CN" w:bidi="ar-SA"/>
        </w:rPr>
        <w:t xml:space="preserve">   </w:t>
      </w:r>
      <w:r>
        <w:rPr>
          <w:rFonts w:eastAsia="Times New Roman" w:cs="Times New Roman"/>
          <w:color w:val="auto"/>
          <w:spacing w:val="-6"/>
          <w:kern w:val="0"/>
          <w:sz w:val="28"/>
          <w:szCs w:val="28"/>
          <w:lang w:val="uk-UA" w:eastAsia="zh-CN" w:bidi="ar-SA"/>
        </w:rPr>
        <w:t>Тищенку   В.П.</w:t>
      </w:r>
    </w:p>
    <w:p>
      <w:pPr>
        <w:pStyle w:val="Normal"/>
        <w:widowControl w:val="false"/>
        <w:rPr>
          <w:sz w:val="28"/>
          <w:szCs w:val="28"/>
        </w:rPr>
      </w:pPr>
      <w:r>
        <w:rPr>
          <w:spacing w:val="-6"/>
          <w:sz w:val="28"/>
          <w:szCs w:val="28"/>
          <w:lang w:val="uk-UA"/>
        </w:rPr>
        <w:t xml:space="preserve">для  </w:t>
      </w:r>
      <w:r>
        <w:rPr>
          <w:rFonts w:eastAsia="Times New Roman" w:cs="Times New Roman"/>
          <w:color w:val="auto"/>
          <w:spacing w:val="-10"/>
          <w:kern w:val="0"/>
          <w:sz w:val="28"/>
          <w:szCs w:val="28"/>
          <w:lang w:val="uk-UA" w:eastAsia="zh-CN" w:bidi="ar-SA"/>
        </w:rPr>
        <w:t>городництва  (01.07)</w:t>
      </w:r>
      <w:r>
        <w:rPr>
          <w:rFonts w:eastAsia="Times New Roman" w:cs="Times New Roman"/>
          <w:color w:val="auto"/>
          <w:spacing w:val="-10"/>
          <w:kern w:val="0"/>
          <w:sz w:val="22"/>
          <w:szCs w:val="22"/>
          <w:lang w:val="uk-UA" w:eastAsia="zh-CN" w:bidi="ar-SA"/>
        </w:rPr>
        <w:t xml:space="preserve"> </w:t>
      </w:r>
      <w:r>
        <w:rPr>
          <w:rFonts w:eastAsia="Times New Roman" w:cs="Times New Roman"/>
          <w:color w:val="auto"/>
          <w:spacing w:val="-6"/>
          <w:kern w:val="0"/>
          <w:sz w:val="22"/>
          <w:szCs w:val="22"/>
          <w:lang w:val="uk-UA" w:eastAsia="zh-CN" w:bidi="ar-SA"/>
        </w:rPr>
        <w:t xml:space="preserve"> </w:t>
      </w:r>
      <w:r>
        <w:rPr>
          <w:rFonts w:eastAsia="Times New Roman" w:cs="Times New Roman"/>
          <w:color w:val="auto"/>
          <w:spacing w:val="-6"/>
          <w:kern w:val="0"/>
          <w:sz w:val="28"/>
          <w:szCs w:val="28"/>
          <w:lang w:val="uk-UA" w:eastAsia="zh-CN" w:bidi="ar-SA"/>
        </w:rPr>
        <w:t>у  с.   Жабка</w:t>
      </w:r>
    </w:p>
    <w:p>
      <w:pPr>
        <w:pStyle w:val="Normal"/>
        <w:widowControl w:val="false"/>
        <w:rPr>
          <w:sz w:val="28"/>
          <w:szCs w:val="28"/>
        </w:rPr>
      </w:pPr>
      <w:r>
        <w:rPr>
          <w:rFonts w:eastAsia="Times New Roman" w:cs="Times New Roman"/>
          <w:color w:val="auto"/>
          <w:spacing w:val="-6"/>
          <w:kern w:val="0"/>
          <w:sz w:val="28"/>
          <w:szCs w:val="28"/>
          <w:lang w:val="uk-UA" w:eastAsia="zh-CN" w:bidi="ar-SA"/>
        </w:rPr>
        <w:t>Луцького</w:t>
      </w:r>
      <w:r>
        <w:rPr>
          <w:rFonts w:eastAsia="Times New Roman" w:cs="Times New Roman"/>
          <w:color w:val="auto"/>
          <w:spacing w:val="-6"/>
          <w:kern w:val="0"/>
          <w:sz w:val="22"/>
          <w:szCs w:val="22"/>
          <w:lang w:val="uk-UA" w:eastAsia="zh-CN" w:bidi="ar-SA"/>
        </w:rPr>
        <w:t xml:space="preserve">  </w:t>
      </w:r>
      <w:r>
        <w:rPr>
          <w:rFonts w:eastAsia="Times New Roman" w:cs="Times New Roman"/>
          <w:color w:val="auto"/>
          <w:spacing w:val="-6"/>
          <w:kern w:val="0"/>
          <w:sz w:val="28"/>
          <w:szCs w:val="28"/>
          <w:lang w:val="uk-UA" w:eastAsia="zh-CN" w:bidi="ar-SA"/>
        </w:rPr>
        <w:t>району</w:t>
      </w:r>
      <w:r>
        <w:rPr>
          <w:rFonts w:eastAsia="Times New Roman" w:cs="Times New Roman"/>
          <w:color w:val="auto"/>
          <w:spacing w:val="-6"/>
          <w:kern w:val="0"/>
          <w:sz w:val="20"/>
          <w:szCs w:val="20"/>
          <w:lang w:val="uk-UA" w:eastAsia="zh-CN" w:bidi="ar-SA"/>
        </w:rPr>
        <w:t xml:space="preserve">  </w:t>
      </w:r>
      <w:r>
        <w:rPr>
          <w:rFonts w:eastAsia="Times New Roman" w:cs="Times New Roman"/>
          <w:color w:val="auto"/>
          <w:spacing w:val="-6"/>
          <w:kern w:val="0"/>
          <w:sz w:val="28"/>
          <w:szCs w:val="28"/>
          <w:lang w:val="uk-UA" w:eastAsia="zh-CN" w:bidi="ar-SA"/>
        </w:rPr>
        <w:t>Волинської області</w:t>
      </w:r>
    </w:p>
    <w:p>
      <w:pPr>
        <w:pStyle w:val="Normal"/>
        <w:widowControl w:val="false"/>
        <w:jc w:val="both"/>
        <w:rPr>
          <w:spacing w:val="-4"/>
          <w:sz w:val="28"/>
          <w:szCs w:val="28"/>
          <w:lang w:val="uk-UA"/>
        </w:rPr>
      </w:pPr>
      <w:r>
        <w:rPr>
          <w:spacing w:val="-4"/>
          <w:sz w:val="28"/>
          <w:szCs w:val="28"/>
          <w:lang w:val="uk-UA"/>
        </w:rPr>
      </w:r>
    </w:p>
    <w:p>
      <w:pPr>
        <w:pStyle w:val="Normal"/>
        <w:widowControl w:val="false"/>
        <w:ind w:firstLine="709"/>
        <w:jc w:val="both"/>
        <w:rPr>
          <w:spacing w:val="2"/>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громадянина Тищенка Володимира Петровича</w:t>
      </w:r>
      <w:r>
        <w:rPr>
          <w:spacing w:val="2"/>
          <w:sz w:val="28"/>
          <w:szCs w:val="28"/>
          <w:lang w:val="uk-UA"/>
        </w:rPr>
        <w:t xml:space="preserve"> щодо поновлення договору оренди землі від </w:t>
      </w:r>
      <w:r>
        <w:rPr>
          <w:rFonts w:eastAsia="Times New Roman" w:cs="Times New Roman"/>
          <w:color w:val="auto"/>
          <w:spacing w:val="2"/>
          <w:kern w:val="0"/>
          <w:sz w:val="28"/>
          <w:szCs w:val="28"/>
          <w:lang w:val="uk-UA" w:eastAsia="zh-CN" w:bidi="ar-SA"/>
        </w:rPr>
        <w:t>2</w:t>
      </w:r>
      <w:r>
        <w:rPr>
          <w:spacing w:val="2"/>
          <w:sz w:val="28"/>
          <w:szCs w:val="28"/>
          <w:lang w:val="uk-UA"/>
        </w:rPr>
        <w:t>7</w:t>
      </w:r>
      <w:r>
        <w:rPr>
          <w:rFonts w:eastAsia="Times New Roman" w:cs="Times New Roman"/>
          <w:color w:val="auto"/>
          <w:spacing w:val="2"/>
          <w:kern w:val="0"/>
          <w:sz w:val="28"/>
          <w:szCs w:val="28"/>
          <w:lang w:val="uk-UA" w:eastAsia="zh-CN" w:bidi="ar-SA"/>
        </w:rPr>
        <w:t>.12</w:t>
      </w:r>
      <w:r>
        <w:rPr>
          <w:spacing w:val="2"/>
          <w:sz w:val="28"/>
          <w:szCs w:val="28"/>
          <w:lang w:val="uk-UA"/>
        </w:rPr>
        <w:t xml:space="preserve">.2016 (право оренди земельної ділянки зареєстровано у Державному реєстрі речових прав на нерухоме майно від </w:t>
      </w:r>
      <w:r>
        <w:rPr>
          <w:rFonts w:eastAsia="Times New Roman" w:cs="Times New Roman"/>
          <w:color w:val="auto"/>
          <w:spacing w:val="2"/>
          <w:kern w:val="0"/>
          <w:sz w:val="28"/>
          <w:szCs w:val="28"/>
          <w:lang w:val="uk-UA" w:eastAsia="zh-CN" w:bidi="ar-SA"/>
        </w:rPr>
        <w:t>27.12.2016</w:t>
      </w:r>
      <w:r>
        <w:rPr>
          <w:spacing w:val="2"/>
          <w:sz w:val="28"/>
          <w:szCs w:val="28"/>
          <w:lang w:val="uk-UA"/>
        </w:rPr>
        <w:t xml:space="preserve">, номер запису про інше речове право: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18439882</w:t>
      </w:r>
      <w:r>
        <w:rPr>
          <w:spacing w:val="2"/>
          <w:sz w:val="28"/>
          <w:szCs w:val="28"/>
          <w:lang w:val="uk-UA"/>
        </w:rPr>
        <w:t xml:space="preserve">), витяг з Державного земельного кадастру про земельну ділянку </w:t>
      </w:r>
      <w:r>
        <w:rPr>
          <w:color w:val="000000"/>
          <w:spacing w:val="2"/>
          <w:sz w:val="28"/>
          <w:szCs w:val="28"/>
          <w:lang w:val="uk-UA"/>
        </w:rPr>
        <w:t xml:space="preserve">від </w:t>
      </w:r>
      <w:r>
        <w:rPr>
          <w:rFonts w:eastAsia="Times New Roman" w:cs="Times New Roman"/>
          <w:color w:val="000000"/>
          <w:spacing w:val="2"/>
          <w:kern w:val="0"/>
          <w:sz w:val="28"/>
          <w:szCs w:val="28"/>
          <w:lang w:val="uk-UA" w:eastAsia="zh-CN" w:bidi="ar-SA"/>
        </w:rPr>
        <w:t>1</w:t>
      </w:r>
      <w:r>
        <w:rPr>
          <w:color w:val="000000"/>
          <w:spacing w:val="2"/>
          <w:sz w:val="28"/>
          <w:szCs w:val="28"/>
          <w:lang w:val="uk-UA"/>
        </w:rPr>
        <w:t>9.</w:t>
      </w:r>
      <w:r>
        <w:rPr>
          <w:rFonts w:eastAsia="Times New Roman" w:cs="Times New Roman"/>
          <w:color w:val="000000"/>
          <w:spacing w:val="2"/>
          <w:kern w:val="0"/>
          <w:sz w:val="28"/>
          <w:szCs w:val="28"/>
          <w:lang w:val="uk-UA" w:eastAsia="zh-CN" w:bidi="ar-SA"/>
        </w:rPr>
        <w:t>12</w:t>
      </w:r>
      <w:r>
        <w:rPr>
          <w:color w:val="000000"/>
          <w:spacing w:val="2"/>
          <w:sz w:val="28"/>
          <w:szCs w:val="28"/>
          <w:lang w:val="uk-UA"/>
        </w:rPr>
        <w:t>.2023 № НВ-</w:t>
      </w:r>
      <w:r>
        <w:rPr>
          <w:rFonts w:eastAsia="Times New Roman" w:cs="Times New Roman"/>
          <w:color w:val="000000"/>
          <w:spacing w:val="2"/>
          <w:kern w:val="0"/>
          <w:sz w:val="28"/>
          <w:szCs w:val="28"/>
          <w:lang w:val="uk-UA" w:eastAsia="zh-CN" w:bidi="ar-SA"/>
        </w:rPr>
        <w:t>0002723692023</w:t>
      </w:r>
      <w:r>
        <w:rPr>
          <w:spacing w:val="2"/>
          <w:sz w:val="28"/>
          <w:szCs w:val="28"/>
          <w:lang w:val="uk-UA"/>
        </w:rPr>
        <w:t>,</w:t>
      </w:r>
      <w:r>
        <w:rPr>
          <w:color w:val="0000FF"/>
          <w:spacing w:val="2"/>
          <w:sz w:val="28"/>
          <w:szCs w:val="28"/>
          <w:lang w:val="uk-UA"/>
        </w:rPr>
        <w:t xml:space="preserve"> </w:t>
      </w:r>
      <w:r>
        <w:rPr>
          <w:color w:val="000000"/>
          <w:spacing w:val="2"/>
          <w:sz w:val="28"/>
          <w:szCs w:val="28"/>
          <w:lang w:val="uk-UA"/>
        </w:rPr>
        <w:t>інформацію Головного управління ДПС у Волинській області щодо відсутності заборгованості по</w:t>
      </w:r>
      <w:r>
        <w:rPr>
          <w:rFonts w:cs="Times New Roman"/>
          <w:color w:val="000000"/>
          <w:spacing w:val="-2"/>
          <w:sz w:val="28"/>
          <w:szCs w:val="28"/>
        </w:rPr>
        <w:t xml:space="preserve"> сплаті орендної плати від </w:t>
      </w:r>
      <w:r>
        <w:rPr>
          <w:rFonts w:eastAsia="Times New Roman" w:cs="Times New Roman"/>
          <w:color w:val="000000"/>
          <w:spacing w:val="-2"/>
          <w:kern w:val="0"/>
          <w:sz w:val="28"/>
          <w:szCs w:val="28"/>
          <w:lang w:val="uk-UA" w:eastAsia="zh-CN" w:bidi="ar-SA"/>
        </w:rPr>
        <w:t>25</w:t>
      </w:r>
      <w:r>
        <w:rPr>
          <w:rFonts w:cs="Times New Roman"/>
          <w:color w:val="000000"/>
          <w:spacing w:val="-2"/>
          <w:sz w:val="28"/>
          <w:szCs w:val="28"/>
        </w:rPr>
        <w:t>.</w:t>
      </w:r>
      <w:r>
        <w:rPr>
          <w:rFonts w:cs="Times New Roman"/>
          <w:color w:val="000000"/>
          <w:spacing w:val="-2"/>
          <w:sz w:val="28"/>
          <w:szCs w:val="28"/>
          <w:lang w:val="uk-UA"/>
        </w:rPr>
        <w:t>0</w:t>
      </w:r>
      <w:r>
        <w:rPr>
          <w:rFonts w:eastAsia="Times New Roman" w:cs="Times New Roman"/>
          <w:color w:val="000000"/>
          <w:spacing w:val="-2"/>
          <w:kern w:val="0"/>
          <w:sz w:val="28"/>
          <w:szCs w:val="28"/>
          <w:lang w:val="uk-UA" w:eastAsia="zh-CN" w:bidi="ar-SA"/>
        </w:rPr>
        <w:t>7</w:t>
      </w:r>
      <w:r>
        <w:rPr>
          <w:rFonts w:cs="Times New Roman"/>
          <w:color w:val="000000"/>
          <w:spacing w:val="-2"/>
          <w:sz w:val="28"/>
          <w:szCs w:val="28"/>
        </w:rPr>
        <w:t>.202</w:t>
      </w:r>
      <w:r>
        <w:rPr>
          <w:rFonts w:cs="Times New Roman"/>
          <w:color w:val="000000"/>
          <w:spacing w:val="-2"/>
          <w:sz w:val="28"/>
          <w:szCs w:val="28"/>
          <w:lang w:val="uk-UA"/>
        </w:rPr>
        <w:t>3</w:t>
      </w:r>
      <w:r>
        <w:rPr>
          <w:rFonts w:cs="Times New Roman"/>
          <w:color w:val="000000"/>
          <w:spacing w:val="-2"/>
          <w:sz w:val="28"/>
          <w:szCs w:val="28"/>
        </w:rPr>
        <w:t xml:space="preserve"> № </w:t>
      </w:r>
      <w:r>
        <w:rPr>
          <w:rFonts w:eastAsia="Times New Roman" w:cs="Times New Roman"/>
          <w:color w:val="000000"/>
          <w:spacing w:val="-2"/>
          <w:kern w:val="0"/>
          <w:sz w:val="28"/>
          <w:szCs w:val="28"/>
          <w:lang w:val="uk-UA" w:eastAsia="zh-CN" w:bidi="ar-SA"/>
        </w:rPr>
        <w:t>11663</w:t>
      </w:r>
      <w:r>
        <w:rPr>
          <w:rFonts w:cs="Times New Roman"/>
          <w:color w:val="000000"/>
          <w:spacing w:val="-2"/>
          <w:sz w:val="28"/>
          <w:szCs w:val="28"/>
        </w:rPr>
        <w:t>/</w:t>
      </w:r>
      <w:r>
        <w:rPr>
          <w:rFonts w:cs="Times New Roman"/>
          <w:color w:val="000000"/>
          <w:spacing w:val="-2"/>
          <w:sz w:val="28"/>
          <w:szCs w:val="28"/>
          <w:lang w:val="uk-UA"/>
        </w:rPr>
        <w:t>6</w:t>
      </w:r>
      <w:r>
        <w:rPr>
          <w:rFonts w:cs="Times New Roman"/>
          <w:color w:val="000000"/>
          <w:spacing w:val="-2"/>
          <w:sz w:val="28"/>
          <w:szCs w:val="28"/>
        </w:rPr>
        <w:t>/03-20-</w:t>
      </w:r>
      <w:r>
        <w:rPr>
          <w:rFonts w:cs="Times New Roman"/>
          <w:color w:val="000000"/>
          <w:spacing w:val="-2"/>
          <w:sz w:val="28"/>
          <w:szCs w:val="28"/>
          <w:lang w:val="uk-UA"/>
        </w:rPr>
        <w:t>2</w:t>
      </w:r>
      <w:r>
        <w:rPr>
          <w:rFonts w:cs="Times New Roman"/>
          <w:color w:val="000000"/>
          <w:spacing w:val="-2"/>
          <w:sz w:val="28"/>
          <w:szCs w:val="28"/>
        </w:rPr>
        <w:t>4-0</w:t>
      </w:r>
      <w:r>
        <w:rPr>
          <w:rFonts w:cs="Times New Roman"/>
          <w:color w:val="000000"/>
          <w:spacing w:val="-2"/>
          <w:sz w:val="28"/>
          <w:szCs w:val="28"/>
          <w:lang w:val="uk-UA"/>
        </w:rPr>
        <w:t>6</w:t>
      </w:r>
      <w:r>
        <w:rPr>
          <w:rFonts w:cs="Times New Roman"/>
          <w:color w:val="000000"/>
          <w:spacing w:val="-2"/>
          <w:sz w:val="28"/>
          <w:szCs w:val="28"/>
        </w:rPr>
        <w:t>-0</w:t>
      </w:r>
      <w:r>
        <w:rPr>
          <w:rFonts w:cs="Times New Roman"/>
          <w:color w:val="000000"/>
          <w:spacing w:val="-2"/>
          <w:sz w:val="28"/>
          <w:szCs w:val="28"/>
          <w:lang w:val="uk-UA"/>
        </w:rPr>
        <w:t>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75, 101-102 </w:t>
      </w:r>
      <w:r>
        <w:rPr>
          <w:color w:val="000000"/>
          <w:spacing w:val="2"/>
          <w:sz w:val="28"/>
          <w:szCs w:val="28"/>
          <w:lang w:val="uk-UA"/>
        </w:rPr>
        <w:t xml:space="preserve">постанови Кабінету Міністрів України від 17.10.2012 № 1051 «Про затвердження Порядку ведення Державного земельного кадастру»,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8"/>
          <w:szCs w:val="28"/>
          <w:highlight w:val="white"/>
          <w:shd w:fill="FFFFFF" w:val="clear"/>
          <w:lang w:val="uk-UA"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pacing w:val="2"/>
          <w:sz w:val="28"/>
          <w:szCs w:val="28"/>
          <w:lang w:val="uk-UA" w:eastAsia="zh-CN" w:bidi="ar-SA"/>
        </w:rPr>
        <w:t>, п</w:t>
      </w:r>
      <w:r>
        <w:rPr>
          <w:color w:val="000000"/>
          <w:spacing w:val="2"/>
          <w:szCs w:val="28"/>
          <w:lang w:val="uk-UA" w:bidi="ar-SA"/>
        </w:rPr>
        <w:t>ункт</w:t>
      </w:r>
      <w:r>
        <w:rPr>
          <w:rFonts w:eastAsia="Times New Roman"/>
          <w:color w:val="000000"/>
          <w:spacing w:val="2"/>
          <w:szCs w:val="28"/>
          <w:lang w:val="uk-UA" w:eastAsia="ar-SA"/>
        </w:rPr>
        <w:t>ом</w:t>
      </w:r>
      <w:r>
        <w:rPr>
          <w:color w:val="000000"/>
          <w:spacing w:val="2"/>
          <w:szCs w:val="28"/>
          <w:lang w:val="uk-UA" w:bidi="ar-SA"/>
        </w:rPr>
        <w:t xml:space="preserve"> </w:t>
      </w:r>
      <w:r>
        <w:rPr>
          <w:rFonts w:eastAsia="Times New Roman"/>
          <w:color w:val="000000"/>
          <w:spacing w:val="2"/>
          <w:szCs w:val="28"/>
          <w:lang w:val="uk-UA" w:eastAsia="ar-SA"/>
        </w:rPr>
        <w:t>1 розділу «Строк дії договору</w:t>
      </w:r>
      <w:r>
        <w:rPr>
          <w:rFonts w:eastAsia="Times New Roman"/>
          <w:bCs/>
          <w:color w:val="000000"/>
          <w:spacing w:val="-4"/>
          <w:kern w:val="2"/>
          <w:szCs w:val="28"/>
          <w:highlight w:val="white"/>
          <w:shd w:fill="FFFFFF" w:val="clear"/>
          <w:lang w:val="uk-UA" w:eastAsia="ar-SA"/>
        </w:rPr>
        <w:t>»</w:t>
      </w:r>
      <w:r>
        <w:rPr>
          <w:color w:val="000000"/>
          <w:spacing w:val="2"/>
          <w:szCs w:val="28"/>
          <w:lang w:val="uk-UA" w:bidi="ar-SA"/>
        </w:rPr>
        <w:t xml:space="preserve"> договору оренди землі</w:t>
      </w:r>
      <w:r>
        <w:rPr>
          <w:color w:val="000000"/>
          <w:spacing w:val="2"/>
          <w:sz w:val="28"/>
          <w:szCs w:val="28"/>
          <w:lang w:val="uk-UA" w:eastAsia="zh-CN" w:bidi="ar-SA"/>
        </w:rPr>
        <w:t xml:space="preserve">, та статтями 26, 33 Закону України «Про місцеве самоврядування в Україні», </w:t>
      </w:r>
      <w:r>
        <w:rPr>
          <w:spacing w:val="2"/>
          <w:sz w:val="28"/>
          <w:szCs w:val="28"/>
          <w:lang w:val="uk-UA"/>
        </w:rPr>
        <w:t>міська рада</w:t>
      </w:r>
    </w:p>
    <w:p>
      <w:pPr>
        <w:pStyle w:val="Normal"/>
        <w:widowControl w:val="false"/>
        <w:ind w:firstLine="763"/>
        <w:jc w:val="both"/>
        <w:rPr>
          <w:sz w:val="26"/>
          <w:szCs w:val="22"/>
          <w:lang w:val="uk-UA"/>
        </w:rPr>
      </w:pPr>
      <w:r>
        <w:rPr>
          <w:sz w:val="26"/>
          <w:szCs w:val="22"/>
          <w:lang w:val="uk-UA"/>
        </w:rPr>
      </w:r>
    </w:p>
    <w:p>
      <w:pPr>
        <w:pStyle w:val="Normal"/>
        <w:widowControl w:val="false"/>
        <w:ind w:firstLine="763"/>
        <w:jc w:val="both"/>
        <w:rPr>
          <w:sz w:val="26"/>
          <w:szCs w:val="22"/>
          <w:lang w:val="uk-UA"/>
        </w:rPr>
      </w:pPr>
      <w:r>
        <w:rPr>
          <w:sz w:val="26"/>
          <w:szCs w:val="22"/>
          <w:lang w:val="uk-UA"/>
        </w:rPr>
      </w:r>
    </w:p>
    <w:p>
      <w:pPr>
        <w:pStyle w:val="Normal"/>
        <w:widowControl w:val="false"/>
        <w:ind w:firstLine="763"/>
        <w:jc w:val="both"/>
        <w:rPr>
          <w:sz w:val="26"/>
          <w:szCs w:val="22"/>
          <w:lang w:val="uk-UA"/>
        </w:rPr>
      </w:pPr>
      <w:r>
        <w:rPr>
          <w:sz w:val="26"/>
          <w:szCs w:val="22"/>
          <w:lang w:val="uk-UA"/>
        </w:rPr>
      </w:r>
    </w:p>
    <w:p>
      <w:pPr>
        <w:pStyle w:val="Normal"/>
        <w:widowControl w:val="false"/>
        <w:ind w:firstLine="763"/>
        <w:jc w:val="both"/>
        <w:rPr>
          <w:sz w:val="26"/>
          <w:szCs w:val="22"/>
          <w:lang w:val="uk-UA"/>
        </w:rPr>
      </w:pPr>
      <w:r>
        <w:rPr>
          <w:sz w:val="26"/>
          <w:szCs w:val="22"/>
          <w:lang w:val="uk-UA"/>
        </w:rPr>
      </w:r>
    </w:p>
    <w:p>
      <w:pPr>
        <w:pStyle w:val="Normal"/>
        <w:widowControl w:val="false"/>
        <w:ind w:firstLine="763"/>
        <w:jc w:val="both"/>
        <w:rPr>
          <w:sz w:val="26"/>
          <w:szCs w:val="22"/>
          <w:lang w:val="uk-UA"/>
        </w:rPr>
      </w:pPr>
      <w:r>
        <w:rPr>
          <w:sz w:val="26"/>
          <w:szCs w:val="22"/>
          <w:lang w:val="uk-UA"/>
        </w:rPr>
      </w:r>
    </w:p>
    <w:p>
      <w:pPr>
        <w:pStyle w:val="Normal"/>
        <w:widowControl w:val="false"/>
        <w:rPr>
          <w:sz w:val="28"/>
          <w:szCs w:val="28"/>
        </w:rPr>
      </w:pPr>
      <w:r>
        <w:rPr>
          <w:sz w:val="28"/>
          <w:szCs w:val="28"/>
          <w:lang w:val="uk-UA"/>
        </w:rPr>
        <w:t>ВИРІШИЛА:</w:t>
      </w:r>
    </w:p>
    <w:p>
      <w:pPr>
        <w:pStyle w:val="Normal"/>
        <w:widowControl w:val="false"/>
        <w:jc w:val="both"/>
        <w:rPr>
          <w:sz w:val="26"/>
          <w:szCs w:val="22"/>
          <w:lang w:val="uk-UA"/>
        </w:rPr>
      </w:pPr>
      <w:r>
        <w:rPr>
          <w:sz w:val="26"/>
          <w:szCs w:val="22"/>
          <w:lang w:val="uk-UA"/>
        </w:rPr>
      </w:r>
    </w:p>
    <w:p>
      <w:pPr>
        <w:pStyle w:val="Normal"/>
        <w:widowControl w:val="false"/>
        <w:ind w:firstLine="709"/>
        <w:jc w:val="both"/>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громадянину Тищенку Володимиру Петровичу</w:t>
      </w:r>
      <w:r>
        <w:rPr>
          <w:spacing w:val="0"/>
          <w:sz w:val="28"/>
          <w:szCs w:val="28"/>
          <w:lang w:val="uk-UA"/>
        </w:rPr>
        <w:t xml:space="preserve"> термін оренди земельної ділянки </w:t>
      </w:r>
      <w:r>
        <w:rPr>
          <w:rFonts w:eastAsia="Times New Roman" w:cs="Times New Roman"/>
          <w:color w:val="auto"/>
          <w:spacing w:val="0"/>
          <w:kern w:val="0"/>
          <w:sz w:val="28"/>
          <w:szCs w:val="28"/>
          <w:lang w:val="uk-UA" w:eastAsia="zh-CN" w:bidi="ar-SA"/>
        </w:rPr>
        <w:t>у с. Жабка Луцького району Волинської області</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7</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ів</w:t>
      </w:r>
      <w:r>
        <w:rPr>
          <w:color w:val="111111"/>
          <w:spacing w:val="0"/>
          <w:sz w:val="28"/>
          <w:szCs w:val="28"/>
          <w:lang w:val="uk-UA"/>
        </w:rPr>
        <w:t xml:space="preserve"> з дати закінчення договору оренди землі (до </w:t>
      </w:r>
      <w:r>
        <w:rPr>
          <w:rFonts w:eastAsia="Times New Roman" w:cs="Times New Roman"/>
          <w:color w:val="111111"/>
          <w:spacing w:val="0"/>
          <w:kern w:val="0"/>
          <w:sz w:val="28"/>
          <w:szCs w:val="28"/>
          <w:lang w:val="uk-UA" w:eastAsia="zh-CN" w:bidi="ar-SA"/>
        </w:rPr>
        <w:t>27.12.2030</w:t>
      </w:r>
      <w:r>
        <w:rPr>
          <w:spacing w:val="0"/>
          <w:sz w:val="28"/>
          <w:szCs w:val="28"/>
          <w:lang w:val="uk-UA"/>
        </w:rPr>
        <w:t>), площею 0,</w:t>
      </w:r>
      <w:r>
        <w:rPr>
          <w:rFonts w:eastAsia="Times New Roman" w:cs="Times New Roman"/>
          <w:color w:val="auto"/>
          <w:spacing w:val="0"/>
          <w:kern w:val="0"/>
          <w:sz w:val="28"/>
          <w:szCs w:val="28"/>
          <w:lang w:val="uk-UA" w:eastAsia="zh-CN" w:bidi="ar-SA"/>
        </w:rPr>
        <w:t>0800</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0721885800</w:t>
      </w:r>
      <w:r>
        <w:rPr>
          <w:spacing w:val="0"/>
          <w:sz w:val="28"/>
          <w:szCs w:val="28"/>
          <w:lang w:val="uk-UA"/>
        </w:rPr>
        <w:t>:</w:t>
      </w:r>
      <w:r>
        <w:rPr>
          <w:rFonts w:eastAsia="Times New Roman" w:cs="Times New Roman"/>
          <w:color w:val="auto"/>
          <w:spacing w:val="0"/>
          <w:kern w:val="0"/>
          <w:sz w:val="28"/>
          <w:szCs w:val="28"/>
          <w:lang w:val="uk-UA" w:eastAsia="zh-CN" w:bidi="ar-SA"/>
        </w:rPr>
        <w:t>03</w:t>
      </w:r>
      <w:r>
        <w:rPr>
          <w:spacing w:val="0"/>
          <w:sz w:val="28"/>
          <w:szCs w:val="28"/>
          <w:lang w:val="uk-UA"/>
        </w:rPr>
        <w:t>:</w:t>
      </w:r>
      <w:r>
        <w:rPr>
          <w:rFonts w:eastAsia="Times New Roman" w:cs="Times New Roman"/>
          <w:color w:val="auto"/>
          <w:spacing w:val="0"/>
          <w:kern w:val="0"/>
          <w:sz w:val="28"/>
          <w:szCs w:val="28"/>
          <w:lang w:val="uk-UA" w:eastAsia="zh-CN" w:bidi="ar-SA"/>
        </w:rPr>
        <w:t>001</w:t>
      </w:r>
      <w:r>
        <w:rPr>
          <w:spacing w:val="0"/>
          <w:sz w:val="28"/>
          <w:szCs w:val="28"/>
          <w:lang w:val="uk-UA"/>
        </w:rPr>
        <w:t>:</w:t>
      </w:r>
      <w:r>
        <w:rPr>
          <w:rFonts w:eastAsia="Times New Roman" w:cs="Times New Roman"/>
          <w:color w:val="auto"/>
          <w:spacing w:val="0"/>
          <w:kern w:val="0"/>
          <w:sz w:val="28"/>
          <w:szCs w:val="28"/>
          <w:lang w:val="uk-UA" w:eastAsia="zh-CN" w:bidi="ar-SA"/>
        </w:rPr>
        <w:t>0243</w:t>
      </w:r>
      <w:r>
        <w:rPr>
          <w:spacing w:val="0"/>
          <w:sz w:val="28"/>
          <w:szCs w:val="28"/>
          <w:lang w:val="uk-UA"/>
        </w:rPr>
        <w:t xml:space="preserve">,                для </w:t>
      </w:r>
      <w:r>
        <w:rPr>
          <w:rFonts w:eastAsia="Times New Roman" w:cs="Times New Roman"/>
          <w:color w:val="auto"/>
          <w:spacing w:val="0"/>
          <w:kern w:val="0"/>
          <w:sz w:val="28"/>
          <w:szCs w:val="28"/>
          <w:lang w:val="uk-UA" w:eastAsia="zh-CN" w:bidi="ar-SA"/>
        </w:rPr>
        <w:t xml:space="preserve">городництва </w:t>
      </w:r>
      <w:r>
        <w:rPr>
          <w:spacing w:val="0"/>
          <w:sz w:val="28"/>
          <w:szCs w:val="28"/>
          <w:lang w:val="uk-UA"/>
        </w:rPr>
        <w:t>(</w:t>
      </w:r>
      <w:r>
        <w:rPr>
          <w:rFonts w:eastAsia="Times New Roman" w:cs="Times New Roman"/>
          <w:color w:val="auto"/>
          <w:spacing w:val="0"/>
          <w:kern w:val="0"/>
          <w:sz w:val="28"/>
          <w:szCs w:val="28"/>
          <w:lang w:val="uk-UA" w:eastAsia="zh-CN" w:bidi="ar-SA"/>
        </w:rPr>
        <w:t>01.07)</w:t>
      </w:r>
      <w:r>
        <w:rPr>
          <w:spacing w:val="0"/>
          <w:sz w:val="28"/>
          <w:szCs w:val="28"/>
          <w:lang w:val="uk-UA"/>
        </w:rPr>
        <w:t>, згідно з додатком.</w:t>
      </w:r>
    </w:p>
    <w:p>
      <w:pPr>
        <w:pStyle w:val="Normal"/>
        <w:widowControl w:val="false"/>
        <w:ind w:firstLine="709"/>
        <w:jc w:val="both"/>
        <w:rPr/>
      </w:pPr>
      <w:r>
        <w:rPr>
          <w:spacing w:val="0"/>
          <w:sz w:val="28"/>
          <w:szCs w:val="28"/>
          <w:lang w:val="uk-UA"/>
        </w:rPr>
        <w:t xml:space="preserve">2. Поновити </w:t>
      </w:r>
      <w:r>
        <w:rPr>
          <w:rFonts w:eastAsia="Times New Roman" w:cs="Times New Roman"/>
          <w:color w:val="auto"/>
          <w:spacing w:val="2"/>
          <w:kern w:val="0"/>
          <w:sz w:val="28"/>
          <w:szCs w:val="28"/>
          <w:lang w:val="uk-UA" w:eastAsia="zh-CN" w:bidi="ar-SA"/>
        </w:rPr>
        <w:t>громадянину Тищенку Володимиру Петровичу</w:t>
      </w:r>
      <w:r>
        <w:rPr>
          <w:spacing w:val="0"/>
          <w:sz w:val="28"/>
          <w:szCs w:val="28"/>
          <w:lang w:val="uk-UA"/>
        </w:rPr>
        <w:t xml:space="preserve"> договір оренди землі </w:t>
      </w:r>
      <w:r>
        <w:rPr>
          <w:color w:val="auto"/>
          <w:spacing w:val="2"/>
          <w:sz w:val="28"/>
          <w:szCs w:val="28"/>
          <w:u w:val="none"/>
          <w:lang w:val="uk-UA"/>
        </w:rPr>
        <w:t xml:space="preserve">від </w:t>
      </w:r>
      <w:r>
        <w:rPr>
          <w:rFonts w:eastAsia="Times New Roman" w:cs="Times New Roman"/>
          <w:color w:val="auto"/>
          <w:spacing w:val="2"/>
          <w:kern w:val="0"/>
          <w:sz w:val="28"/>
          <w:szCs w:val="28"/>
          <w:u w:val="none"/>
          <w:lang w:val="uk-UA" w:eastAsia="zh-CN" w:bidi="ar-SA"/>
        </w:rPr>
        <w:t>2</w:t>
      </w:r>
      <w:r>
        <w:rPr>
          <w:color w:val="auto"/>
          <w:spacing w:val="2"/>
          <w:sz w:val="28"/>
          <w:szCs w:val="28"/>
          <w:u w:val="none"/>
          <w:lang w:val="uk-UA"/>
        </w:rPr>
        <w:t>7</w:t>
      </w:r>
      <w:r>
        <w:rPr>
          <w:rFonts w:eastAsia="Times New Roman" w:cs="Times New Roman"/>
          <w:color w:val="auto"/>
          <w:spacing w:val="2"/>
          <w:kern w:val="0"/>
          <w:sz w:val="28"/>
          <w:szCs w:val="28"/>
          <w:u w:val="none"/>
          <w:lang w:val="uk-UA" w:eastAsia="zh-CN" w:bidi="ar-SA"/>
        </w:rPr>
        <w:t>.12</w:t>
      </w:r>
      <w:r>
        <w:rPr>
          <w:color w:val="auto"/>
          <w:spacing w:val="2"/>
          <w:sz w:val="28"/>
          <w:szCs w:val="28"/>
          <w:u w:val="none"/>
          <w:lang w:val="uk-UA"/>
        </w:rPr>
        <w:t xml:space="preserve">.2016 (право оренди земельної ділянки зареєстровано у Державному реєстрі речових прав на нерухоме майно від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27.12.2016, номер запису про інше речове право: 18439882</w:t>
      </w:r>
      <w:r>
        <w:rPr>
          <w:color w:val="auto"/>
          <w:spacing w:val="2"/>
          <w:sz w:val="28"/>
          <w:szCs w:val="28"/>
          <w:u w:val="none"/>
          <w:lang w:val="uk-UA"/>
        </w:rPr>
        <w:t>)</w:t>
      </w:r>
      <w:r>
        <w:rPr>
          <w:spacing w:val="0"/>
          <w:sz w:val="28"/>
          <w:szCs w:val="28"/>
          <w:lang w:val="uk-UA"/>
        </w:rPr>
        <w:t>, шляхом укладення додаткової угоди № </w:t>
      </w:r>
      <w:r>
        <w:rPr>
          <w:rFonts w:eastAsia="Times New Roman" w:cs="Times New Roman"/>
          <w:color w:val="auto"/>
          <w:spacing w:val="0"/>
          <w:kern w:val="0"/>
          <w:sz w:val="28"/>
          <w:szCs w:val="28"/>
          <w:lang w:val="uk-UA" w:eastAsia="zh-CN" w:bidi="ar-SA"/>
        </w:rPr>
        <w:t>1</w:t>
      </w:r>
      <w:r>
        <w:rPr>
          <w:spacing w:val="0"/>
          <w:sz w:val="28"/>
          <w:szCs w:val="28"/>
          <w:lang w:val="uk-UA"/>
        </w:rPr>
        <w:t xml:space="preserve">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pPr>
      <w:r>
        <w:rPr>
          <w:spacing w:val="0"/>
          <w:sz w:val="28"/>
          <w:szCs w:val="28"/>
          <w:lang w:val="uk-UA"/>
        </w:rPr>
        <w:t xml:space="preserve">3. Зобов’язати </w:t>
      </w:r>
      <w:r>
        <w:rPr>
          <w:rFonts w:eastAsia="Times New Roman" w:cs="Times New Roman"/>
          <w:color w:val="auto"/>
          <w:spacing w:val="2"/>
          <w:kern w:val="0"/>
          <w:sz w:val="28"/>
          <w:szCs w:val="28"/>
          <w:lang w:val="uk-UA" w:eastAsia="zh-CN" w:bidi="ar-SA"/>
        </w:rPr>
        <w:t>громадянина Тищенка Володимира Петровича</w:t>
      </w:r>
      <w:r>
        <w:rPr>
          <w:spacing w:val="0"/>
          <w:sz w:val="28"/>
          <w:szCs w:val="28"/>
          <w:lang w:val="uk-UA"/>
        </w:rPr>
        <w:t>:</w:t>
      </w:r>
    </w:p>
    <w:p>
      <w:pPr>
        <w:pStyle w:val="Normal"/>
        <w:widowControl w:val="false"/>
        <w:ind w:firstLine="709"/>
        <w:jc w:val="both"/>
        <w:rPr/>
      </w:pPr>
      <w:r>
        <w:rPr>
          <w:spacing w:val="0"/>
          <w:sz w:val="28"/>
          <w:szCs w:val="28"/>
          <w:lang w:val="uk-UA"/>
        </w:rPr>
        <w:t>3.1. Укласти з міською радою додаткову угоду № </w:t>
      </w:r>
      <w:r>
        <w:rPr>
          <w:rFonts w:eastAsia="Times New Roman" w:cs="Times New Roman"/>
          <w:color w:val="auto"/>
          <w:spacing w:val="0"/>
          <w:kern w:val="0"/>
          <w:sz w:val="28"/>
          <w:szCs w:val="28"/>
          <w:lang w:val="uk-UA" w:eastAsia="zh-CN" w:bidi="ar-SA"/>
        </w:rPr>
        <w:t>1</w:t>
      </w:r>
      <w:r>
        <w:rPr>
          <w:spacing w:val="0"/>
          <w:sz w:val="28"/>
          <w:szCs w:val="28"/>
          <w:lang w:val="uk-UA"/>
        </w:rPr>
        <w:t xml:space="preserve"> про поновлення договору оренди землі.</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pacing w:val="0"/>
        </w:rPr>
      </w:pPr>
      <w:r>
        <w:rPr>
          <w:spacing w:val="0"/>
          <w:sz w:val="28"/>
          <w:szCs w:val="28"/>
          <w:lang w:val="uk-UA"/>
        </w:rPr>
        <w:t>4.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1</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14">
    <w:name w:val="Указатель1"/>
    <w:basedOn w:val="Normal"/>
    <w:qFormat/>
    <w:pPr/>
    <w:rPr>
      <w:rFonts w:cs="Mangal"/>
    </w:rPr>
  </w:style>
  <w:style w:type="paragraph" w:styleId="23">
    <w:name w:val="Указатель2"/>
    <w:basedOn w:val="Normal"/>
    <w:qFormat/>
    <w:pPr/>
    <w:rPr>
      <w:rFonts w:cs="Mangal"/>
    </w:rPr>
  </w:style>
  <w:style w:type="paragraph" w:styleId="32">
    <w:name w:val="Указатель3"/>
    <w:basedOn w:val="Normal"/>
    <w:qFormat/>
    <w:pPr/>
    <w:rPr>
      <w:rFonts w:cs="Mangal"/>
    </w:rPr>
  </w:style>
  <w:style w:type="paragraph" w:styleId="42">
    <w:name w:val="Указатель4"/>
    <w:basedOn w:val="Normal"/>
    <w:qFormat/>
    <w:pPr/>
    <w:rPr>
      <w:rFonts w:cs="Mangal"/>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790</TotalTime>
  <Application>LibreOffice/7.0.3.1$Windows_X86_64 LibreOffice_project/d7547858d014d4cf69878db179d326fc3483e082</Application>
  <Pages>2</Pages>
  <Words>482</Words>
  <Characters>3125</Characters>
  <CharactersWithSpaces>3783</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2024-01-08T10:20:10Z</cp:lastPrinted>
  <dcterms:modified xsi:type="dcterms:W3CDTF">2024-01-08T10:26:14Z</dcterms:modified>
  <cp:revision>118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