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5320" cy="655320"/>
                <wp:effectExtent l="635" t="0" r="0" b="0"/>
                <wp:wrapNone/>
                <wp:docPr id="1" name="shapetype_ole_rId2"/>
                <a:graphic xmlns:a="http://schemas.openxmlformats.org/drawingml/2006/main">
                  <a:graphicData uri="http://schemas.microsoft.com/office/word/2010/wordprocessingShape">
                    <wps:wsp>
                      <wps:cNvSpPr/>
                      <wps:spPr>
                        <a:xfrm>
                          <a:off x="0" y="0"/>
                          <a:ext cx="654840" cy="654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5pt;height:51.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45pt;height:59.4pt;mso-wrap-distance-right:0pt" filled="t" fillcolor="#FFFFFF" o:ole="">
            <v:imagedata r:id="rId3" o:title=""/>
          </v:shape>
          <o:OLEObject Type="Embed" ProgID="PBrush" ShapeID="ole_rId2" DrawAspect="Content" ObjectID="_513982302"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pPr>
      <w:r>
        <w:rPr>
          <w:spacing w:val="-4"/>
          <w:szCs w:val="28"/>
        </w:rPr>
        <w:t>Про</w:t>
      </w:r>
      <w:r>
        <w:rPr>
          <w:spacing w:val="-4"/>
          <w:sz w:val="30"/>
          <w:szCs w:val="30"/>
        </w:rPr>
        <w:t xml:space="preserve">  </w:t>
      </w:r>
      <w:r>
        <w:rPr>
          <w:spacing w:val="-4"/>
          <w:szCs w:val="28"/>
        </w:rPr>
        <w:t xml:space="preserve">передачу </w:t>
      </w:r>
      <w:r>
        <w:rPr>
          <w:spacing w:val="-4"/>
          <w:sz w:val="28"/>
          <w:szCs w:val="28"/>
        </w:rPr>
        <w:t xml:space="preserve"> </w:t>
      </w:r>
      <w:r>
        <w:rPr>
          <w:spacing w:val="-4"/>
          <w:szCs w:val="28"/>
        </w:rPr>
        <w:t>громадянам</w:t>
      </w:r>
      <w:r>
        <w:rPr>
          <w:spacing w:val="-4"/>
          <w:sz w:val="28"/>
          <w:szCs w:val="28"/>
        </w:rPr>
        <w:t xml:space="preserve">  Капись С.Л.</w:t>
      </w:r>
      <w:r>
        <w:rPr>
          <w:rFonts w:eastAsia="Times New Roman" w:cs="Times New Roman"/>
          <w:color w:val="auto"/>
          <w:spacing w:val="-4"/>
          <w:kern w:val="0"/>
          <w:sz w:val="28"/>
          <w:szCs w:val="28"/>
          <w:lang w:val="uk-UA" w:eastAsia="zh-CN" w:bidi="ar-SA"/>
        </w:rPr>
        <w:t>,</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Панасевич А.В.</w:t>
      </w:r>
      <w:r>
        <w:rPr>
          <w:rFonts w:eastAsia="Times New Roman" w:cs="Times New Roman"/>
          <w:color w:val="auto"/>
          <w:spacing w:val="-4"/>
          <w:kern w:val="0"/>
          <w:sz w:val="26"/>
          <w:szCs w:val="26"/>
          <w:lang w:val="uk-UA" w:eastAsia="zh-CN" w:bidi="ar-SA"/>
        </w:rPr>
        <w:t xml:space="preserve">   </w:t>
      </w:r>
      <w:r>
        <w:rPr>
          <w:spacing w:val="-4"/>
          <w:szCs w:val="28"/>
        </w:rPr>
        <w:t>безоплатно</w:t>
      </w:r>
      <w:r>
        <w:rPr>
          <w:spacing w:val="-4"/>
          <w:sz w:val="26"/>
          <w:szCs w:val="26"/>
        </w:rPr>
        <w:t xml:space="preserve">   </w:t>
      </w:r>
      <w:r>
        <w:rPr>
          <w:spacing w:val="-4"/>
          <w:szCs w:val="28"/>
        </w:rPr>
        <w:t>у</w:t>
      </w:r>
      <w:r>
        <w:rPr>
          <w:spacing w:val="-4"/>
          <w:sz w:val="26"/>
          <w:szCs w:val="26"/>
        </w:rPr>
        <w:t xml:space="preserve">    </w:t>
      </w:r>
      <w:r>
        <w:rPr>
          <w:spacing w:val="-4"/>
          <w:szCs w:val="28"/>
        </w:rPr>
        <w:t>спільну</w:t>
      </w:r>
    </w:p>
    <w:p>
      <w:pPr>
        <w:pStyle w:val="Normal"/>
        <w:tabs>
          <w:tab w:val="clear" w:pos="709"/>
          <w:tab w:val="left" w:pos="4820" w:leader="none"/>
          <w:tab w:val="left" w:pos="5103" w:leader="none"/>
          <w:tab w:val="left" w:pos="5245" w:leader="none"/>
        </w:tabs>
        <w:ind w:right="-868" w:hanging="0"/>
        <w:jc w:val="both"/>
        <w:rPr/>
      </w:pPr>
      <w:r>
        <w:rPr>
          <w:spacing w:val="-4"/>
          <w:szCs w:val="28"/>
        </w:rPr>
        <w:t>частко</w:t>
      </w:r>
      <w:r>
        <w:rPr>
          <w:spacing w:val="-6"/>
          <w:szCs w:val="28"/>
        </w:rPr>
        <w:t>ву</w:t>
      </w:r>
      <w:r>
        <w:rPr>
          <w:spacing w:val="-6"/>
          <w:sz w:val="24"/>
          <w:szCs w:val="24"/>
        </w:rPr>
        <w:t xml:space="preserve"> </w:t>
      </w:r>
      <w:r>
        <w:rPr>
          <w:spacing w:val="-6"/>
          <w:szCs w:val="28"/>
        </w:rPr>
        <w:t>власність</w:t>
      </w:r>
      <w:r>
        <w:rPr>
          <w:spacing w:val="-6"/>
          <w:sz w:val="24"/>
          <w:szCs w:val="24"/>
        </w:rPr>
        <w:t xml:space="preserve"> </w:t>
      </w:r>
      <w:r>
        <w:rPr>
          <w:spacing w:val="-6"/>
          <w:szCs w:val="28"/>
        </w:rPr>
        <w:t>земельної</w:t>
      </w:r>
      <w:r>
        <w:rPr>
          <w:spacing w:val="-6"/>
          <w:sz w:val="24"/>
          <w:szCs w:val="24"/>
        </w:rPr>
        <w:t xml:space="preserve"> </w:t>
      </w:r>
      <w:r>
        <w:rPr>
          <w:spacing w:val="-6"/>
          <w:szCs w:val="28"/>
        </w:rPr>
        <w:t>ділянк</w:t>
      </w:r>
      <w:r>
        <w:rPr>
          <w:rFonts w:eastAsia="Times New Roman" w:cs="Times New Roman"/>
          <w:color w:val="auto"/>
          <w:spacing w:val="-6"/>
          <w:kern w:val="0"/>
          <w:sz w:val="28"/>
          <w:szCs w:val="28"/>
          <w:lang w:val="uk-UA" w:eastAsia="zh-CN" w:bidi="ar-SA"/>
        </w:rPr>
        <w:t>и</w:t>
      </w:r>
      <w:r>
        <w:rPr>
          <w:rFonts w:eastAsia="Times New Roman" w:cs="Times New Roman"/>
          <w:color w:val="auto"/>
          <w:spacing w:val="-6"/>
          <w:kern w:val="0"/>
          <w:sz w:val="24"/>
          <w:szCs w:val="24"/>
          <w:lang w:val="uk-UA" w:eastAsia="zh-CN" w:bidi="ar-SA"/>
        </w:rPr>
        <w:t xml:space="preserve"> </w:t>
      </w:r>
      <w:r>
        <w:rPr>
          <w:spacing w:val="-6"/>
          <w:szCs w:val="28"/>
        </w:rPr>
        <w:t>для</w:t>
      </w:r>
    </w:p>
    <w:p>
      <w:pPr>
        <w:pStyle w:val="Normal"/>
        <w:tabs>
          <w:tab w:val="clear" w:pos="709"/>
          <w:tab w:val="left" w:pos="4820" w:leader="none"/>
          <w:tab w:val="left" w:pos="5103" w:leader="none"/>
          <w:tab w:val="left" w:pos="5245" w:leader="none"/>
        </w:tabs>
        <w:ind w:right="-868" w:hanging="0"/>
        <w:jc w:val="both"/>
        <w:rPr/>
      </w:pPr>
      <w:r>
        <w:rPr>
          <w:spacing w:val="-6"/>
          <w:szCs w:val="28"/>
        </w:rPr>
        <w:t>будівництва і</w:t>
      </w:r>
      <w:r>
        <w:rPr>
          <w:spacing w:val="-6"/>
          <w:sz w:val="30"/>
          <w:szCs w:val="30"/>
        </w:rPr>
        <w:t xml:space="preserve"> </w:t>
      </w:r>
      <w:r>
        <w:rPr>
          <w:spacing w:val="-6"/>
          <w:szCs w:val="28"/>
        </w:rPr>
        <w:t>обслуговування</w:t>
      </w:r>
      <w:r>
        <w:rPr>
          <w:spacing w:val="-6"/>
          <w:sz w:val="22"/>
          <w:szCs w:val="22"/>
        </w:rPr>
        <w:t xml:space="preserve">  </w:t>
      </w:r>
      <w:r>
        <w:rPr>
          <w:spacing w:val="-6"/>
          <w:szCs w:val="28"/>
        </w:rPr>
        <w:t>житлового</w:t>
      </w:r>
    </w:p>
    <w:p>
      <w:pPr>
        <w:pStyle w:val="Normal"/>
        <w:tabs>
          <w:tab w:val="clear" w:pos="709"/>
          <w:tab w:val="left" w:pos="4820" w:leader="none"/>
          <w:tab w:val="left" w:pos="5103" w:leader="none"/>
          <w:tab w:val="left" w:pos="5245" w:leader="none"/>
        </w:tabs>
        <w:ind w:right="-868" w:hanging="0"/>
        <w:jc w:val="both"/>
        <w:rPr/>
      </w:pPr>
      <w:r>
        <w:rPr>
          <w:spacing w:val="-6"/>
          <w:szCs w:val="28"/>
        </w:rPr>
        <w:t>будинку,  гос</w:t>
      </w:r>
      <w:r>
        <w:rPr>
          <w:spacing w:val="0"/>
          <w:szCs w:val="28"/>
        </w:rPr>
        <w:t>подарських будівель  і спо-</w:t>
      </w:r>
    </w:p>
    <w:p>
      <w:pPr>
        <w:pStyle w:val="Normal"/>
        <w:tabs>
          <w:tab w:val="clear" w:pos="709"/>
          <w:tab w:val="left" w:pos="4820" w:leader="none"/>
          <w:tab w:val="left" w:pos="5103" w:leader="none"/>
          <w:tab w:val="left" w:pos="5245" w:leader="none"/>
        </w:tabs>
        <w:ind w:right="-868" w:hanging="0"/>
        <w:jc w:val="both"/>
        <w:rPr/>
      </w:pPr>
      <w:r>
        <w:rPr>
          <w:spacing w:val="0"/>
          <w:szCs w:val="28"/>
        </w:rPr>
        <w:t xml:space="preserve">руд    </w:t>
      </w:r>
      <w:r>
        <w:rPr>
          <w:spacing w:val="-8"/>
          <w:szCs w:val="28"/>
        </w:rPr>
        <w:t>(присадибна</w:t>
      </w:r>
      <w:r>
        <w:rPr>
          <w:spacing w:val="-8"/>
          <w:sz w:val="30"/>
          <w:szCs w:val="30"/>
        </w:rPr>
        <w:t xml:space="preserve">    </w:t>
      </w:r>
      <w:r>
        <w:rPr>
          <w:spacing w:val="-8"/>
          <w:szCs w:val="28"/>
        </w:rPr>
        <w:t>ділянка)   (02.01)</w:t>
      </w:r>
      <w:r>
        <w:rPr>
          <w:spacing w:val="-8"/>
          <w:sz w:val="30"/>
          <w:szCs w:val="30"/>
        </w:rPr>
        <w:t xml:space="preserve">   </w:t>
      </w:r>
      <w:r>
        <w:rPr>
          <w:spacing w:val="-4"/>
          <w:szCs w:val="28"/>
        </w:rPr>
        <w:t xml:space="preserve">на </w:t>
      </w:r>
    </w:p>
    <w:p>
      <w:pPr>
        <w:pStyle w:val="Normal"/>
        <w:tabs>
          <w:tab w:val="clear" w:pos="709"/>
          <w:tab w:val="left" w:pos="4820" w:leader="none"/>
          <w:tab w:val="left" w:pos="5103" w:leader="none"/>
          <w:tab w:val="left" w:pos="5245" w:leader="none"/>
        </w:tabs>
        <w:ind w:right="-868" w:hanging="0"/>
        <w:jc w:val="both"/>
        <w:rPr/>
      </w:pPr>
      <w:r>
        <w:rPr>
          <w:spacing w:val="-4"/>
          <w:szCs w:val="28"/>
        </w:rPr>
        <w:t>вул. Набережній, 9</w:t>
      </w:r>
      <w:r>
        <w:rPr>
          <w:spacing w:val="-4"/>
          <w:sz w:val="26"/>
          <w:szCs w:val="26"/>
        </w:rPr>
        <w:t xml:space="preserve">  </w:t>
      </w:r>
      <w:r>
        <w:rPr>
          <w:spacing w:val="-4"/>
          <w:szCs w:val="28"/>
        </w:rPr>
        <w:t>у  с. Великий Омеля-</w:t>
      </w:r>
    </w:p>
    <w:p>
      <w:pPr>
        <w:pStyle w:val="Normal"/>
        <w:tabs>
          <w:tab w:val="clear" w:pos="709"/>
          <w:tab w:val="left" w:pos="4820" w:leader="none"/>
          <w:tab w:val="left" w:pos="5103" w:leader="none"/>
          <w:tab w:val="left" w:pos="5245" w:leader="none"/>
        </w:tabs>
        <w:ind w:right="-868" w:hanging="0"/>
        <w:jc w:val="both"/>
        <w:rPr/>
      </w:pPr>
      <w:r>
        <w:rPr>
          <w:spacing w:val="-4"/>
          <w:szCs w:val="28"/>
        </w:rPr>
        <w:t xml:space="preserve">ник </w:t>
      </w:r>
      <w:r>
        <w:rPr>
          <w:rFonts w:eastAsia="Times New Roman" w:cs="Times New Roman"/>
          <w:color w:val="auto"/>
          <w:spacing w:val="-4"/>
          <w:kern w:val="0"/>
          <w:sz w:val="28"/>
          <w:szCs w:val="28"/>
          <w:lang w:val="uk-UA" w:eastAsia="zh-CN" w:bidi="ar-SA"/>
        </w:rPr>
        <w:t>Лу</w:t>
      </w:r>
      <w:r>
        <w:rPr>
          <w:spacing w:val="-4"/>
          <w:szCs w:val="28"/>
        </w:rPr>
        <w:t xml:space="preserve">цького району Волинської </w:t>
      </w:r>
      <w:r>
        <w:rPr>
          <w:spacing w:val="6"/>
          <w:szCs w:val="28"/>
        </w:rPr>
        <w:t>області</w:t>
      </w:r>
    </w:p>
    <w:p>
      <w:pPr>
        <w:pStyle w:val="Normal"/>
        <w:tabs>
          <w:tab w:val="clear" w:pos="709"/>
          <w:tab w:val="left" w:pos="2450" w:leader="none"/>
        </w:tabs>
        <w:ind w:right="-868" w:hanging="0"/>
        <w:jc w:val="both"/>
        <w:rPr>
          <w:sz w:val="26"/>
          <w:szCs w:val="26"/>
        </w:rPr>
      </w:pPr>
      <w:r>
        <w:rPr>
          <w:b/>
          <w:sz w:val="26"/>
          <w:szCs w:val="26"/>
        </w:rPr>
        <w:tab/>
      </w:r>
    </w:p>
    <w:p>
      <w:pPr>
        <w:pStyle w:val="Normal"/>
        <w:tabs>
          <w:tab w:val="clear" w:pos="709"/>
          <w:tab w:val="left" w:pos="993" w:leader="none"/>
        </w:tabs>
        <w:ind w:firstLine="709"/>
        <w:jc w:val="both"/>
        <w:rPr/>
      </w:pPr>
      <w:r>
        <w:rPr>
          <w:spacing w:val="-4"/>
          <w:szCs w:val="28"/>
        </w:rPr>
        <w:t xml:space="preserve">Розглянувши заяву громадян Капись Світлани Леонідівни, Панасевич Антоніни Володимирівни щодо передачі безоплатно у спільну часткову власність земельної ділянки на вул. </w:t>
      </w:r>
      <w:r>
        <w:rPr>
          <w:rFonts w:eastAsia="Times New Roman" w:cs="Times New Roman"/>
          <w:color w:val="auto"/>
          <w:spacing w:val="-4"/>
          <w:kern w:val="0"/>
          <w:sz w:val="28"/>
          <w:szCs w:val="28"/>
          <w:lang w:val="uk-UA" w:eastAsia="zh-CN" w:bidi="ar-SA"/>
        </w:rPr>
        <w:t>Набережній, 9 у с. Великий Омеляник</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w:t>
      </w:r>
      <w:r>
        <w:rPr>
          <w:color w:val="000000"/>
          <w:spacing w:val="-4"/>
          <w:szCs w:val="28"/>
        </w:rPr>
        <w:t>витяг з Державного земельного кадастру про земельну ділянку від 19.01.2023 № НВ-3500034282023,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 xml:space="preserve">Набережній, 9 у с. Великий Омеляник  </w:t>
      </w:r>
      <w:r>
        <w:rPr>
          <w:spacing w:val="-4"/>
          <w:szCs w:val="28"/>
        </w:rPr>
        <w:t xml:space="preserve">Луцького району  Волинської області, керуючись статтями 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spacing w:val="-4"/>
          <w:szCs w:val="28"/>
          <w:lang w:eastAsia="ar-SA"/>
        </w:rPr>
        <w:t>і</w:t>
      </w:r>
      <w:r>
        <w:rPr>
          <w:spacing w:val="-4"/>
          <w:szCs w:val="28"/>
        </w:rPr>
        <w:t xml:space="preserve"> положен</w:t>
      </w:r>
      <w:r>
        <w:rPr>
          <w:rFonts w:eastAsia="Times New Roman"/>
          <w:spacing w:val="-4"/>
          <w:szCs w:val="28"/>
          <w:lang w:eastAsia="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w:t>
      </w:r>
      <w:r>
        <w:rPr>
          <w:rFonts w:eastAsia="Times New Roman" w:cs="Times New Roman"/>
          <w:color w:val="auto"/>
          <w:spacing w:val="-4"/>
          <w:kern w:val="0"/>
          <w:sz w:val="28"/>
          <w:szCs w:val="28"/>
          <w:lang w:val="en-US" w:eastAsia="zh-CN" w:bidi="ar-SA"/>
        </w:rPr>
        <w:t>V</w:t>
      </w:r>
      <w:r>
        <w:rPr>
          <w:spacing w:val="-4"/>
          <w:szCs w:val="28"/>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hanging="0"/>
        <w:jc w:val="both"/>
        <w:rPr>
          <w:spacing w:val="-4"/>
          <w:szCs w:val="28"/>
        </w:rPr>
      </w:pPr>
      <w:r>
        <w:rPr>
          <w:spacing w:val="-4"/>
          <w:szCs w:val="28"/>
        </w:rPr>
      </w:r>
    </w:p>
    <w:p>
      <w:pPr>
        <w:pStyle w:val="Normal"/>
        <w:tabs>
          <w:tab w:val="clear" w:pos="709"/>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громадянам </w:t>
      </w:r>
      <w:r>
        <w:rPr>
          <w:rFonts w:eastAsia="Times New Roman" w:cs="Times New Roman"/>
          <w:color w:val="auto"/>
          <w:kern w:val="0"/>
          <w:sz w:val="28"/>
          <w:szCs w:val="28"/>
          <w:lang w:val="uk-UA" w:eastAsia="zh-CN" w:bidi="ar-SA"/>
        </w:rPr>
        <w:t>Капись Світлані Леонідівні</w:t>
      </w:r>
      <w:r>
        <w:rPr>
          <w:rFonts w:eastAsia="Times New Roman" w:cs="Times New Roman"/>
          <w:color w:val="auto"/>
          <w:spacing w:val="-4"/>
          <w:kern w:val="0"/>
          <w:sz w:val="28"/>
          <w:szCs w:val="28"/>
          <w:lang w:val="uk-UA" w:eastAsia="zh-CN" w:bidi="ar-SA"/>
        </w:rPr>
        <w:t xml:space="preserve"> (частка 1/2)</w:t>
      </w:r>
      <w:r>
        <w:rPr>
          <w:spacing w:val="-4"/>
          <w:szCs w:val="28"/>
        </w:rPr>
        <w:t>,    Панасевич Антоніні Володимирівні</w:t>
      </w:r>
      <w:r>
        <w:rPr>
          <w:rFonts w:eastAsia="Times New Roman" w:cs="Times New Roman"/>
          <w:color w:val="auto"/>
          <w:spacing w:val="-4"/>
          <w:kern w:val="0"/>
          <w:sz w:val="28"/>
          <w:szCs w:val="28"/>
          <w:lang w:val="uk-UA" w:eastAsia="zh-CN" w:bidi="ar-SA"/>
        </w:rPr>
        <w:t xml:space="preserve"> (частка 1/2)</w:t>
      </w:r>
      <w:r>
        <w:rPr>
          <w:spacing w:val="-4"/>
          <w:szCs w:val="28"/>
        </w:rPr>
        <w:t xml:space="preserve"> </w:t>
      </w:r>
      <w:r>
        <w:rPr>
          <w:szCs w:val="28"/>
        </w:rPr>
        <w:t xml:space="preserve">технічну документацію із землеустрою щодо встановлення (відновлення) меж земельної ділянки в натурі (на місцевості) </w:t>
      </w:r>
      <w:r>
        <w:rPr>
          <w:spacing w:val="-4"/>
          <w:szCs w:val="28"/>
        </w:rPr>
        <w:t xml:space="preserve">на вул. </w:t>
      </w:r>
      <w:r>
        <w:rPr>
          <w:rFonts w:eastAsia="Times New Roman" w:cs="Times New Roman"/>
          <w:color w:val="auto"/>
          <w:spacing w:val="-4"/>
          <w:kern w:val="0"/>
          <w:sz w:val="28"/>
          <w:szCs w:val="28"/>
          <w:lang w:val="uk-UA" w:eastAsia="zh-CN" w:bidi="ar-SA"/>
        </w:rPr>
        <w:t xml:space="preserve">Набережній, 9 </w:t>
      </w:r>
      <w:r>
        <w:rPr>
          <w:spacing w:val="-4"/>
          <w:szCs w:val="28"/>
        </w:rPr>
        <w:t>у с. Великий Омеляник</w:t>
      </w:r>
      <w:r>
        <w:rPr>
          <w:rFonts w:eastAsia="Times New Roman" w:cs="Times New Roman"/>
          <w:color w:val="auto"/>
          <w:spacing w:val="-4"/>
          <w:kern w:val="0"/>
          <w:sz w:val="28"/>
          <w:szCs w:val="28"/>
          <w:lang w:val="uk-UA" w:eastAsia="zh-CN" w:bidi="ar-SA"/>
        </w:rPr>
        <w:t xml:space="preserve"> </w:t>
      </w:r>
      <w:r>
        <w:rPr>
          <w:szCs w:val="28"/>
        </w:rPr>
        <w:t>Луцького району Волинської області, площею 0,1074 га, кадастровим номером 0722881800:0</w:t>
      </w:r>
      <w:r>
        <w:rPr>
          <w:rFonts w:eastAsia="Times New Roman" w:cs="Times New Roman"/>
          <w:color w:val="auto"/>
          <w:kern w:val="0"/>
          <w:sz w:val="28"/>
          <w:szCs w:val="28"/>
          <w:lang w:val="uk-UA" w:eastAsia="zh-CN" w:bidi="ar-SA"/>
        </w:rPr>
        <w:t>3</w:t>
      </w:r>
      <w:r>
        <w:rPr>
          <w:szCs w:val="28"/>
        </w:rPr>
        <w:t>:001:0170,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2. Передати</w:t>
      </w:r>
      <w:r>
        <w:rPr>
          <w:sz w:val="28"/>
          <w:szCs w:val="28"/>
        </w:rPr>
        <w:t xml:space="preserve"> </w:t>
      </w:r>
      <w:r>
        <w:rPr>
          <w:szCs w:val="28"/>
        </w:rPr>
        <w:t xml:space="preserve">громадянам </w:t>
      </w:r>
      <w:r>
        <w:rPr>
          <w:rFonts w:eastAsia="Times New Roman" w:cs="Times New Roman"/>
          <w:color w:val="auto"/>
          <w:spacing w:val="-4"/>
          <w:kern w:val="0"/>
          <w:sz w:val="28"/>
          <w:szCs w:val="28"/>
          <w:lang w:val="uk-UA" w:eastAsia="zh-CN" w:bidi="ar-SA"/>
        </w:rPr>
        <w:t>Капись Світлані Леонідівні (частка 1/2),    Панасевич Антоніні Володимирівні (частка 1/2)</w:t>
      </w:r>
      <w:r>
        <w:rPr>
          <w:spacing w:val="-4"/>
          <w:sz w:val="28"/>
          <w:szCs w:val="28"/>
        </w:rPr>
        <w:t xml:space="preserve"> </w:t>
      </w:r>
      <w:r>
        <w:rPr>
          <w:szCs w:val="28"/>
        </w:rPr>
        <w:t xml:space="preserve">безоплатно у спільну часткову власність земельну ділянку </w:t>
      </w:r>
      <w:r>
        <w:rPr>
          <w:rFonts w:eastAsia="Times New Roman" w:cs="Times New Roman"/>
          <w:color w:val="auto"/>
          <w:spacing w:val="-4"/>
          <w:kern w:val="0"/>
          <w:sz w:val="28"/>
          <w:szCs w:val="28"/>
          <w:lang w:val="uk-UA" w:eastAsia="zh-CN" w:bidi="ar-SA"/>
        </w:rPr>
        <w:t>на вул. Набережній, 9 у с. Великий Омеляник</w:t>
      </w:r>
      <w:r>
        <w:rPr>
          <w:spacing w:val="-4"/>
          <w:sz w:val="28"/>
          <w:szCs w:val="28"/>
        </w:rPr>
        <w:t xml:space="preserve"> Луцького району Волинської області, площею 0,</w:t>
      </w:r>
      <w:r>
        <w:rPr>
          <w:rFonts w:eastAsia="Times New Roman" w:cs="Times New Roman"/>
          <w:color w:val="auto"/>
          <w:spacing w:val="-4"/>
          <w:kern w:val="0"/>
          <w:sz w:val="28"/>
          <w:szCs w:val="28"/>
          <w:lang w:val="uk-UA" w:eastAsia="zh-CN" w:bidi="ar-SA"/>
        </w:rPr>
        <w:t>1074</w:t>
      </w:r>
      <w:r>
        <w:rPr>
          <w:spacing w:val="-4"/>
          <w:sz w:val="28"/>
          <w:szCs w:val="28"/>
        </w:rPr>
        <w:t xml:space="preserve"> га, кадастровим номером </w:t>
      </w:r>
      <w:r>
        <w:rPr>
          <w:rFonts w:eastAsia="Times New Roman" w:cs="Times New Roman"/>
          <w:color w:val="auto"/>
          <w:spacing w:val="-4"/>
          <w:kern w:val="0"/>
          <w:sz w:val="28"/>
          <w:szCs w:val="28"/>
          <w:lang w:val="uk-UA" w:eastAsia="zh-CN" w:bidi="ar-SA"/>
        </w:rPr>
        <w:t>0722881800:03:001:017</w:t>
      </w:r>
      <w:r>
        <w:rPr>
          <w:rFonts w:eastAsia="Times New Roman" w:cs="Times New Roman"/>
          <w:color w:val="auto"/>
          <w:spacing w:val="-4"/>
          <w:kern w:val="0"/>
          <w:sz w:val="28"/>
          <w:szCs w:val="28"/>
          <w:lang w:val="en-US" w:eastAsia="zh-CN" w:bidi="ar-SA"/>
        </w:rPr>
        <w:t>0</w:t>
      </w:r>
      <w:r>
        <w:rPr>
          <w:spacing w:val="-4"/>
          <w:sz w:val="28"/>
          <w:szCs w:val="28"/>
        </w:rPr>
        <w:t>, для будівництва і обслуговування житлового будинку, господарських будівель і споруд</w:t>
      </w:r>
      <w:r>
        <w:rPr>
          <w:sz w:val="28"/>
          <w:szCs w:val="28"/>
        </w:rPr>
        <w:t xml:space="preserve"> (присадибна ділянка) (02.01)</w:t>
      </w:r>
      <w:r>
        <w:rPr>
          <w:szCs w:val="28"/>
        </w:rPr>
        <w:t>, згідно з додатком.</w:t>
      </w:r>
    </w:p>
    <w:p>
      <w:pPr>
        <w:pStyle w:val="Normal"/>
        <w:ind w:right="57" w:firstLine="567"/>
        <w:jc w:val="both"/>
        <w:rPr>
          <w:spacing w:val="-4"/>
          <w:szCs w:val="28"/>
        </w:rPr>
      </w:pPr>
      <w:r>
        <w:rPr>
          <w:szCs w:val="28"/>
        </w:rPr>
        <w:t xml:space="preserve">3. Зобов’язати громадян </w:t>
      </w:r>
      <w:r>
        <w:rPr>
          <w:rFonts w:eastAsia="Times New Roman" w:cs="Times New Roman"/>
          <w:color w:val="auto"/>
          <w:spacing w:val="-4"/>
          <w:kern w:val="0"/>
          <w:sz w:val="28"/>
          <w:szCs w:val="28"/>
          <w:lang w:val="uk-UA" w:eastAsia="zh-CN" w:bidi="ar-SA"/>
        </w:rPr>
        <w:t>Капись Світлану Леонідівну, Панасевич Антоніну Володимирівну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rFonts w:eastAsia="Times New Roman" w:cs="Times New Roman"/>
          <w:color w:val="auto"/>
          <w:kern w:val="0"/>
          <w:sz w:val="24"/>
          <w:szCs w:val="24"/>
          <w:lang w:val="uk-UA" w:eastAsia="ar-SA" w:bidi="ar-SA"/>
        </w:rPr>
        <w:t xml:space="preserve">Туз </w:t>
      </w:r>
      <w:r>
        <w:rPr>
          <w:sz w:val="24"/>
        </w:rPr>
        <w:t>777 8</w:t>
      </w:r>
      <w:r>
        <w:rPr>
          <w:rFonts w:eastAsia="Times New Roman" w:cs="Times New Roman"/>
          <w:color w:val="auto"/>
          <w:kern w:val="0"/>
          <w:sz w:val="24"/>
          <w:szCs w:val="24"/>
          <w:lang w:val="uk-UA" w:eastAsia="ar-SA" w:bidi="ar-SA"/>
        </w:rPr>
        <w:t>6</w:t>
      </w:r>
      <w:r>
        <w:rPr>
          <w:sz w:val="24"/>
        </w:rPr>
        <w:t>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Application>LibreOffice/7.1.2.2$Windows_X86_64 LibreOffice_project/8a45595d069ef5570103caea1b71cc9d82b2aae4</Application>
  <AppVersion>15.0000</AppVersion>
  <Pages>2</Pages>
  <Words>483</Words>
  <Characters>3265</Characters>
  <CharactersWithSpaces>3974</CharactersWithSpaces>
  <Paragraphs>26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2023-09-25T15:16:53Z</cp:lastPrinted>
  <dcterms:modified xsi:type="dcterms:W3CDTF">2024-01-15T08:45:48Z</dcterms:modified>
  <cp:revision>121</cp:revision>
  <dc:subject/>
  <dc:title/>
</cp:coreProperties>
</file>

<file path=docProps/custom.xml><?xml version="1.0" encoding="utf-8"?>
<Properties xmlns="http://schemas.openxmlformats.org/officeDocument/2006/custom-properties" xmlns:vt="http://schemas.openxmlformats.org/officeDocument/2006/docPropsVTypes"/>
</file>