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ind w:right="-319" w:hanging="0"/>
        <w:rPr/>
      </w:pPr>
      <w:r>
        <w:rPr>
          <w:szCs w:val="28"/>
          <w:lang w:val="uk-UA"/>
        </w:rPr>
        <w:t xml:space="preserve">Про зміну Луцькій міській  територіальній </w:t>
      </w:r>
    </w:p>
    <w:p>
      <w:pPr>
        <w:pStyle w:val="Normal"/>
        <w:ind w:right="-319" w:hanging="0"/>
        <w:rPr/>
      </w:pPr>
      <w:r>
        <w:rPr>
          <w:szCs w:val="28"/>
          <w:lang w:val="uk-UA"/>
        </w:rPr>
        <w:t>громаді, від</w:t>
      </w:r>
      <w:r>
        <w:rPr>
          <w:rFonts w:eastAsia="Times New Roman" w:cs="Times New Roman"/>
          <w:bCs/>
          <w:color w:val="000000"/>
          <w:spacing w:val="-2"/>
          <w:kern w:val="0"/>
          <w:sz w:val="28"/>
          <w:szCs w:val="28"/>
          <w:lang w:val="uk-UA" w:eastAsia="zh-CN" w:bidi="ar-SA"/>
        </w:rPr>
        <w:t xml:space="preserve"> імені якої діє Луцька міська ра-</w:t>
      </w:r>
    </w:p>
    <w:p>
      <w:pPr>
        <w:pStyle w:val="Normal"/>
        <w:ind w:right="-319" w:hanging="0"/>
        <w:rPr/>
      </w:pPr>
      <w:r>
        <w:rPr>
          <w:rFonts w:eastAsia="Times New Roman" w:cs="Times New Roman"/>
          <w:bCs/>
          <w:color w:val="000000"/>
          <w:spacing w:val="-2"/>
          <w:kern w:val="0"/>
          <w:sz w:val="28"/>
          <w:szCs w:val="28"/>
          <w:lang w:val="uk-UA" w:eastAsia="zh-CN" w:bidi="ar-SA"/>
        </w:rPr>
        <w:t>да (орендар г</w:t>
      </w:r>
      <w:r>
        <w:rPr>
          <w:rFonts w:eastAsia="Times New Roman" w:cs="Times New Roman"/>
          <w:bCs/>
          <w:color w:val="000000"/>
          <w:spacing w:val="6"/>
          <w:kern w:val="0"/>
          <w:sz w:val="27"/>
          <w:szCs w:val="27"/>
          <w:lang w:val="uk-UA" w:eastAsia="zh-CN" w:bidi="ar-SA"/>
        </w:rPr>
        <w:t>ромадянка  Подзізей О.З.</w:t>
      </w:r>
      <w:r>
        <w:rPr>
          <w:rFonts w:eastAsia="Times New Roman" w:cs="Times New Roman"/>
          <w:bCs/>
          <w:color w:val="000000"/>
          <w:spacing w:val="-2"/>
          <w:kern w:val="0"/>
          <w:sz w:val="28"/>
          <w:szCs w:val="28"/>
          <w:lang w:val="uk-UA" w:eastAsia="zh-CN" w:bidi="ar-SA"/>
        </w:rPr>
        <w:t>),  ці-</w:t>
      </w:r>
    </w:p>
    <w:p>
      <w:pPr>
        <w:pStyle w:val="Normal"/>
        <w:ind w:right="-319" w:hanging="0"/>
        <w:rPr/>
      </w:pPr>
      <w:r>
        <w:rPr>
          <w:rFonts w:eastAsia="Times New Roman" w:cs="Times New Roman"/>
          <w:bCs/>
          <w:color w:val="000000"/>
          <w:spacing w:val="-2"/>
          <w:kern w:val="0"/>
          <w:sz w:val="28"/>
          <w:szCs w:val="28"/>
          <w:lang w:val="uk-UA" w:eastAsia="zh-CN" w:bidi="ar-SA"/>
        </w:rPr>
        <w:t xml:space="preserve">льового призначення земельної ділянки для </w:t>
      </w:r>
    </w:p>
    <w:p>
      <w:pPr>
        <w:pStyle w:val="Normal"/>
        <w:rPr>
          <w:sz w:val="27"/>
          <w:szCs w:val="27"/>
        </w:rPr>
      </w:pPr>
      <w:r>
        <w:rPr>
          <w:sz w:val="27"/>
          <w:szCs w:val="27"/>
        </w:rPr>
        <w:t xml:space="preserve">будівництва </w:t>
      </w:r>
      <w:r>
        <w:rPr>
          <w:bCs/>
          <w:sz w:val="27"/>
          <w:szCs w:val="27"/>
          <w:lang w:eastAsia="ru-RU"/>
        </w:rPr>
        <w:t xml:space="preserve">та  обслуговування  тепличного </w:t>
      </w:r>
    </w:p>
    <w:p>
      <w:pPr>
        <w:pStyle w:val="Normal"/>
        <w:rPr>
          <w:sz w:val="27"/>
          <w:szCs w:val="27"/>
        </w:rPr>
      </w:pPr>
      <w:r>
        <w:rPr>
          <w:bCs/>
          <w:sz w:val="27"/>
          <w:szCs w:val="27"/>
          <w:lang w:eastAsia="ru-RU"/>
        </w:rPr>
        <w:t xml:space="preserve">господарства (11.02) на </w:t>
      </w:r>
      <w:r>
        <w:rPr>
          <w:rFonts w:eastAsia="Times New Roman" w:cs="Times New Roman"/>
          <w:bCs/>
          <w:color w:val="000000"/>
          <w:spacing w:val="-2"/>
          <w:kern w:val="0"/>
          <w:sz w:val="27"/>
          <w:szCs w:val="27"/>
          <w:lang w:val="uk-UA" w:eastAsia="ru-RU" w:bidi="ar-SA"/>
        </w:rPr>
        <w:t>вул. Карбишева, 1</w:t>
      </w:r>
      <w:r>
        <w:rPr>
          <w:rFonts w:eastAsia="Times New Roman" w:cs="Times New Roman"/>
          <w:bCs/>
          <w:color w:val="000000"/>
          <w:spacing w:val="-2"/>
          <w:kern w:val="0"/>
          <w:sz w:val="28"/>
          <w:szCs w:val="28"/>
          <w:lang w:val="uk-UA" w:eastAsia="zh-CN" w:bidi="ar-SA"/>
        </w:rPr>
        <w:t xml:space="preserve">  у </w:t>
      </w:r>
    </w:p>
    <w:p>
      <w:pPr>
        <w:pStyle w:val="Normal"/>
        <w:rPr>
          <w:sz w:val="27"/>
          <w:szCs w:val="27"/>
        </w:rPr>
      </w:pPr>
      <w:r>
        <w:rPr>
          <w:rFonts w:eastAsia="Times New Roman" w:cs="Times New Roman"/>
          <w:bCs/>
          <w:color w:val="000000"/>
          <w:spacing w:val="-2"/>
          <w:kern w:val="0"/>
          <w:sz w:val="28"/>
          <w:szCs w:val="28"/>
          <w:lang w:val="uk-UA" w:eastAsia="zh-CN" w:bidi="ar-SA"/>
        </w:rPr>
        <w:t>м. Луцьку</w:t>
      </w:r>
    </w:p>
    <w:p>
      <w:pPr>
        <w:pStyle w:val="Normal"/>
        <w:widowControl w:val="false"/>
        <w:rPr>
          <w:rFonts w:ascii="Times New Roman" w:hAnsi="Times New Roman" w:eastAsia="Times New Roman" w:cs="Times New Roman"/>
          <w:bCs/>
          <w:color w:val="000000"/>
          <w:spacing w:val="-2"/>
          <w:kern w:val="0"/>
          <w:sz w:val="28"/>
          <w:szCs w:val="28"/>
          <w:lang w:val="uk-UA" w:eastAsia="zh-CN" w:bidi="ar-SA"/>
        </w:rPr>
      </w:pPr>
      <w:r>
        <w:rPr>
          <w:rFonts w:eastAsia="Times New Roman" w:cs="Times New Roman"/>
          <w:bCs/>
          <w:color w:val="000000"/>
          <w:spacing w:val="-2"/>
          <w:kern w:val="0"/>
          <w:sz w:val="28"/>
          <w:szCs w:val="28"/>
          <w:lang w:val="uk-UA" w:eastAsia="zh-CN" w:bidi="ar-SA"/>
        </w:rPr>
      </w:r>
    </w:p>
    <w:p>
      <w:pPr>
        <w:pStyle w:val="Normal"/>
        <w:ind w:firstLine="705"/>
        <w:jc w:val="both"/>
        <w:rPr/>
      </w:pPr>
      <w:r>
        <w:rPr>
          <w:rFonts w:eastAsia="Times New Roman" w:cs="Times New Roman"/>
          <w:bCs/>
          <w:color w:val="000000"/>
          <w:spacing w:val="-2"/>
          <w:kern w:val="0"/>
          <w:sz w:val="28"/>
          <w:szCs w:val="28"/>
          <w:lang w:val="uk-UA" w:eastAsia="zh-CN" w:bidi="ar-SA"/>
        </w:rPr>
        <w:t xml:space="preserve">Розглянувши </w:t>
      </w:r>
      <w:r>
        <w:rPr>
          <w:rFonts w:eastAsia="Times New Roman" w:cs="Times New Roman"/>
          <w:bCs/>
          <w:color w:val="000000"/>
          <w:spacing w:val="-2"/>
          <w:kern w:val="0"/>
          <w:sz w:val="27"/>
          <w:szCs w:val="27"/>
          <w:lang w:val="uk-UA" w:eastAsia="zh-CN" w:bidi="ar-SA"/>
        </w:rPr>
        <w:t xml:space="preserve">заяву </w:t>
      </w:r>
      <w:r>
        <w:rPr>
          <w:rFonts w:eastAsia="Times New Roman" w:cs="Times New Roman"/>
          <w:bCs/>
          <w:color w:val="000000"/>
          <w:spacing w:val="6"/>
          <w:kern w:val="0"/>
          <w:sz w:val="27"/>
          <w:szCs w:val="27"/>
          <w:lang w:val="uk-UA" w:eastAsia="zh-CN" w:bidi="ar-SA"/>
        </w:rPr>
        <w:t>громадянки Подзізей Олени Зіновіївни</w:t>
      </w:r>
      <w:r>
        <w:rPr>
          <w:rFonts w:eastAsia="Times New Roman" w:cs="Times New Roman"/>
          <w:bCs/>
          <w:color w:val="000000"/>
          <w:spacing w:val="-2"/>
          <w:kern w:val="0"/>
          <w:sz w:val="28"/>
          <w:szCs w:val="28"/>
          <w:lang w:val="uk-UA" w:eastAsia="zh-CN" w:bidi="ar-SA"/>
        </w:rPr>
        <w:t xml:space="preserve"> щодо зміни цільового призначення орендованої земельної ділянки на </w:t>
      </w:r>
      <w:r>
        <w:rPr>
          <w:rFonts w:eastAsia="Times New Roman" w:cs="Times New Roman"/>
          <w:bCs/>
          <w:color w:val="000000"/>
          <w:spacing w:val="-2"/>
          <w:kern w:val="0"/>
          <w:sz w:val="27"/>
          <w:szCs w:val="27"/>
          <w:lang w:val="uk-UA" w:eastAsia="ru-RU" w:bidi="ar-SA"/>
        </w:rPr>
        <w:t>вул. Карбишева, 1</w:t>
      </w:r>
      <w:r>
        <w:rPr>
          <w:rFonts w:eastAsia="Times New Roman" w:cs="Times New Roman"/>
          <w:bCs/>
          <w:color w:val="000000"/>
          <w:spacing w:val="-2"/>
          <w:kern w:val="0"/>
          <w:sz w:val="28"/>
          <w:szCs w:val="28"/>
          <w:lang w:val="uk-UA" w:eastAsia="zh-CN" w:bidi="ar-SA"/>
        </w:rPr>
        <w:t xml:space="preserve"> у м. Луцьку з «</w:t>
      </w:r>
      <w:r>
        <w:rPr>
          <w:rFonts w:eastAsia="Times New Roman" w:cs="Times New Roman"/>
          <w:bCs/>
          <w:color w:val="000000"/>
          <w:spacing w:val="-2"/>
          <w:kern w:val="0"/>
          <w:sz w:val="27"/>
          <w:szCs w:val="27"/>
          <w:lang w:val="uk-UA" w:eastAsia="zh-CN" w:bidi="ar-SA"/>
        </w:rPr>
        <w:t xml:space="preserve">для будівництва та  обслуговування офісно-складських приміщень» (03.15 - для будівництва та обслуговування інших будівель громадської забудови) на «для будівництва та обслуговування тепличного господарства» </w:t>
      </w:r>
      <w:r>
        <w:rPr>
          <w:rFonts w:eastAsia="Times New Roman" w:cs="Times New Roman"/>
          <w:bCs/>
          <w:i w:val="false"/>
          <w:iCs w:val="false"/>
          <w:color w:val="000000"/>
          <w:spacing w:val="-6"/>
          <w:kern w:val="0"/>
          <w:sz w:val="27"/>
          <w:szCs w:val="27"/>
          <w:lang w:val="uk-UA" w:eastAsia="zh-CN" w:bidi="ar-SA"/>
        </w:rPr>
        <w:t xml:space="preserve">(11.02 – </w:t>
      </w:r>
      <w:r>
        <w:rPr>
          <w:rFonts w:eastAsia="Times New Roman" w:cs="Times New Roman"/>
          <w:bCs/>
          <w:i w:val="false"/>
          <w:iCs w:val="false"/>
          <w:color w:val="auto"/>
          <w:spacing w:val="-6"/>
          <w:kern w:val="0"/>
          <w:sz w:val="27"/>
          <w:szCs w:val="27"/>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Cs/>
          <w:color w:val="000000"/>
          <w:spacing w:val="-2"/>
          <w:kern w:val="0"/>
          <w:sz w:val="28"/>
          <w:szCs w:val="28"/>
          <w:lang w:val="uk-UA" w:eastAsia="zh-CN" w:bidi="ar-S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Cs/>
          <w:color w:val="000000"/>
          <w:spacing w:val="-2"/>
          <w:kern w:val="0"/>
          <w:sz w:val="27"/>
          <w:szCs w:val="27"/>
          <w:lang w:val="uk-UA" w:eastAsia="zh-CN" w:bidi="ar-SA"/>
        </w:rPr>
        <w:t>з кадастровим номером  0710100000:42:010:0090</w:t>
      </w:r>
      <w:r>
        <w:rPr>
          <w:rFonts w:eastAsia="Times New Roman" w:cs="Times New Roman"/>
          <w:bCs/>
          <w:color w:val="000000"/>
          <w:spacing w:val="-2"/>
          <w:kern w:val="0"/>
          <w:sz w:val="28"/>
          <w:szCs w:val="28"/>
          <w:lang w:val="uk-UA" w:eastAsia="zh-CN" w:bidi="ar-SA"/>
        </w:rPr>
        <w:t xml:space="preserve"> зареєстровано у Державному реєстрі речових прав на нерухоме майно від </w:t>
      </w:r>
      <w:r>
        <w:rPr>
          <w:rFonts w:eastAsia="Times New Roman" w:cs="Times New Roman"/>
          <w:bCs/>
          <w:color w:val="000000"/>
          <w:spacing w:val="-2"/>
          <w:kern w:val="0"/>
          <w:sz w:val="27"/>
          <w:szCs w:val="27"/>
          <w:lang w:val="uk-UA" w:eastAsia="zh-CN" w:bidi="ar-SA"/>
        </w:rPr>
        <w:t>08.10.2021, номер запису про право власності: 44439603</w:t>
      </w:r>
      <w:r>
        <w:rPr>
          <w:rFonts w:eastAsia="Times New Roman" w:cs="Times New Roman"/>
          <w:bCs/>
          <w:color w:val="000000"/>
          <w:spacing w:val="-2"/>
          <w:kern w:val="0"/>
          <w:sz w:val="28"/>
          <w:szCs w:val="28"/>
          <w:lang w:val="uk-UA" w:eastAsia="zh-CN" w:bidi="ar-SA"/>
        </w:rPr>
        <w:t xml:space="preserve">, проект землеустрою щодо відведення земельної ділянки (зміни цільового призначення) Луцькій міській територіальній громаді, від імені якої діє Луцька міська рада, </w:t>
      </w:r>
      <w:r>
        <w:rPr>
          <w:rFonts w:eastAsia="Times New Roman" w:cs="Times New Roman"/>
          <w:bCs/>
          <w:color w:val="000000"/>
          <w:spacing w:val="-2"/>
          <w:kern w:val="0"/>
          <w:sz w:val="27"/>
          <w:szCs w:val="27"/>
          <w:lang w:val="uk-UA" w:eastAsia="zh-CN" w:bidi="ar-SA"/>
        </w:rPr>
        <w:t xml:space="preserve">«для будівництва та обслуговування тепличного господарства» </w:t>
      </w:r>
      <w:r>
        <w:rPr>
          <w:rFonts w:eastAsia="Times New Roman" w:cs="Times New Roman"/>
          <w:bCs/>
          <w:i w:val="false"/>
          <w:iCs w:val="false"/>
          <w:color w:val="000000"/>
          <w:spacing w:val="-6"/>
          <w:kern w:val="0"/>
          <w:sz w:val="27"/>
          <w:szCs w:val="27"/>
          <w:lang w:val="uk-UA" w:eastAsia="zh-CN" w:bidi="ar-SA"/>
        </w:rPr>
        <w:t xml:space="preserve">(11.02 – </w:t>
      </w:r>
      <w:r>
        <w:rPr>
          <w:rFonts w:eastAsia="Times New Roman" w:cs="Times New Roman"/>
          <w:bCs/>
          <w:i w:val="false"/>
          <w:iCs w:val="false"/>
          <w:color w:val="auto"/>
          <w:spacing w:val="-6"/>
          <w:kern w:val="0"/>
          <w:sz w:val="27"/>
          <w:szCs w:val="27"/>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Cs/>
          <w:color w:val="000000"/>
          <w:spacing w:val="-2"/>
          <w:kern w:val="0"/>
          <w:sz w:val="28"/>
          <w:szCs w:val="28"/>
          <w:lang w:val="uk-UA" w:eastAsia="zh-CN" w:bidi="ar-SA"/>
        </w:rPr>
        <w:t xml:space="preserve"> на </w:t>
      </w:r>
      <w:r>
        <w:rPr>
          <w:rFonts w:eastAsia="Times New Roman" w:cs="Times New Roman"/>
          <w:bCs/>
          <w:color w:val="000000"/>
          <w:spacing w:val="-2"/>
          <w:kern w:val="0"/>
          <w:sz w:val="27"/>
          <w:szCs w:val="27"/>
          <w:lang w:val="uk-UA" w:eastAsia="ru-RU" w:bidi="ar-SA"/>
        </w:rPr>
        <w:t>вул. Карбишева, 1</w:t>
      </w:r>
      <w:r>
        <w:rPr>
          <w:rFonts w:eastAsia="Times New Roman" w:cs="Times New Roman"/>
          <w:bCs/>
          <w:color w:val="000000"/>
          <w:spacing w:val="-2"/>
          <w:kern w:val="0"/>
          <w:sz w:val="28"/>
          <w:szCs w:val="28"/>
          <w:lang w:val="uk-UA" w:eastAsia="zh-CN" w:bidi="ar-SA"/>
        </w:rPr>
        <w:t xml:space="preserve"> </w:t>
      </w:r>
      <w:r>
        <w:rPr>
          <w:rFonts w:eastAsia="Times New Roman" w:cs="Times New Roman"/>
          <w:bCs/>
          <w:color w:val="000000"/>
          <w:spacing w:val="-6"/>
          <w:kern w:val="0"/>
          <w:sz w:val="28"/>
          <w:szCs w:val="28"/>
          <w:lang w:val="uk-UA" w:eastAsia="zh-CN" w:bidi="ar-SA"/>
        </w:rPr>
        <w:t>у м. Луцьку</w:t>
      </w:r>
      <w:r>
        <w:rPr>
          <w:rFonts w:eastAsia="Times New Roman" w:cs="Times New Roman"/>
          <w:bCs/>
          <w:color w:val="000000"/>
          <w:spacing w:val="-2"/>
          <w:kern w:val="0"/>
          <w:sz w:val="28"/>
          <w:szCs w:val="28"/>
          <w:lang w:val="uk-UA" w:eastAsia="zh-CN" w:bidi="ar-SA"/>
        </w:rPr>
        <w:t xml:space="preserve">, витяг з Державного земельного кадастру про земельну ділянку від 11.12.2023 № НВ-9933583552023, враховуючи договір оренди землі, укладений між Луцькою міською радою та </w:t>
      </w:r>
      <w:r>
        <w:rPr>
          <w:rFonts w:eastAsia="Times New Roman" w:cs="Times New Roman"/>
          <w:bCs/>
          <w:color w:val="000000"/>
          <w:spacing w:val="2"/>
          <w:kern w:val="0"/>
          <w:sz w:val="27"/>
          <w:szCs w:val="27"/>
          <w:lang w:val="uk-UA" w:eastAsia="zh-CN" w:bidi="ar-SA"/>
        </w:rPr>
        <w:t xml:space="preserve">ТОВАРИСТВОМ З ОБМЕЖЕНОЮ ВІДПОВІДАЛЬНІСТЮ </w:t>
      </w:r>
      <w:r>
        <w:rPr>
          <w:rFonts w:eastAsia="Times New Roman" w:cs="Times New Roman"/>
          <w:bCs/>
          <w:color w:val="000000"/>
          <w:spacing w:val="-6"/>
          <w:kern w:val="0"/>
          <w:sz w:val="27"/>
          <w:szCs w:val="27"/>
          <w:lang w:val="uk-UA" w:eastAsia="zh-CN" w:bidi="ar-SA"/>
        </w:rPr>
        <w:t>«РЕГІОНАЛЬНИЙ ЦЕНТР ЛОГІСТИКИ ТА ДИСТРИБ’ЮЦІЇ»</w:t>
      </w:r>
      <w:r>
        <w:rPr>
          <w:rFonts w:eastAsia="Times New Roman" w:cs="Times New Roman"/>
          <w:bCs/>
          <w:color w:val="000000"/>
          <w:spacing w:val="6"/>
          <w:kern w:val="0"/>
          <w:sz w:val="27"/>
          <w:szCs w:val="27"/>
          <w:lang w:val="uk-UA" w:eastAsia="zh-CN" w:bidi="ar-SA"/>
        </w:rPr>
        <w:t xml:space="preserve"> </w:t>
      </w:r>
      <w:r>
        <w:rPr>
          <w:rFonts w:eastAsia="Times New Roman" w:cs="Times New Roman"/>
          <w:bCs/>
          <w:color w:val="000000"/>
          <w:spacing w:val="-2"/>
          <w:kern w:val="0"/>
          <w:sz w:val="27"/>
          <w:szCs w:val="27"/>
          <w:lang w:val="uk-UA" w:eastAsia="zh-CN" w:bidi="ar-SA"/>
        </w:rPr>
        <w:t xml:space="preserve">від 26.07.2021 (право оренди на земельну ділянку зареєстровано в Державному реєстрі речових прав на нерухоме майно 08.10.2021, номер запису про інше речове право: 44442618), із змінами, </w:t>
      </w:r>
      <w:r>
        <w:rPr>
          <w:rFonts w:eastAsia="SimSun;ЛОМе" w:cs="Mangal"/>
          <w:b w:val="false"/>
          <w:bCs w:val="false"/>
          <w:color w:val="auto"/>
          <w:spacing w:val="-6"/>
          <w:kern w:val="2"/>
          <w:sz w:val="27"/>
          <w:szCs w:val="27"/>
          <w:lang w:val="uk-UA" w:eastAsia="zh-CN" w:bidi="hi-IN"/>
        </w:rPr>
        <w:t xml:space="preserve">внесеними додатковою угодою № 1 про заміну сторони в договорі оренди землі від 24.05.2023 в частині переходу права оренди земельної ділянки до громадянки </w:t>
      </w:r>
      <w:r>
        <w:rPr>
          <w:rFonts w:eastAsia="SimSun;ЛОМе" w:cs="Mangal"/>
          <w:b w:val="false"/>
          <w:bCs w:val="false"/>
          <w:color w:val="auto"/>
          <w:spacing w:val="6"/>
          <w:kern w:val="2"/>
          <w:sz w:val="27"/>
          <w:szCs w:val="27"/>
          <w:lang w:val="uk-UA" w:eastAsia="zh-CN" w:bidi="hi-IN"/>
        </w:rPr>
        <w:t>Подзізей Олени Зіновіївни</w:t>
      </w:r>
      <w:r>
        <w:rPr>
          <w:rFonts w:eastAsia="SimSun;ЛОМе" w:cs="Mangal"/>
          <w:b w:val="false"/>
          <w:bCs w:val="false"/>
          <w:color w:val="auto"/>
          <w:spacing w:val="-6"/>
          <w:kern w:val="2"/>
          <w:sz w:val="27"/>
          <w:szCs w:val="27"/>
          <w:lang w:val="uk-UA" w:eastAsia="zh-CN" w:bidi="hi-IN"/>
        </w:rPr>
        <w:t xml:space="preserve"> (реєстрація змін до іншого речового права на земельну ділянку в Державному реєстрі речових прав на нерухоме майно від 24.05.2023)</w:t>
      </w:r>
      <w:r>
        <w:rPr>
          <w:rFonts w:eastAsia="Times New Roman" w:cs="Times New Roman"/>
          <w:bCs/>
          <w:color w:val="000000"/>
          <w:spacing w:val="-2"/>
          <w:kern w:val="0"/>
          <w:sz w:val="28"/>
          <w:szCs w:val="28"/>
          <w:lang w:val="uk-UA" w:eastAsia="zh-CN" w:bidi="ar-SA"/>
        </w:rPr>
        <w:t xml:space="preserve">, </w:t>
      </w:r>
      <w:r>
        <w:rPr>
          <w:rFonts w:eastAsia="Times New Roman" w:cs="Times New Roman"/>
          <w:bCs/>
          <w:color w:val="000000"/>
          <w:spacing w:val="2"/>
          <w:kern w:val="0"/>
          <w:sz w:val="28"/>
          <w:szCs w:val="28"/>
          <w:lang w:val="uk-UA" w:eastAsia="ar-SA" w:bidi="ar-SA"/>
        </w:rPr>
        <w:t>керуючись стат</w:t>
      </w:r>
      <w:r>
        <w:rPr>
          <w:rFonts w:eastAsia="Times New Roman" w:cs="Times New Roman"/>
          <w:bCs/>
          <w:color w:val="000000"/>
          <w:spacing w:val="-2"/>
          <w:kern w:val="0"/>
          <w:sz w:val="28"/>
          <w:szCs w:val="28"/>
          <w:lang w:val="uk-UA" w:eastAsia="zh-CN" w:bidi="ar-SA"/>
        </w:rPr>
        <w:t>тями 12, 20, 79-1, 93, 96, 120, 122, 123-126, частиною другою статті 134, 186 Земельного кодексу України, статтями 29, 50 Закону України «Про землеустрій»,</w:t>
      </w:r>
      <w:r>
        <w:rPr>
          <w:rFonts w:eastAsia="Times New Roman" w:cs="Times New Roman"/>
          <w:bCs/>
          <w:color w:val="FF0000"/>
          <w:spacing w:val="-2"/>
          <w:kern w:val="0"/>
          <w:sz w:val="28"/>
          <w:szCs w:val="28"/>
          <w:lang w:val="uk-UA" w:eastAsia="zh-CN" w:bidi="ar-SA"/>
        </w:rPr>
        <w:t xml:space="preserve"> </w:t>
      </w:r>
      <w:r>
        <w:rPr>
          <w:rFonts w:eastAsia="Times New Roman" w:cs="Times New Roman"/>
          <w:bCs/>
          <w:color w:val="000000"/>
          <w:spacing w:val="-2"/>
          <w:kern w:val="0"/>
          <w:sz w:val="28"/>
          <w:szCs w:val="28"/>
          <w:lang w:val="uk-UA" w:eastAsia="zh-CN" w:bidi="ar-SA"/>
        </w:rPr>
        <w:t>статтями 4-7, 16, 19 Закону України «Про оренду землі», статтями 21, 22, 24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4, 6 Закону України «Про державну реєстрацію речових прав на нерухоме майно та їх обтяжень», пунктами 66-67, 75 постанови Кабінету Міністрів України від 17.10.2012 № 1051 «Про затвердження Порядку ведення Державного земельного кадастру», статтями 26, 33 Закону України «Про місцеве самоврядування в Україні»,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suppressAutoHyphens w:val="true"/>
        <w:overflowPunct w:val="false"/>
        <w:bidi w:val="0"/>
        <w:spacing w:before="0" w:after="0"/>
        <w:ind w:left="0" w:right="57" w:firstLine="567"/>
        <w:jc w:val="both"/>
        <w:rPr/>
      </w:pPr>
      <w:r>
        <w:rPr>
          <w:szCs w:val="28"/>
        </w:rPr>
        <w:t>1.</w:t>
      </w:r>
      <w:r>
        <w:rPr>
          <w:sz w:val="12"/>
          <w:szCs w:val="10"/>
        </w:rPr>
        <w:t xml:space="preserve"> </w:t>
      </w:r>
      <w:r>
        <w:rPr>
          <w:szCs w:val="28"/>
        </w:rPr>
        <w:t>Затвердити Луцьк</w:t>
      </w:r>
      <w:r>
        <w:rPr>
          <w:szCs w:val="28"/>
          <w:lang w:val="uk-UA"/>
        </w:rPr>
        <w:t>ій</w:t>
      </w:r>
      <w:r>
        <w:rPr>
          <w:szCs w:val="28"/>
        </w:rPr>
        <w:t xml:space="preserve"> міськ</w:t>
      </w:r>
      <w:r>
        <w:rPr>
          <w:szCs w:val="28"/>
          <w:lang w:val="uk-UA"/>
        </w:rPr>
        <w:t>ій</w:t>
      </w:r>
      <w:r>
        <w:rPr>
          <w:szCs w:val="28"/>
        </w:rPr>
        <w:t xml:space="preserve"> територіальн</w:t>
      </w:r>
      <w:r>
        <w:rPr>
          <w:szCs w:val="28"/>
          <w:lang w:val="uk-UA"/>
        </w:rPr>
        <w:t>ій</w:t>
      </w:r>
      <w:r>
        <w:rPr>
          <w:szCs w:val="28"/>
        </w:rPr>
        <w:t xml:space="preserve"> громад</w:t>
      </w:r>
      <w:r>
        <w:rPr>
          <w:szCs w:val="28"/>
          <w:lang w:val="uk-UA"/>
        </w:rPr>
        <w:t>і</w:t>
      </w:r>
      <w:r>
        <w:rPr>
          <w:szCs w:val="28"/>
        </w:rPr>
        <w:t>, від імені якої діє Луцька міська рада проект землеустрою щодо відведення земельної ділянки (зміни цільового призначення)</w:t>
      </w:r>
      <w:r>
        <w:rPr>
          <w:sz w:val="12"/>
          <w:szCs w:val="10"/>
        </w:rPr>
        <w:t xml:space="preserve"> </w:t>
      </w:r>
      <w:r>
        <w:rPr>
          <w:szCs w:val="28"/>
        </w:rPr>
        <w:t xml:space="preserve">на </w:t>
      </w:r>
      <w:r>
        <w:rPr>
          <w:rFonts w:eastAsia="Times New Roman" w:cs="Times New Roman"/>
          <w:bCs/>
          <w:color w:val="000000"/>
          <w:spacing w:val="-2"/>
          <w:kern w:val="0"/>
          <w:sz w:val="27"/>
          <w:szCs w:val="27"/>
          <w:lang w:val="uk-UA" w:eastAsia="ru-RU" w:bidi="ar-SA"/>
        </w:rPr>
        <w:t>вул. Карбишева, 1</w:t>
      </w:r>
      <w:r>
        <w:rPr>
          <w:szCs w:val="28"/>
          <w:lang w:val="uk-UA"/>
        </w:rPr>
        <w:t xml:space="preserve"> </w:t>
      </w:r>
      <w:r>
        <w:rPr>
          <w:spacing w:val="-6"/>
          <w:szCs w:val="28"/>
          <w:lang w:val="uk-UA"/>
        </w:rPr>
        <w:t>у м. Луцьку</w:t>
      </w:r>
      <w:r>
        <w:rPr>
          <w:szCs w:val="28"/>
          <w:lang w:val="uk-UA"/>
        </w:rPr>
        <w:t xml:space="preserve"> площею 0,</w:t>
      </w:r>
      <w:r>
        <w:rPr>
          <w:rFonts w:eastAsia="SimSun" w:cs="Times New Roman"/>
          <w:color w:val="00000A"/>
          <w:kern w:val="0"/>
          <w:sz w:val="28"/>
          <w:szCs w:val="28"/>
          <w:lang w:val="uk-UA" w:eastAsia="zh-CN" w:bidi="ar-SA"/>
        </w:rPr>
        <w:t>0544</w:t>
      </w:r>
      <w:r>
        <w:rPr>
          <w:szCs w:val="28"/>
          <w:lang w:val="uk-UA"/>
        </w:rPr>
        <w:t xml:space="preserve"> га з кадастровим номером </w:t>
      </w:r>
      <w:r>
        <w:rPr>
          <w:rFonts w:eastAsia="Times New Roman" w:cs="Times New Roman"/>
          <w:bCs/>
          <w:color w:val="000000"/>
          <w:spacing w:val="-2"/>
          <w:kern w:val="0"/>
          <w:sz w:val="27"/>
          <w:szCs w:val="27"/>
          <w:lang w:val="uk-UA" w:eastAsia="zh-CN" w:bidi="ar-SA"/>
        </w:rPr>
        <w:t>0710100000:42:010:0090</w:t>
      </w:r>
      <w:r>
        <w:rPr>
          <w:szCs w:val="28"/>
        </w:rPr>
        <w:t xml:space="preserve"> </w:t>
      </w:r>
      <w:r>
        <w:rPr>
          <w:rFonts w:eastAsia="Times New Roman" w:cs="Times New Roman"/>
          <w:bCs/>
          <w:color w:val="000000"/>
          <w:spacing w:val="-2"/>
          <w:kern w:val="0"/>
          <w:sz w:val="27"/>
          <w:szCs w:val="27"/>
          <w:lang w:val="uk-UA" w:eastAsia="zh-CN" w:bidi="ar-SA"/>
        </w:rPr>
        <w:t xml:space="preserve">для будівництва та обслуговування тепличного господарства» </w:t>
      </w:r>
      <w:r>
        <w:rPr>
          <w:rFonts w:eastAsia="Times New Roman" w:cs="Times New Roman"/>
          <w:bCs/>
          <w:i w:val="false"/>
          <w:iCs w:val="false"/>
          <w:color w:val="000000"/>
          <w:spacing w:val="-6"/>
          <w:kern w:val="0"/>
          <w:sz w:val="27"/>
          <w:szCs w:val="27"/>
          <w:lang w:val="uk-UA" w:eastAsia="zh-CN" w:bidi="ar-SA"/>
        </w:rPr>
        <w:t xml:space="preserve">(11.02 – </w:t>
      </w:r>
      <w:r>
        <w:rPr>
          <w:rFonts w:eastAsia="Times New Roman" w:cs="Times New Roman"/>
          <w:bCs/>
          <w:i w:val="false"/>
          <w:iCs w:val="false"/>
          <w:color w:val="auto"/>
          <w:spacing w:val="-6"/>
          <w:kern w:val="0"/>
          <w:sz w:val="27"/>
          <w:szCs w:val="27"/>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szCs w:val="28"/>
          <w:lang w:val="uk-UA"/>
        </w:rPr>
        <w:t>.</w:t>
      </w:r>
    </w:p>
    <w:p>
      <w:pPr>
        <w:pStyle w:val="Normal"/>
        <w:widowControl/>
        <w:suppressAutoHyphens w:val="true"/>
        <w:overflowPunct w:val="false"/>
        <w:bidi w:val="0"/>
        <w:spacing w:before="0" w:after="0"/>
        <w:ind w:left="0" w:right="57" w:firstLine="567"/>
        <w:jc w:val="both"/>
        <w:rPr/>
      </w:pPr>
      <w:r>
        <w:rPr>
          <w:szCs w:val="28"/>
          <w:lang w:val="uk-UA"/>
        </w:rPr>
        <w:t xml:space="preserve">2. Змінити Луцькій міській територіальній громаді, від імені якої діє Луцька міська рада цільове призначення земельної ділянки на </w:t>
      </w:r>
      <w:r>
        <w:rPr>
          <w:rFonts w:eastAsia="Times New Roman" w:cs="Times New Roman"/>
          <w:bCs/>
          <w:color w:val="000000"/>
          <w:spacing w:val="-2"/>
          <w:kern w:val="0"/>
          <w:sz w:val="27"/>
          <w:szCs w:val="27"/>
          <w:lang w:val="uk-UA" w:eastAsia="ru-RU" w:bidi="ar-SA"/>
        </w:rPr>
        <w:t>вул. Карбишева, 1</w:t>
      </w:r>
      <w:r>
        <w:rPr>
          <w:szCs w:val="28"/>
          <w:lang w:val="uk-UA"/>
        </w:rPr>
        <w:t xml:space="preserve"> у м. Луцьку площею 0,</w:t>
      </w:r>
      <w:r>
        <w:rPr>
          <w:rFonts w:eastAsia="SimSun" w:cs="Times New Roman"/>
          <w:color w:val="00000A"/>
          <w:kern w:val="0"/>
          <w:sz w:val="28"/>
          <w:szCs w:val="28"/>
          <w:lang w:val="uk-UA" w:eastAsia="zh-CN" w:bidi="ar-SA"/>
        </w:rPr>
        <w:t>0544</w:t>
      </w:r>
      <w:r>
        <w:rPr>
          <w:szCs w:val="28"/>
          <w:lang w:val="uk-UA"/>
        </w:rPr>
        <w:t xml:space="preserve"> га з кадастровим номером </w:t>
      </w:r>
      <w:r>
        <w:rPr>
          <w:rFonts w:eastAsia="Times New Roman" w:cs="Times New Roman"/>
          <w:bCs/>
          <w:color w:val="000000"/>
          <w:spacing w:val="-2"/>
          <w:kern w:val="0"/>
          <w:sz w:val="27"/>
          <w:szCs w:val="27"/>
          <w:lang w:val="uk-UA" w:eastAsia="zh-CN" w:bidi="ar-SA"/>
        </w:rPr>
        <w:t>0710100000:42:010:0090</w:t>
      </w:r>
      <w:r>
        <w:rPr>
          <w:szCs w:val="28"/>
          <w:lang w:val="uk-UA"/>
        </w:rPr>
        <w:t xml:space="preserve"> </w:t>
      </w:r>
      <w:r>
        <w:rPr>
          <w:rFonts w:eastAsia="Times New Roman" w:cs="Times New Roman"/>
          <w:bCs/>
          <w:color w:val="000000"/>
          <w:spacing w:val="-2"/>
          <w:kern w:val="0"/>
          <w:sz w:val="28"/>
          <w:szCs w:val="28"/>
          <w:lang w:val="uk-UA" w:eastAsia="zh-CN" w:bidi="ar-SA"/>
        </w:rPr>
        <w:t>з «</w:t>
      </w:r>
      <w:r>
        <w:rPr>
          <w:rFonts w:eastAsia="Times New Roman" w:cs="Times New Roman"/>
          <w:bCs/>
          <w:color w:val="000000"/>
          <w:spacing w:val="-2"/>
          <w:kern w:val="0"/>
          <w:sz w:val="27"/>
          <w:szCs w:val="27"/>
          <w:lang w:val="uk-UA" w:eastAsia="zh-CN" w:bidi="ar-SA"/>
        </w:rPr>
        <w:t xml:space="preserve">для будівництва та обслуговування офісно-складських приміщень» (03.15 - для будівництва та обслуговування інших будівель громадської забудови) на «для будівництва та обслуговування тепличного господарства» </w:t>
      </w:r>
      <w:r>
        <w:rPr>
          <w:rFonts w:eastAsia="Times New Roman" w:cs="Times New Roman"/>
          <w:bCs/>
          <w:i w:val="false"/>
          <w:iCs w:val="false"/>
          <w:color w:val="000000"/>
          <w:spacing w:val="-6"/>
          <w:kern w:val="0"/>
          <w:sz w:val="27"/>
          <w:szCs w:val="27"/>
          <w:lang w:val="uk-UA" w:eastAsia="zh-CN" w:bidi="ar-SA"/>
        </w:rPr>
        <w:t xml:space="preserve">(11.02 – </w:t>
      </w:r>
      <w:r>
        <w:rPr>
          <w:rFonts w:eastAsia="Times New Roman" w:cs="Times New Roman"/>
          <w:bCs/>
          <w:i w:val="false"/>
          <w:iCs w:val="false"/>
          <w:color w:val="auto"/>
          <w:spacing w:val="-6"/>
          <w:kern w:val="0"/>
          <w:sz w:val="27"/>
          <w:szCs w:val="27"/>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szCs w:val="28"/>
          <w:lang w:val="uk-UA"/>
        </w:rPr>
        <w:t>, згідно з додатком.</w:t>
      </w:r>
    </w:p>
    <w:p>
      <w:pPr>
        <w:pStyle w:val="Normal"/>
        <w:widowControl/>
        <w:suppressAutoHyphens w:val="true"/>
        <w:overflowPunct w:val="false"/>
        <w:bidi w:val="0"/>
        <w:spacing w:before="0" w:after="0"/>
        <w:ind w:left="0" w:right="57" w:firstLine="567"/>
        <w:jc w:val="both"/>
        <w:rPr/>
      </w:pPr>
      <w:r>
        <w:rPr>
          <w:szCs w:val="28"/>
          <w:lang w:val="uk-UA"/>
        </w:rPr>
        <w:t xml:space="preserve">3. </w:t>
      </w:r>
      <w:r>
        <w:rPr>
          <w:rFonts w:eastAsia="Times New Roman" w:cs="Times New Roman"/>
          <w:b w:val="false"/>
          <w:i w:val="false"/>
          <w:caps w:val="false"/>
          <w:smallCaps w:val="false"/>
          <w:color w:val="000000"/>
          <w:spacing w:val="-4"/>
          <w:sz w:val="28"/>
          <w:szCs w:val="28"/>
          <w:lang w:val="uk-UA" w:eastAsia="zh-CN" w:bidi="ar-SA"/>
        </w:rPr>
        <w:t xml:space="preserve">Змінити Луцькій міській територіальній громаді, від імені якої діє Луцька міська рада, категорію земель земельної ділянки комунальної власності на </w:t>
      </w:r>
      <w:r>
        <w:rPr>
          <w:rFonts w:eastAsia="Times New Roman" w:cs="Times New Roman"/>
          <w:b w:val="false"/>
          <w:bCs/>
          <w:i w:val="false"/>
          <w:caps w:val="false"/>
          <w:smallCaps w:val="false"/>
          <w:color w:val="000000"/>
          <w:spacing w:val="-2"/>
          <w:kern w:val="0"/>
          <w:sz w:val="27"/>
          <w:szCs w:val="27"/>
          <w:lang w:val="uk-UA" w:eastAsia="ru-RU" w:bidi="ar-SA"/>
        </w:rPr>
        <w:t>вул. Карбишева, 1</w:t>
      </w:r>
      <w:r>
        <w:rPr>
          <w:rFonts w:eastAsia="Times New Roman" w:cs="Times New Roman"/>
          <w:b w:val="false"/>
          <w:bCs/>
          <w:i w:val="false"/>
          <w:caps w:val="false"/>
          <w:smallCaps w:val="false"/>
          <w:color w:val="000000"/>
          <w:spacing w:val="-4"/>
          <w:sz w:val="28"/>
          <w:szCs w:val="28"/>
          <w:lang w:val="uk-UA" w:eastAsia="zh-CN" w:bidi="ar-SA"/>
        </w:rPr>
        <w:t xml:space="preserve"> 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w:t>
      </w:r>
      <w:r>
        <w:rPr>
          <w:rFonts w:eastAsia="SimSun" w:cs="Times New Roman"/>
          <w:b w:val="false"/>
          <w:bCs w:val="false"/>
          <w:i w:val="false"/>
          <w:iCs w:val="false"/>
          <w:caps w:val="false"/>
          <w:smallCaps w:val="false"/>
          <w:color w:val="00000A"/>
          <w:spacing w:val="-4"/>
          <w:kern w:val="0"/>
          <w:sz w:val="28"/>
          <w:szCs w:val="28"/>
          <w:highlight w:val="white"/>
          <w:lang w:val="uk-UA" w:eastAsia="zh-CN" w:bidi="ar-SA"/>
        </w:rPr>
        <w:t>0544</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i w:val="false"/>
          <w:iCs w:val="false"/>
          <w:caps w:val="false"/>
          <w:smallCaps w:val="false"/>
          <w:color w:val="000000"/>
          <w:spacing w:val="-2"/>
          <w:kern w:val="0"/>
          <w:sz w:val="27"/>
          <w:szCs w:val="27"/>
          <w:highlight w:val="white"/>
          <w:lang w:val="uk-UA" w:eastAsia="zh-CN" w:bidi="ar-SA"/>
        </w:rPr>
        <w:t>0710100000:42:010:0090</w:t>
      </w:r>
      <w:r>
        <w:rPr>
          <w:rFonts w:eastAsia="Times New Roman" w:cs="Times New Roman"/>
          <w:b w:val="false"/>
          <w:i w:val="false"/>
          <w:caps w:val="false"/>
          <w:smallCaps w:val="false"/>
          <w:color w:val="000000"/>
          <w:spacing w:val="-4"/>
          <w:sz w:val="28"/>
          <w:szCs w:val="28"/>
          <w:lang w:val="uk-UA" w:eastAsia="zh-CN" w:bidi="ar-SA"/>
        </w:rPr>
        <w:t xml:space="preserve"> з «землі житлової та громадської забудови» на «землі промисловості, транспорту, зв’язку, енергетики, оборони та іншого призначення».</w:t>
      </w:r>
    </w:p>
    <w:p>
      <w:pPr>
        <w:pStyle w:val="Normal"/>
        <w:widowControl/>
        <w:suppressAutoHyphens w:val="true"/>
        <w:overflowPunct w:val="false"/>
        <w:bidi w:val="0"/>
        <w:spacing w:before="0" w:after="0"/>
        <w:ind w:left="0" w:right="0" w:firstLine="567"/>
        <w:jc w:val="both"/>
        <w:rPr/>
      </w:pPr>
      <w:r>
        <w:rPr>
          <w:rFonts w:eastAsia="SimSun" w:cs="Times New Roman"/>
          <w:color w:val="00000A"/>
          <w:kern w:val="0"/>
          <w:sz w:val="28"/>
          <w:szCs w:val="28"/>
          <w:lang w:val="uk-UA" w:eastAsia="zh-CN" w:bidi="ar-SA"/>
        </w:rPr>
        <w:t>4</w:t>
      </w:r>
      <w:r>
        <w:rPr>
          <w:szCs w:val="28"/>
          <w:lang w:val="uk-UA"/>
        </w:rPr>
        <w:t xml:space="preserve">. Внести відповідні зміни </w:t>
      </w:r>
      <w:r>
        <w:rPr>
          <w:rFonts w:eastAsia="SimSun" w:cs="Times New Roman"/>
          <w:color w:val="00000A"/>
          <w:kern w:val="0"/>
          <w:sz w:val="28"/>
          <w:szCs w:val="28"/>
          <w:lang w:val="uk-UA" w:eastAsia="zh-CN" w:bidi="ar-SA"/>
        </w:rPr>
        <w:t>до</w:t>
      </w:r>
      <w:r>
        <w:rPr>
          <w:szCs w:val="28"/>
          <w:lang w:val="uk-UA"/>
        </w:rPr>
        <w:t xml:space="preserve"> догов</w:t>
      </w:r>
      <w:r>
        <w:rPr>
          <w:rFonts w:eastAsia="SimSun" w:cs="Times New Roman"/>
          <w:color w:val="00000A"/>
          <w:kern w:val="0"/>
          <w:sz w:val="28"/>
          <w:szCs w:val="28"/>
          <w:lang w:val="uk-UA" w:eastAsia="zh-CN" w:bidi="ar-SA"/>
        </w:rPr>
        <w:t>ору</w:t>
      </w:r>
      <w:r>
        <w:rPr>
          <w:szCs w:val="28"/>
          <w:lang w:val="uk-UA"/>
        </w:rPr>
        <w:t xml:space="preserve"> оренди землі, укладен</w:t>
      </w:r>
      <w:r>
        <w:rPr>
          <w:rFonts w:eastAsia="SimSun" w:cs="Times New Roman"/>
          <w:color w:val="00000A"/>
          <w:kern w:val="0"/>
          <w:sz w:val="28"/>
          <w:szCs w:val="28"/>
          <w:lang w:val="uk-UA" w:eastAsia="zh-CN" w:bidi="ar-SA"/>
        </w:rPr>
        <w:t>ого</w:t>
      </w:r>
      <w:r>
        <w:rPr>
          <w:szCs w:val="28"/>
          <w:lang w:val="uk-UA"/>
        </w:rPr>
        <w:t xml:space="preserve"> </w:t>
      </w:r>
      <w:r>
        <w:rPr>
          <w:rFonts w:eastAsia="Times New Roman" w:cs="Times New Roman"/>
          <w:bCs/>
          <w:color w:val="000000"/>
          <w:spacing w:val="-2"/>
          <w:kern w:val="0"/>
          <w:sz w:val="28"/>
          <w:szCs w:val="28"/>
          <w:lang w:val="uk-UA" w:eastAsia="zh-CN" w:bidi="ar-SA"/>
        </w:rPr>
        <w:t xml:space="preserve"> між Луцькою міською радою та </w:t>
      </w:r>
      <w:r>
        <w:rPr>
          <w:rFonts w:eastAsia="Times New Roman" w:cs="Times New Roman"/>
          <w:bCs/>
          <w:color w:val="000000"/>
          <w:spacing w:val="2"/>
          <w:kern w:val="0"/>
          <w:sz w:val="27"/>
          <w:szCs w:val="27"/>
          <w:lang w:val="uk-UA" w:eastAsia="zh-CN" w:bidi="ar-SA"/>
        </w:rPr>
        <w:t xml:space="preserve">ТОВАРИСТВОМ З ОБМЕЖЕНОЮ ВІДПОВІДАЛЬНІСТЮ </w:t>
      </w:r>
      <w:r>
        <w:rPr>
          <w:rFonts w:eastAsia="Times New Roman" w:cs="Times New Roman"/>
          <w:bCs/>
          <w:color w:val="000000"/>
          <w:spacing w:val="-6"/>
          <w:kern w:val="0"/>
          <w:sz w:val="27"/>
          <w:szCs w:val="27"/>
          <w:lang w:val="uk-UA" w:eastAsia="zh-CN" w:bidi="ar-SA"/>
        </w:rPr>
        <w:t>«РЕГІОНАЛЬНИЙ ЦЕНТР ЛОГІСТИКИ ТА ДИСТРИБ’ЮЦІЇ»</w:t>
      </w:r>
      <w:r>
        <w:rPr>
          <w:rFonts w:eastAsia="Times New Roman" w:cs="Times New Roman"/>
          <w:bCs/>
          <w:color w:val="000000"/>
          <w:spacing w:val="6"/>
          <w:kern w:val="0"/>
          <w:sz w:val="27"/>
          <w:szCs w:val="27"/>
          <w:lang w:val="uk-UA" w:eastAsia="zh-CN" w:bidi="ar-SA"/>
        </w:rPr>
        <w:t xml:space="preserve"> </w:t>
      </w:r>
      <w:r>
        <w:rPr>
          <w:rFonts w:eastAsia="Times New Roman" w:cs="Times New Roman"/>
          <w:bCs/>
          <w:color w:val="000000"/>
          <w:spacing w:val="-2"/>
          <w:kern w:val="0"/>
          <w:sz w:val="27"/>
          <w:szCs w:val="27"/>
          <w:lang w:val="uk-UA" w:eastAsia="zh-CN" w:bidi="ar-SA"/>
        </w:rPr>
        <w:t xml:space="preserve">від 26.07.2021 (право оренди на земельну ділянку зареєстровано в Державному реєстрі речових прав на нерухоме майно 08.10.2021, номер запису про інше речове право: 44442618), із змінами, </w:t>
      </w:r>
      <w:r>
        <w:rPr>
          <w:rFonts w:eastAsia="SimSun;ЛОМе" w:cs="Mangal"/>
          <w:b w:val="false"/>
          <w:bCs w:val="false"/>
          <w:color w:val="auto"/>
          <w:spacing w:val="-6"/>
          <w:kern w:val="2"/>
          <w:sz w:val="27"/>
          <w:szCs w:val="27"/>
          <w:lang w:val="uk-UA" w:eastAsia="zh-CN" w:bidi="hi-IN"/>
        </w:rPr>
        <w:t xml:space="preserve">внесеними додатковою угодою № 1 про заміну сторони в договорі оренди землі від 24.05.2023 в частині переходу права оренди земельної ділянки до громадянки </w:t>
      </w:r>
      <w:r>
        <w:rPr>
          <w:rFonts w:eastAsia="SimSun;ЛОМе" w:cs="Mangal"/>
          <w:b w:val="false"/>
          <w:bCs w:val="false"/>
          <w:color w:val="auto"/>
          <w:spacing w:val="6"/>
          <w:kern w:val="2"/>
          <w:sz w:val="27"/>
          <w:szCs w:val="27"/>
          <w:lang w:val="uk-UA" w:eastAsia="zh-CN" w:bidi="hi-IN"/>
        </w:rPr>
        <w:t>Подзізей Олени Зіновіївни</w:t>
      </w:r>
      <w:r>
        <w:rPr>
          <w:rFonts w:eastAsia="SimSun;ЛОМе" w:cs="Mangal"/>
          <w:b w:val="false"/>
          <w:bCs w:val="false"/>
          <w:color w:val="auto"/>
          <w:spacing w:val="-6"/>
          <w:kern w:val="2"/>
          <w:sz w:val="27"/>
          <w:szCs w:val="27"/>
          <w:lang w:val="uk-UA" w:eastAsia="zh-CN" w:bidi="hi-IN"/>
        </w:rPr>
        <w:t xml:space="preserve"> (реєстрація змін до іншого речового права на земельну ділянку в Державному реєстрі речових прав на нерухоме майно від 24.05.2023)</w:t>
      </w:r>
      <w:r>
        <w:rPr>
          <w:szCs w:val="28"/>
          <w:lang w:val="uk-UA"/>
        </w:rPr>
        <w:t>, шляхом укладення додаткової угоди № </w:t>
      </w:r>
      <w:r>
        <w:rPr>
          <w:rFonts w:eastAsia="SimSun" w:cs="Times New Roman"/>
          <w:color w:val="00000A"/>
          <w:kern w:val="0"/>
          <w:sz w:val="28"/>
          <w:szCs w:val="28"/>
          <w:lang w:val="uk-UA" w:eastAsia="zh-CN" w:bidi="ar-SA"/>
        </w:rPr>
        <w:t>2</w:t>
      </w:r>
      <w:r>
        <w:rPr>
          <w:szCs w:val="28"/>
          <w:lang w:val="uk-UA"/>
        </w:rPr>
        <w:t>.</w:t>
      </w:r>
    </w:p>
    <w:p>
      <w:pPr>
        <w:pStyle w:val="Normal"/>
        <w:widowControl/>
        <w:suppressAutoHyphens w:val="true"/>
        <w:overflowPunct w:val="false"/>
        <w:bidi w:val="0"/>
        <w:spacing w:before="0" w:after="0"/>
        <w:ind w:left="0" w:right="57" w:firstLine="567"/>
        <w:jc w:val="both"/>
        <w:rPr/>
      </w:pPr>
      <w:r>
        <w:rPr>
          <w:rFonts w:eastAsia="SimSun" w:cs="Times New Roman"/>
          <w:color w:val="00000A"/>
          <w:kern w:val="0"/>
          <w:sz w:val="28"/>
          <w:szCs w:val="28"/>
          <w:lang w:val="uk-UA" w:eastAsia="zh-CN" w:bidi="ar-SA"/>
        </w:rPr>
        <w:t>5</w:t>
      </w:r>
      <w:r>
        <w:rPr>
          <w:szCs w:val="28"/>
          <w:lang w:val="uk-UA"/>
        </w:rPr>
        <w:t xml:space="preserve">. Зобов’язати </w:t>
      </w:r>
      <w:r>
        <w:rPr>
          <w:spacing w:val="6"/>
          <w:sz w:val="27"/>
          <w:szCs w:val="27"/>
          <w:lang w:val="uk-UA"/>
        </w:rPr>
        <w:t>громадянк</w:t>
      </w:r>
      <w:r>
        <w:rPr>
          <w:rFonts w:eastAsia="SimSun" w:cs="Times New Roman"/>
          <w:color w:val="00000A"/>
          <w:spacing w:val="6"/>
          <w:kern w:val="0"/>
          <w:sz w:val="27"/>
          <w:szCs w:val="27"/>
          <w:lang w:val="uk-UA" w:eastAsia="zh-CN" w:bidi="ar-SA"/>
        </w:rPr>
        <w:t>у</w:t>
      </w:r>
      <w:r>
        <w:rPr>
          <w:spacing w:val="6"/>
          <w:sz w:val="27"/>
          <w:szCs w:val="27"/>
          <w:lang w:val="uk-UA"/>
        </w:rPr>
        <w:t xml:space="preserve"> Подзізей Олен</w:t>
      </w:r>
      <w:r>
        <w:rPr>
          <w:rFonts w:eastAsia="SimSun" w:cs="Times New Roman"/>
          <w:color w:val="00000A"/>
          <w:spacing w:val="6"/>
          <w:kern w:val="0"/>
          <w:sz w:val="27"/>
          <w:szCs w:val="27"/>
          <w:lang w:val="uk-UA" w:eastAsia="zh-CN" w:bidi="ar-SA"/>
        </w:rPr>
        <w:t>у</w:t>
      </w:r>
      <w:r>
        <w:rPr>
          <w:spacing w:val="6"/>
          <w:sz w:val="27"/>
          <w:szCs w:val="27"/>
          <w:lang w:val="uk-UA"/>
        </w:rPr>
        <w:t xml:space="preserve"> Зіновіївн</w:t>
      </w:r>
      <w:r>
        <w:rPr>
          <w:rFonts w:eastAsia="SimSun" w:cs="Times New Roman"/>
          <w:color w:val="00000A"/>
          <w:spacing w:val="6"/>
          <w:kern w:val="0"/>
          <w:sz w:val="27"/>
          <w:szCs w:val="27"/>
          <w:lang w:val="uk-UA" w:eastAsia="zh-CN" w:bidi="ar-SA"/>
        </w:rPr>
        <w:t>у</w:t>
      </w:r>
      <w:r>
        <w:rPr>
          <w:szCs w:val="28"/>
        </w:rPr>
        <w:t>:</w:t>
      </w:r>
    </w:p>
    <w:p>
      <w:pPr>
        <w:pStyle w:val="Normal"/>
        <w:widowControl/>
        <w:suppressAutoHyphens w:val="true"/>
        <w:overflowPunct w:val="false"/>
        <w:bidi w:val="0"/>
        <w:spacing w:before="0" w:after="0"/>
        <w:ind w:left="0" w:right="0" w:firstLine="567"/>
        <w:jc w:val="both"/>
        <w:rPr>
          <w:szCs w:val="28"/>
        </w:rPr>
      </w:pPr>
      <w:r>
        <w:rPr>
          <w:rFonts w:eastAsia="SimSun" w:cs="Times New Roman"/>
          <w:color w:val="00000A"/>
          <w:kern w:val="0"/>
          <w:sz w:val="28"/>
          <w:szCs w:val="28"/>
          <w:lang w:val="uk-UA" w:eastAsia="zh-CN" w:bidi="ar-SA"/>
        </w:rPr>
        <w:t>5</w:t>
      </w:r>
      <w:r>
        <w:rPr>
          <w:szCs w:val="28"/>
        </w:rPr>
        <w:t xml:space="preserve">.1. Внести зміни </w:t>
      </w:r>
      <w:r>
        <w:rPr>
          <w:rFonts w:eastAsia="SimSun" w:cs="Times New Roman"/>
          <w:color w:val="00000A"/>
          <w:kern w:val="0"/>
          <w:sz w:val="28"/>
          <w:szCs w:val="28"/>
          <w:lang w:val="ru-RU" w:eastAsia="zh-CN" w:bidi="ar-SA"/>
        </w:rPr>
        <w:t>до</w:t>
      </w:r>
      <w:r>
        <w:rPr>
          <w:szCs w:val="28"/>
        </w:rPr>
        <w:t xml:space="preserve"> Державн</w:t>
      </w:r>
      <w:r>
        <w:rPr>
          <w:rFonts w:eastAsia="SimSun" w:cs="Times New Roman"/>
          <w:color w:val="00000A"/>
          <w:kern w:val="0"/>
          <w:sz w:val="28"/>
          <w:szCs w:val="28"/>
          <w:lang w:val="ru-RU" w:eastAsia="zh-CN" w:bidi="ar-SA"/>
        </w:rPr>
        <w:t>ого</w:t>
      </w:r>
      <w:r>
        <w:rPr>
          <w:szCs w:val="28"/>
        </w:rPr>
        <w:t xml:space="preserve"> земельн</w:t>
      </w:r>
      <w:r>
        <w:rPr>
          <w:rFonts w:eastAsia="SimSun" w:cs="Times New Roman"/>
          <w:color w:val="00000A"/>
          <w:kern w:val="0"/>
          <w:sz w:val="28"/>
          <w:szCs w:val="28"/>
          <w:lang w:val="ru-RU" w:eastAsia="zh-CN" w:bidi="ar-SA"/>
        </w:rPr>
        <w:t>ого</w:t>
      </w:r>
      <w:r>
        <w:rPr>
          <w:szCs w:val="28"/>
        </w:rPr>
        <w:t xml:space="preserve"> кадастру.</w:t>
      </w:r>
    </w:p>
    <w:p>
      <w:pPr>
        <w:pStyle w:val="Normal"/>
        <w:widowControl/>
        <w:suppressAutoHyphens w:val="true"/>
        <w:overflowPunct w:val="false"/>
        <w:bidi w:val="0"/>
        <w:spacing w:before="0" w:after="0"/>
        <w:ind w:left="0" w:right="0" w:firstLine="567"/>
        <w:jc w:val="both"/>
        <w:rPr/>
      </w:pPr>
      <w:r>
        <w:rPr>
          <w:rFonts w:eastAsia="SimSun" w:cs="Times New Roman"/>
          <w:color w:val="00000A"/>
          <w:kern w:val="0"/>
          <w:sz w:val="28"/>
          <w:szCs w:val="28"/>
          <w:lang w:val="uk-UA" w:eastAsia="zh-CN" w:bidi="ar-SA"/>
        </w:rPr>
        <w:t>5</w:t>
      </w:r>
      <w:r>
        <w:rPr>
          <w:szCs w:val="28"/>
        </w:rPr>
        <w:t>.2. Укласти додаткову угоду</w:t>
      </w:r>
      <w:r>
        <w:rPr>
          <w:szCs w:val="28"/>
          <w:lang w:val="uk-UA"/>
        </w:rPr>
        <w:t xml:space="preserve"> № </w:t>
      </w:r>
      <w:r>
        <w:rPr>
          <w:rFonts w:eastAsia="SimSun" w:cs="Times New Roman"/>
          <w:color w:val="00000A"/>
          <w:kern w:val="0"/>
          <w:sz w:val="28"/>
          <w:szCs w:val="28"/>
          <w:lang w:val="uk-UA" w:eastAsia="zh-CN" w:bidi="ar-SA"/>
        </w:rPr>
        <w:t>2</w:t>
      </w:r>
      <w:r>
        <w:rPr>
          <w:szCs w:val="28"/>
        </w:rPr>
        <w:t xml:space="preserve"> до договору оренди землі.</w:t>
      </w:r>
    </w:p>
    <w:p>
      <w:pPr>
        <w:pStyle w:val="Normal"/>
        <w:widowControl w:val="false"/>
        <w:suppressAutoHyphens w:val="true"/>
        <w:bidi w:val="0"/>
        <w:spacing w:before="0" w:after="0"/>
        <w:ind w:left="0" w:right="0" w:firstLine="567"/>
        <w:jc w:val="both"/>
        <w:rPr>
          <w:rFonts w:eastAsia="Times New Roman" w:cs="Times New Roman"/>
          <w:color w:val="auto"/>
          <w:spacing w:val="-4"/>
          <w:kern w:val="0"/>
          <w:sz w:val="28"/>
          <w:szCs w:val="28"/>
          <w:lang w:val="uk-UA" w:eastAsia="zh-CN" w:bidi="ar-SA"/>
        </w:rPr>
      </w:pPr>
      <w:r>
        <w:rPr>
          <w:rFonts w:eastAsia="Times New Roman" w:cs="Times New Roman"/>
          <w:color w:val="auto"/>
          <w:spacing w:val="-6"/>
          <w:kern w:val="0"/>
          <w:sz w:val="28"/>
          <w:szCs w:val="28"/>
          <w:lang w:val="uk-UA" w:eastAsia="zh-CN" w:bidi="ar-SA"/>
        </w:rPr>
        <w:t>6.</w:t>
      </w:r>
      <w:r>
        <w:rPr>
          <w:rFonts w:eastAsia="Times New Roman" w:cs="Times New Roman"/>
          <w:b w:val="false"/>
          <w:i w:val="false"/>
          <w:caps w:val="false"/>
          <w:smallCaps w:val="false"/>
          <w:color w:val="000000"/>
          <w:spacing w:val="-4"/>
          <w:kern w:val="0"/>
          <w:sz w:val="28"/>
          <w:szCs w:val="28"/>
          <w:lang w:val="uk-UA" w:eastAsia="zh-CN" w:bidi="ar-SA"/>
        </w:rPr>
        <w:t xml:space="preserve"> У разі, якщо одна із сторін не підписала додаткову угоду № 2 до договору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left="0" w:right="0" w:firstLine="567"/>
        <w:jc w:val="both"/>
        <w:rPr>
          <w:rFonts w:eastAsia="Times New Roman" w:cs="Times New Roman"/>
          <w:color w:val="auto"/>
          <w:spacing w:val="-4"/>
          <w:kern w:val="0"/>
          <w:sz w:val="28"/>
          <w:szCs w:val="28"/>
          <w:lang w:val="uk-UA" w:eastAsia="zh-CN" w:bidi="ar-SA"/>
        </w:rPr>
      </w:pPr>
      <w:r>
        <w:rPr>
          <w:rFonts w:eastAsia="Times New Roman" w:cs="Times New Roman"/>
          <w:color w:val="auto"/>
          <w:spacing w:val="-6"/>
          <w:kern w:val="0"/>
          <w:sz w:val="28"/>
          <w:szCs w:val="28"/>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pacing w:val="-6"/>
          <w:szCs w:val="28"/>
          <w:lang w:val="uk-UA"/>
        </w:rPr>
      </w:pPr>
      <w:r>
        <w:rPr>
          <w:spacing w:val="-6"/>
          <w:szCs w:val="28"/>
          <w:lang w:val="uk-UA"/>
        </w:rPr>
      </w:r>
    </w:p>
    <w:p>
      <w:pPr>
        <w:pStyle w:val="Normal"/>
        <w:widowControl w:val="false"/>
        <w:ind w:firstLine="763"/>
        <w:jc w:val="both"/>
        <w:rPr>
          <w:szCs w:val="28"/>
          <w:lang w:val="uk-UA"/>
        </w:rPr>
      </w:pPr>
      <w:r>
        <w:rPr>
          <w:szCs w:val="28"/>
          <w:lang w:val="uk-UA"/>
        </w:rPr>
      </w:r>
    </w:p>
    <w:p>
      <w:pPr>
        <w:pStyle w:val="Normal"/>
        <w:widowControl w:val="false"/>
        <w:jc w:val="both"/>
        <w:rPr>
          <w:szCs w:val="28"/>
          <w:lang w:val="uk-UA"/>
        </w:rPr>
      </w:pPr>
      <w:r>
        <w:rPr>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i w:val="false"/>
          <w:iCs w:val="false"/>
          <w:color w:val="000000"/>
          <w:sz w:val="28"/>
          <w:szCs w:val="28"/>
          <w:lang w:val="uk-UA"/>
        </w:rPr>
        <w:t>Туз 777 863</w:t>
      </w:r>
    </w:p>
    <w:sectPr>
      <w:type w:val="nextPage"/>
      <w:pgSz w:w="11906" w:h="16838"/>
      <w:pgMar w:left="1985" w:right="567" w:gutter="0" w:header="0" w:top="795" w:footer="0" w:bottom="186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jc w:val="center"/>
      <w:outlineLvl w:val="0"/>
    </w:pPr>
    <w:rPr>
      <w:b/>
      <w:bCs/>
      <w:sz w:val="32"/>
      <w:lang w:val="uk-UA"/>
    </w:rPr>
  </w:style>
  <w:style w:type="paragraph" w:styleId="2">
    <w:name w:val="Heading 2"/>
    <w:basedOn w:val="Normal"/>
    <w:next w:val="Normal"/>
    <w:link w:val="Heading2Char"/>
    <w:qFormat/>
    <w:pPr>
      <w:keepNext w:val="true"/>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214</TotalTime>
  <Application>LibreOffice/7.4.0.3$Windows_X86_64 LibreOffice_project/f85e47c08ddd19c015c0114a68350214f7066f5a</Application>
  <AppVersion>15.0000</AppVersion>
  <Pages>3</Pages>
  <Words>793</Words>
  <Characters>5135</Characters>
  <CharactersWithSpaces>6134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2024-01-15T17:25:52Z</cp:lastPrinted>
  <dcterms:modified xsi:type="dcterms:W3CDTF">2024-01-15T17:22:44Z</dcterms:modified>
  <cp:revision>154</cp:revision>
  <dc:subject/>
  <dc:title> </dc:title>
</cp:coreProperties>
</file>

<file path=docProps/custom.xml><?xml version="1.0" encoding="utf-8"?>
<Properties xmlns="http://schemas.openxmlformats.org/officeDocument/2006/custom-properties" xmlns:vt="http://schemas.openxmlformats.org/officeDocument/2006/docPropsVTypes"/>
</file>