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/>
        <w:ind w:left="4932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Додаток 6</w:t>
      </w:r>
      <w:r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до розпорядження міського голови                                                            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________________ </w:t>
      </w:r>
      <w:r>
        <w:rPr>
          <w:rFonts w:eastAsia="Times New Roman" w:cs="Times New Roman" w:ascii="Times New Roman" w:hAnsi="Times New Roman"/>
          <w:sz w:val="28"/>
          <w:szCs w:val="28"/>
        </w:rPr>
        <w:t>№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___________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left="567" w:hanging="0"/>
        <w:jc w:val="center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Об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ґ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>рунтування</w:t>
      </w:r>
    </w:p>
    <w:p>
      <w:pPr>
        <w:pStyle w:val="Normal"/>
        <w:spacing w:lineRule="auto" w:line="240" w:before="0" w:after="0"/>
        <w:ind w:left="567" w:hanging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Cs/>
          <w:sz w:val="28"/>
          <w:szCs w:val="28"/>
        </w:rPr>
        <w:t>підстави закупівлі із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en-US" w:bidi="ar-SA"/>
        </w:rPr>
        <w:t xml:space="preserve"> технічної підтримки «Кадри WEB»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із застосуванням виключення згідно з  постановою Кабінету Міністрів України від 12.10.2022 № 1178 «Про затвердження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скасування»  (далі – Особливості)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color w:val="auto"/>
        </w:rPr>
      </w:pPr>
      <w:r>
        <w:rPr>
          <w:rFonts w:eastAsia="Times New Roman" w:cs="Times New Roman" w:ascii="Times New Roman" w:hAnsi="Times New Roman"/>
          <w:b/>
          <w:color w:val="auto"/>
          <w:sz w:val="28"/>
          <w:szCs w:val="28"/>
        </w:rPr>
        <w:t xml:space="preserve">Застосування виключення: </w:t>
      </w:r>
      <w:r>
        <w:rPr>
          <w:rFonts w:eastAsia="Times New Roman" w:cs="Times New Roman" w:ascii="Times New Roman" w:hAnsi="Times New Roman"/>
          <w:color w:val="auto"/>
          <w:sz w:val="28"/>
          <w:szCs w:val="28"/>
        </w:rPr>
        <w:t>відповідно до абзацу п'ятого підпункту 5 пункту 13 Особливостей</w:t>
      </w:r>
      <w:r>
        <w:rPr>
          <w:rFonts w:eastAsia="Times New Roman" w:cs="Times New Roman" w:ascii="Times New Roman" w:hAnsi="Times New Roman"/>
          <w:b/>
          <w:color w:val="auto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auto"/>
          <w:sz w:val="28"/>
          <w:szCs w:val="28"/>
        </w:rPr>
        <w:t xml:space="preserve">роботи, товари чи послуги можуть бути виконані, поставлені чи надані виключно певним суб’єктом господарювання  у випадку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</w:rPr>
        <w:t>відсутності конкуренції з технічних причин, яка повинна бути документально підтверджена замовником.</w:t>
      </w:r>
    </w:p>
    <w:p>
      <w:pPr>
        <w:pStyle w:val="Normal"/>
        <w:tabs>
          <w:tab w:val="clear" w:pos="720"/>
          <w:tab w:val="left" w:pos="284" w:leader="none"/>
        </w:tabs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Особливості здійснення закупівлі: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Відповідно до статті 64 Конституції України в умовах воєнного або надзвичайного стану тимчасово можуть встановлюватись окремі обмеження прав і свобод із обов’язковим зазначенням строку дії цих обмежень.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Указом Президента України від 24.02.2022 № 64 </w:t>
      </w:r>
      <w:r>
        <w:rPr>
          <w:rFonts w:cs="Times New Roman" w:ascii="Times New Roman" w:hAnsi="Times New Roman"/>
          <w:sz w:val="28"/>
          <w:szCs w:val="28"/>
        </w:rPr>
        <w:t xml:space="preserve">«Про введення воєнного стану в Україні» (далі – Указ)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зі змінами термін дії воєнного стану продовжено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до </w:t>
      </w:r>
      <w:r>
        <w:rPr>
          <w:rFonts w:eastAsia="Times New Roman" w:cs="Times New Roman" w:ascii="Times New Roman" w:hAnsi="Times New Roman"/>
          <w:sz w:val="28"/>
          <w:szCs w:val="28"/>
        </w:rPr>
        <w:t>14.02.202</w:t>
      </w:r>
      <w:r>
        <w:rPr>
          <w:rFonts w:eastAsia="Times New Roman" w:cs="Times New Roman" w:ascii="Times New Roman" w:hAnsi="Times New Roman"/>
          <w:sz w:val="28"/>
          <w:szCs w:val="28"/>
        </w:rPr>
        <w:t>4</w:t>
      </w:r>
      <w:r>
        <w:rPr>
          <w:rFonts w:eastAsia="Times New Roman" w:cs="Times New Roman" w:ascii="Times New Roman" w:hAnsi="Times New Roman"/>
          <w:sz w:val="28"/>
          <w:szCs w:val="28"/>
        </w:rPr>
        <w:t>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Статтею 4 Указу постановлено Кабінету Міністрів України невідкладно: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1) ввести в дію план запровадження та забезпечення заходів правового режиму воєнного стану в Україні;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2) забезпечити фінансування та вжити в межах повноважень інших заходів, пов'язаних із запровадженням правового режиму воєнного стану на території України.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Стаття 12</w:t>
      </w:r>
      <w:r>
        <w:rPr>
          <w:rFonts w:eastAsia="Times New Roman" w:cs="Times New Roman" w:ascii="Times New Roman" w:hAnsi="Times New Roman"/>
          <w:sz w:val="28"/>
          <w:szCs w:val="28"/>
          <w:vertAlign w:val="superscript"/>
        </w:rPr>
        <w:t xml:space="preserve">1 </w:t>
      </w:r>
      <w:r>
        <w:rPr>
          <w:rFonts w:eastAsia="Times New Roman" w:cs="Times New Roman" w:ascii="Times New Roman" w:hAnsi="Times New Roman"/>
          <w:sz w:val="28"/>
          <w:szCs w:val="28"/>
        </w:rPr>
        <w:t>Закону України «Про правовий режим воєнного стану» передбачає, що Кабінет Міністрів України, в разі введення воєнного стану в Україні або окремих її місцевостях: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1) працює відповідно до Регламенту Кабінету Міністрів України в умовах воєнного стану;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2) розробляє та вводить в дію План запровадження та забезпечення заходів правового режиму воєнного стану в окремих місцевостях України з урахуванням загроз та особливостей конкретної ситуації, яка склалася.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Згідно з абзацом сьомим пункту 5 частини 1 статті 20 Закону України  «Про Кабінет Міністрів України» Кабінет Міністрів України здійснює керівництво єдиною системою цивільного захисту України, мобілізаційною підготовкою національної економіки та переведенням її на режим роботи в умовах надзвичайного чи воєнного стану.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З метою невідкладного забезпечення заходів правового режиму воєнного стану, до яких, у тому числі, входить здійснення публічних закупівель, частинами третьою–сьомою розділу Х «Прикінцеві та перехідні положення» Закону України «Про публічні закупівлі» (далі – Закон) встановлено, що на період дії правового режиму воєнного стану в Україні та протягом 90 днів з дня його припинення або скасування </w:t>
      </w:r>
      <w:r>
        <w:fldChar w:fldCharType="begin"/>
      </w:r>
      <w:r>
        <w:rPr>
          <w:sz w:val="28"/>
          <w:szCs w:val="28"/>
          <w:rFonts w:eastAsia="Times New Roman" w:cs="Times New Roman" w:ascii="Times New Roman" w:hAnsi="Times New Roman"/>
        </w:rPr>
        <w:instrText xml:space="preserve"> HYPERLINK "https://zakon.rada.gov.ua/laws/show/1178-2022-п" \l "n16"</w:instrText>
      </w:r>
      <w:r>
        <w:rPr>
          <w:sz w:val="28"/>
          <w:szCs w:val="28"/>
          <w:rFonts w:eastAsia="Times New Roman" w:cs="Times New Roman" w:ascii="Times New Roman" w:hAnsi="Times New Roman"/>
        </w:rPr>
        <w:fldChar w:fldCharType="separate"/>
      </w:r>
      <w:r>
        <w:rPr>
          <w:rFonts w:eastAsia="Times New Roman" w:cs="Times New Roman" w:ascii="Times New Roman" w:hAnsi="Times New Roman"/>
          <w:sz w:val="28"/>
          <w:szCs w:val="28"/>
        </w:rPr>
        <w:t>Особливост</w:t>
      </w:r>
      <w:r>
        <w:rPr>
          <w:sz w:val="28"/>
          <w:szCs w:val="28"/>
          <w:rFonts w:eastAsia="Times New Roman" w:cs="Times New Roman" w:ascii="Times New Roman" w:hAnsi="Times New Roman"/>
        </w:rPr>
        <w:fldChar w:fldCharType="end"/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ей здійснення закупівель товарів, робіт і послуг для замовників, передбачених цим Законом, визначаються Кабінетом Міністрів України із забезпеченням захищеності таких замовників від воєнних загроз. </w:t>
      </w:r>
    </w:p>
    <w:p>
      <w:pPr>
        <w:pStyle w:val="Normal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Положеннями Особливостей передбачено, що придбання замовниками товарів і послуг (крім послуг з поточного ремонту), вартість яких становить або перевищує 100 тис. гривень, послуг з поточного ремонту, вартість яких становить або перевищує 200 тис. гривень, робіт, вартість яких становить або перевищує 1,5 млн гривень, може здійснюватися без застосування відкритих торгів та/або електронного каталогу для закупівлі товару у разі, коли роботи, товари чи послуги можуть бути виконані, поставлені чи надані виключно певним суб’єктом господарювання у випадку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</w:rPr>
        <w:t>відсутності конкуренції з технічних причин, яка повинна бути документально підтверджена замовником</w:t>
      </w:r>
      <w:r>
        <w:rPr>
          <w:rFonts w:eastAsia="Times New Roman" w:cs="Times New Roman" w:ascii="Times New Roman" w:hAnsi="Times New Roman"/>
          <w:sz w:val="28"/>
          <w:szCs w:val="28"/>
        </w:rPr>
        <w:t>, тобто замовник застосовує виняток за Особливостями і укладає прямий договір. За результатами закупівлі, здійсненої відповідно до цього пункту, замовники оприлюднюють в електронній системі закупівель звіт про договір про закупівлю, укладений без використання електронної системи закупівель, відповідно до пунктів 3–8 розділу Х «Прикінцеві та перехідні положення» Закону.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Обсяг закупівлі визначається на підставі річного планування, а також з урахуванням потреби замовника на період 2024 року. Водночас, як передбачено чинним законодавством,</w:t>
      </w:r>
      <w:bookmarkStart w:id="0" w:name="bookmark=kix.21jy2ypv6p"/>
      <w:bookmarkEnd w:id="0"/>
      <w:r>
        <w:rPr>
          <w:rFonts w:eastAsia="Times New Roman" w:cs="Times New Roman" w:ascii="Times New Roman" w:hAnsi="Times New Roman"/>
          <w:sz w:val="28"/>
          <w:szCs w:val="28"/>
        </w:rPr>
        <w:t xml:space="preserve"> під час здійснення закупівель замовники повинні дотримуватися принципів здійснення публічних закупівель.</w:t>
      </w:r>
    </w:p>
    <w:p>
      <w:pPr>
        <w:pStyle w:val="Normal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Враховуючи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pacing w:val="0"/>
          <w:sz w:val="28"/>
          <w:szCs w:val="28"/>
        </w:rPr>
        <w:t>необхідність захисту прав інтелектуальної власності та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з метою дотримання принципу ефективності закупівлі, якнайшвидшого забезпечення потреби в умовах воєнного стану, замовник прийняв рішення про застосування під час здійснення закупівлі вищезазначеного винятку за Особливостями. 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З огляду на викладене, рішення замовника про проведення закупівлі відповідає чинному законодавству.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Style14"/>
        <w:spacing w:lineRule="auto" w:line="240" w:before="0" w:after="0"/>
        <w:ind w:right="180" w:hanging="0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Style14"/>
        <w:spacing w:lineRule="auto" w:line="240" w:before="0" w:after="0"/>
        <w:ind w:right="180" w:hanging="0"/>
        <w:rPr/>
      </w:pPr>
      <w:r>
        <w:rPr>
          <w:rFonts w:ascii="Times New Roman" w:hAnsi="Times New Roman"/>
          <w:sz w:val="28"/>
          <w:szCs w:val="28"/>
        </w:rPr>
        <w:t>Заступник міського голови,                                                                                          керуючий справами виконкому</w:t>
        <w:tab/>
        <w:tab/>
        <w:tab/>
        <w:t xml:space="preserve">                       Юрій ВЕРБИЧ </w:t>
      </w:r>
    </w:p>
    <w:p>
      <w:pPr>
        <w:pStyle w:val="Style14"/>
        <w:spacing w:lineRule="auto" w:line="240" w:before="0" w:after="0"/>
        <w:ind w:right="180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</w:r>
    </w:p>
    <w:p>
      <w:pPr>
        <w:pStyle w:val="Style14"/>
        <w:spacing w:lineRule="auto" w:line="240" w:before="0" w:after="0"/>
        <w:ind w:right="180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</w:r>
    </w:p>
    <w:p>
      <w:pPr>
        <w:pStyle w:val="Style14"/>
        <w:spacing w:lineRule="auto" w:line="240" w:before="0" w:after="0"/>
        <w:ind w:right="180"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Юрченко 777 987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0"/>
          <w:szCs w:val="20"/>
          <w:highlight w:val="white"/>
        </w:rPr>
      </w:pPr>
      <w:r>
        <w:rPr/>
      </w:r>
    </w:p>
    <w:sectPr>
      <w:headerReference w:type="default" r:id="rId2"/>
      <w:type w:val="nextPage"/>
      <w:pgSz w:w="11906" w:h="16838"/>
      <w:pgMar w:left="1985" w:right="567" w:gutter="0" w:header="0" w:top="851" w:footer="0" w:bottom="1134"/>
      <w:pgNumType w:start="1" w:fmt="decimal"/>
      <w:formProt w:val="false"/>
      <w:titlePg/>
      <w:textDirection w:val="lrTb"/>
      <w:docGrid w:type="default" w:linePitch="299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Georgi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625730629"/>
    </w:sdtPr>
    <w:sdtContent>
      <w:p>
        <w:pPr>
          <w:pStyle w:val="Style21"/>
          <w:jc w:val="center"/>
          <w:rPr/>
        </w:pPr>
        <w:r>
          <w:rPr/>
        </w:r>
      </w:p>
      <w:p>
        <w:pPr>
          <w:pStyle w:val="Style21"/>
          <w:jc w:val="center"/>
          <w:rPr>
            <w:rFonts w:ascii="Times New Roman" w:hAnsi="Times New Roman" w:cs="Times New Roman"/>
            <w:sz w:val="28"/>
            <w:szCs w:val="28"/>
          </w:rPr>
        </w:pPr>
        <w:r>
          <w:rPr>
            <w:rFonts w:cs="Times New Roman" w:ascii="Times New Roman" w:hAnsi="Times New Roman"/>
            <w:sz w:val="28"/>
            <w:szCs w:val="28"/>
          </w:rPr>
          <w:fldChar w:fldCharType="begin"/>
        </w:r>
        <w:r>
          <w:rPr>
            <w:sz w:val="28"/>
            <w:szCs w:val="28"/>
            <w:rFonts w:cs="Times New Roman" w:ascii="Times New Roman" w:hAnsi="Times New Roman"/>
          </w:rPr>
          <w:instrText xml:space="preserve"> PAGE </w:instrText>
        </w:r>
        <w:r>
          <w:rPr>
            <w:sz w:val="28"/>
            <w:szCs w:val="28"/>
            <w:rFonts w:cs="Times New Roman" w:ascii="Times New Roman" w:hAnsi="Times New Roman"/>
          </w:rPr>
          <w:fldChar w:fldCharType="separate"/>
        </w:r>
        <w:r>
          <w:rPr>
            <w:sz w:val="28"/>
            <w:szCs w:val="28"/>
            <w:rFonts w:cs="Times New Roman" w:ascii="Times New Roman" w:hAnsi="Times New Roman"/>
          </w:rPr>
          <w:t>2</w:t>
        </w:r>
        <w:r>
          <w:rPr>
            <w:sz w:val="28"/>
            <w:szCs w:val="28"/>
            <w:rFonts w:cs="Times New Roman" w:ascii="Times New Roman" w:hAnsi="Times New Roman"/>
          </w:rPr>
          <w:fldChar w:fldCharType="end"/>
        </w:r>
      </w:p>
    </w:sdtContent>
  </w:sdt>
  <w:p>
    <w:pPr>
      <w:pStyle w:val="Style21"/>
      <w:rPr/>
    </w:pPr>
    <w:r>
      <w:rPr/>
    </w:r>
  </w:p>
  <w:p>
    <w:pPr>
      <w:pStyle w:val="Style21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f4290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uk-UA" w:eastAsia="zh-CN" w:bidi="hi-IN"/>
    </w:rPr>
  </w:style>
  <w:style w:type="paragraph" w:styleId="1">
    <w:name w:val="Heading 1"/>
    <w:basedOn w:val="LOnormal"/>
    <w:next w:val="LOnormal"/>
    <w:uiPriority w:val="9"/>
    <w:qFormat/>
    <w:rsid w:val="00915247"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LOnormal"/>
    <w:next w:val="LOnormal"/>
    <w:uiPriority w:val="9"/>
    <w:semiHidden/>
    <w:unhideWhenUsed/>
    <w:qFormat/>
    <w:rsid w:val="00915247"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LOnormal"/>
    <w:next w:val="LOnormal"/>
    <w:uiPriority w:val="9"/>
    <w:semiHidden/>
    <w:unhideWhenUsed/>
    <w:qFormat/>
    <w:rsid w:val="00915247"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LOnormal"/>
    <w:next w:val="LOnormal"/>
    <w:uiPriority w:val="9"/>
    <w:semiHidden/>
    <w:unhideWhenUsed/>
    <w:qFormat/>
    <w:rsid w:val="00915247"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LOnormal"/>
    <w:next w:val="LOnormal"/>
    <w:uiPriority w:val="9"/>
    <w:semiHidden/>
    <w:unhideWhenUsed/>
    <w:qFormat/>
    <w:rsid w:val="00915247"/>
    <w:pPr>
      <w:keepNext w:val="true"/>
      <w:keepLines/>
      <w:spacing w:before="220" w:after="40"/>
      <w:outlineLvl w:val="4"/>
    </w:pPr>
    <w:rPr>
      <w:b/>
    </w:rPr>
  </w:style>
  <w:style w:type="paragraph" w:styleId="6">
    <w:name w:val="Heading 6"/>
    <w:basedOn w:val="LOnormal"/>
    <w:next w:val="LOnormal"/>
    <w:uiPriority w:val="9"/>
    <w:semiHidden/>
    <w:unhideWhenUsed/>
    <w:qFormat/>
    <w:rsid w:val="00915247"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Rvts0" w:customStyle="1">
    <w:name w:val="rvts0"/>
    <w:basedOn w:val="DefaultParagraphFont"/>
    <w:qFormat/>
    <w:rsid w:val="006f4290"/>
    <w:rPr/>
  </w:style>
  <w:style w:type="character" w:styleId="Style8">
    <w:name w:val="Виділення"/>
    <w:uiPriority w:val="20"/>
    <w:qFormat/>
    <w:rsid w:val="006f4290"/>
    <w:rPr>
      <w:i/>
      <w:iCs/>
    </w:rPr>
  </w:style>
  <w:style w:type="character" w:styleId="Strong">
    <w:name w:val="Strong"/>
    <w:basedOn w:val="DefaultParagraphFont"/>
    <w:uiPriority w:val="22"/>
    <w:qFormat/>
    <w:rsid w:val="006f4290"/>
    <w:rPr>
      <w:b/>
      <w:bCs/>
    </w:rPr>
  </w:style>
  <w:style w:type="character" w:styleId="Rvts44" w:customStyle="1">
    <w:name w:val="rvts44"/>
    <w:basedOn w:val="DefaultParagraphFont"/>
    <w:qFormat/>
    <w:rsid w:val="006f4290"/>
    <w:rPr/>
  </w:style>
  <w:style w:type="character" w:styleId="Style9">
    <w:name w:val="Гіперпосилання"/>
    <w:rPr>
      <w:color w:val="000080"/>
      <w:u w:val="single"/>
    </w:rPr>
  </w:style>
  <w:style w:type="character" w:styleId="Style10" w:customStyle="1">
    <w:name w:val="Символ нумерації"/>
    <w:qFormat/>
    <w:rPr/>
  </w:style>
  <w:style w:type="character" w:styleId="Style11" w:customStyle="1">
    <w:name w:val="Верхній колонтитул Знак"/>
    <w:basedOn w:val="DefaultParagraphFont"/>
    <w:uiPriority w:val="99"/>
    <w:qFormat/>
    <w:rsid w:val="0003693a"/>
    <w:rPr>
      <w:rFonts w:cs="Mangal"/>
      <w:szCs w:val="20"/>
    </w:rPr>
  </w:style>
  <w:style w:type="character" w:styleId="Style12" w:customStyle="1">
    <w:name w:val="Нижній колонтитул Знак"/>
    <w:basedOn w:val="DefaultParagraphFont"/>
    <w:uiPriority w:val="99"/>
    <w:qFormat/>
    <w:rsid w:val="0003693a"/>
    <w:rPr>
      <w:rFonts w:cs="Mangal"/>
      <w:szCs w:val="20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qFormat/>
    <w:pPr>
      <w:suppressLineNumbers/>
    </w:pPr>
    <w:rPr>
      <w:rFonts w:cs="Arial"/>
    </w:rPr>
  </w:style>
  <w:style w:type="paragraph" w:styleId="11" w:customStyle="1">
    <w:name w:val="Заголовок1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LOnormal" w:customStyle="1">
    <w:name w:val="LO-normal"/>
    <w:qFormat/>
    <w:rsid w:val="00915247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uk-UA" w:eastAsia="zh-CN" w:bidi="hi-IN"/>
    </w:rPr>
  </w:style>
  <w:style w:type="paragraph" w:styleId="Style18">
    <w:name w:val="Title"/>
    <w:basedOn w:val="LOnormal"/>
    <w:next w:val="LOnormal"/>
    <w:uiPriority w:val="10"/>
    <w:qFormat/>
    <w:rsid w:val="00915247"/>
    <w:pPr>
      <w:keepNext w:val="true"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6f4290"/>
    <w:pPr>
      <w:spacing w:lineRule="auto" w:line="276" w:before="0" w:after="200"/>
      <w:ind w:left="720" w:hanging="0"/>
      <w:contextualSpacing/>
    </w:pPr>
    <w:rPr>
      <w:lang w:val="ru-RU"/>
    </w:rPr>
  </w:style>
  <w:style w:type="paragraph" w:styleId="Rvps2" w:customStyle="1">
    <w:name w:val="rvps2"/>
    <w:basedOn w:val="Normal"/>
    <w:qFormat/>
    <w:rsid w:val="006f429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rsid w:val="006f429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Style19">
    <w:name w:val="Subtitle"/>
    <w:basedOn w:val="LOnormal"/>
    <w:next w:val="LOnormal"/>
    <w:uiPriority w:val="11"/>
    <w:qFormat/>
    <w:rsid w:val="00915247"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Style20">
    <w:name w:val="Верхній і нижній колонтитули"/>
    <w:basedOn w:val="Normal"/>
    <w:qFormat/>
    <w:pPr/>
    <w:rPr/>
  </w:style>
  <w:style w:type="paragraph" w:styleId="Style21">
    <w:name w:val="Header"/>
    <w:basedOn w:val="Normal"/>
    <w:link w:val="Style11"/>
    <w:uiPriority w:val="99"/>
    <w:unhideWhenUsed/>
    <w:rsid w:val="0003693a"/>
    <w:pPr>
      <w:tabs>
        <w:tab w:val="clear" w:pos="720"/>
        <w:tab w:val="center" w:pos="4819" w:leader="none"/>
        <w:tab w:val="right" w:pos="9639" w:leader="none"/>
      </w:tabs>
      <w:spacing w:lineRule="auto" w:line="240" w:before="0" w:after="0"/>
    </w:pPr>
    <w:rPr>
      <w:rFonts w:cs="Mangal"/>
      <w:szCs w:val="20"/>
    </w:rPr>
  </w:style>
  <w:style w:type="paragraph" w:styleId="Style22">
    <w:name w:val="Footer"/>
    <w:basedOn w:val="Normal"/>
    <w:link w:val="Style12"/>
    <w:uiPriority w:val="99"/>
    <w:unhideWhenUsed/>
    <w:rsid w:val="0003693a"/>
    <w:pPr>
      <w:tabs>
        <w:tab w:val="clear" w:pos="720"/>
        <w:tab w:val="center" w:pos="4819" w:leader="none"/>
        <w:tab w:val="right" w:pos="9639" w:leader="none"/>
      </w:tabs>
      <w:spacing w:lineRule="auto" w:line="240" w:before="0" w:after="0"/>
    </w:pPr>
    <w:rPr>
      <w:rFonts w:cs="Mangal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rsid w:val="00915247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roundtripDataSignature="AMtx7mjR+cXKrf/Rjk1Tx3FTQo/f2PtR2A==">AMUW2mWb/9M1SK4bdsf5788bCq44Y7vxg4E3BD1yFI2lfy/cL0FF2Wpr3qbUVWWOwcAb9pQj2z3yu268oDqFJW4SMazYf5g6IIkUq9wiQPB21x0QTuOa8fxsO60Sz/0HKoj8D6bMQGCK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Application>LibreOffice/7.3.4.2$Windows_X86_64 LibreOffice_project/728fec16bd5f605073805c3c9e7c4212a0120dc5</Application>
  <AppVersion>15.0000</AppVersion>
  <Pages>2</Pages>
  <Words>611</Words>
  <Characters>4116</Characters>
  <CharactersWithSpaces>4958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/>
  <dc:language>uk-UA</dc:language>
  <cp:lastModifiedBy/>
  <dcterms:modified xsi:type="dcterms:W3CDTF">2024-01-23T11:22:22Z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