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1C0499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8pt;height:59.4pt;visibility:visible;mso-wrap-distance-right:0" o:ole="">
            <v:imagedata r:id="rId6" o:title=""/>
          </v:shape>
          <o:OLEObject Type="Embed" ProgID="PBrush" ShapeID="ole_rId2" DrawAspect="Content" ObjectID="_1767599365" r:id="rId7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C512B7" w:rsidTr="00D36622">
        <w:tc>
          <w:tcPr>
            <w:tcW w:w="4661" w:type="dxa"/>
            <w:shd w:val="clear" w:color="auto" w:fill="auto"/>
          </w:tcPr>
          <w:p w:rsidR="0064697A" w:rsidRDefault="00C32E07" w:rsidP="0064697A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</w:t>
            </w:r>
            <w:r w:rsidR="007531EA">
              <w:rPr>
                <w:szCs w:val="28"/>
                <w:lang w:val="uk-UA"/>
              </w:rPr>
              <w:t xml:space="preserve"> </w:t>
            </w:r>
            <w:r w:rsidR="0064697A">
              <w:rPr>
                <w:szCs w:val="28"/>
                <w:lang w:val="uk-UA"/>
              </w:rPr>
              <w:t>закриття вулиці Пилипа</w:t>
            </w:r>
          </w:p>
          <w:p w:rsidR="0064697A" w:rsidRDefault="0064697A" w:rsidP="0064697A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Орлика у місті Луцьку</w:t>
            </w:r>
          </w:p>
          <w:p w:rsidR="00C512B7" w:rsidRDefault="00C512B7" w:rsidP="007531EA">
            <w:pPr>
              <w:widowControl w:val="0"/>
              <w:rPr>
                <w:szCs w:val="28"/>
                <w:lang w:val="uk-UA"/>
              </w:rPr>
            </w:pPr>
          </w:p>
        </w:tc>
        <w:tc>
          <w:tcPr>
            <w:tcW w:w="4661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Pr="009539DC" w:rsidRDefault="00C512B7">
      <w:pPr>
        <w:jc w:val="both"/>
        <w:rPr>
          <w:sz w:val="24"/>
          <w:lang w:val="uk-UA"/>
        </w:rPr>
      </w:pPr>
    </w:p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 xml:space="preserve">Законом України «Про географічні назви», </w:t>
      </w:r>
      <w:r w:rsidR="002020C2">
        <w:rPr>
          <w:szCs w:val="28"/>
          <w:lang w:val="uk-UA"/>
        </w:rPr>
        <w:t xml:space="preserve">враховуючи пропозиції департаменту містобудування, земельних ресурсів та реклами, </w:t>
      </w:r>
      <w:bookmarkStart w:id="1" w:name="_GoBack"/>
      <w:bookmarkEnd w:id="1"/>
      <w:r>
        <w:rPr>
          <w:szCs w:val="28"/>
          <w:lang w:val="uk-UA"/>
        </w:rPr>
        <w:t>міська рада</w:t>
      </w:r>
    </w:p>
    <w:p w:rsidR="00C512B7" w:rsidRPr="009539DC" w:rsidRDefault="00C512B7">
      <w:pPr>
        <w:jc w:val="both"/>
        <w:rPr>
          <w:sz w:val="20"/>
          <w:szCs w:val="20"/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Pr="009539DC" w:rsidRDefault="00C512B7">
      <w:pPr>
        <w:pStyle w:val="ac"/>
        <w:jc w:val="both"/>
        <w:rPr>
          <w:sz w:val="20"/>
          <w:szCs w:val="20"/>
          <w:lang w:val="uk-UA"/>
        </w:rPr>
      </w:pPr>
    </w:p>
    <w:p w:rsidR="0025739C" w:rsidRDefault="0025739C" w:rsidP="0025739C">
      <w:pPr>
        <w:pStyle w:val="ac"/>
        <w:numPr>
          <w:ilvl w:val="0"/>
          <w:numId w:val="1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У зв’язку з </w:t>
      </w:r>
      <w:r w:rsidR="00431F3A">
        <w:rPr>
          <w:szCs w:val="28"/>
          <w:lang w:val="uk-UA"/>
        </w:rPr>
        <w:t>упорядкуванням назв вулиць міста Луцька та відсутністю</w:t>
      </w:r>
    </w:p>
    <w:p w:rsidR="00C32E07" w:rsidRDefault="00F06822" w:rsidP="0025739C">
      <w:pPr>
        <w:pStyle w:val="ac"/>
        <w:jc w:val="both"/>
        <w:rPr>
          <w:szCs w:val="28"/>
          <w:lang w:val="uk-UA"/>
        </w:rPr>
      </w:pPr>
      <w:r>
        <w:rPr>
          <w:szCs w:val="28"/>
          <w:lang w:val="uk-UA"/>
        </w:rPr>
        <w:t>потреби</w:t>
      </w:r>
      <w:r w:rsidR="00C32E07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вулицю Пилипа Орлика</w:t>
      </w:r>
      <w:r w:rsidR="009539DC">
        <w:rPr>
          <w:szCs w:val="28"/>
          <w:lang w:val="uk-UA"/>
        </w:rPr>
        <w:t xml:space="preserve"> </w:t>
      </w:r>
      <w:r w:rsidR="00C32E07">
        <w:rPr>
          <w:szCs w:val="28"/>
          <w:lang w:val="uk-UA"/>
        </w:rPr>
        <w:t xml:space="preserve">у місті Луцьку </w:t>
      </w:r>
      <w:r>
        <w:rPr>
          <w:szCs w:val="28"/>
          <w:lang w:val="uk-UA"/>
        </w:rPr>
        <w:t>закрити</w:t>
      </w:r>
      <w:r w:rsidR="00C32E07">
        <w:rPr>
          <w:szCs w:val="28"/>
          <w:lang w:val="uk-UA"/>
        </w:rPr>
        <w:t>.</w:t>
      </w:r>
    </w:p>
    <w:p w:rsidR="00C512B7" w:rsidRDefault="00F06822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="00C32E07">
        <w:rPr>
          <w:szCs w:val="28"/>
          <w:lang w:val="uk-UA"/>
        </w:rPr>
        <w:t>.</w:t>
      </w:r>
      <w:r w:rsidR="0048760C">
        <w:rPr>
          <w:szCs w:val="28"/>
          <w:lang w:val="uk-UA"/>
        </w:rPr>
        <w:t> </w:t>
      </w:r>
      <w:r w:rsidR="00C32E07">
        <w:rPr>
          <w:szCs w:val="28"/>
          <w:lang w:val="uk-UA"/>
        </w:rPr>
        <w:t>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Pr="009539DC" w:rsidRDefault="00C512B7">
      <w:pPr>
        <w:pStyle w:val="ac"/>
        <w:ind w:firstLine="567"/>
        <w:jc w:val="both"/>
        <w:rPr>
          <w:sz w:val="24"/>
          <w:lang w:val="uk-UA"/>
        </w:rPr>
      </w:pPr>
    </w:p>
    <w:p w:rsidR="00C512B7" w:rsidRPr="009539DC" w:rsidRDefault="00C512B7">
      <w:pPr>
        <w:jc w:val="both"/>
        <w:rPr>
          <w:sz w:val="26"/>
          <w:szCs w:val="26"/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Pr="009539DC" w:rsidRDefault="00C512B7">
      <w:pPr>
        <w:jc w:val="both"/>
        <w:rPr>
          <w:sz w:val="24"/>
          <w:lang w:val="uk-UA"/>
        </w:rPr>
      </w:pPr>
    </w:p>
    <w:p w:rsidR="004E6B8E" w:rsidRPr="009539DC" w:rsidRDefault="004E6B8E">
      <w:pPr>
        <w:jc w:val="both"/>
        <w:rPr>
          <w:sz w:val="24"/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 w:rsidSect="00624F88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D440E"/>
    <w:multiLevelType w:val="hybridMultilevel"/>
    <w:tmpl w:val="FAD8EC20"/>
    <w:lvl w:ilvl="0" w:tplc="F66426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034ABF"/>
    <w:rsid w:val="00062839"/>
    <w:rsid w:val="001A221C"/>
    <w:rsid w:val="001C0499"/>
    <w:rsid w:val="001D1D04"/>
    <w:rsid w:val="001F156C"/>
    <w:rsid w:val="002020C2"/>
    <w:rsid w:val="0025739C"/>
    <w:rsid w:val="0031662B"/>
    <w:rsid w:val="00431F3A"/>
    <w:rsid w:val="0048760C"/>
    <w:rsid w:val="004C5C37"/>
    <w:rsid w:val="004E6B8E"/>
    <w:rsid w:val="00510690"/>
    <w:rsid w:val="005250DC"/>
    <w:rsid w:val="00581F3D"/>
    <w:rsid w:val="005C01E3"/>
    <w:rsid w:val="005E79D2"/>
    <w:rsid w:val="00624F88"/>
    <w:rsid w:val="00635E6A"/>
    <w:rsid w:val="006446C1"/>
    <w:rsid w:val="0064697A"/>
    <w:rsid w:val="0066627F"/>
    <w:rsid w:val="00672132"/>
    <w:rsid w:val="006747A7"/>
    <w:rsid w:val="006F7CC5"/>
    <w:rsid w:val="00703965"/>
    <w:rsid w:val="007531EA"/>
    <w:rsid w:val="00756153"/>
    <w:rsid w:val="007C4C4E"/>
    <w:rsid w:val="009428E1"/>
    <w:rsid w:val="009539DC"/>
    <w:rsid w:val="00954BC8"/>
    <w:rsid w:val="00982C2A"/>
    <w:rsid w:val="009B67BF"/>
    <w:rsid w:val="009C67BA"/>
    <w:rsid w:val="009D1E91"/>
    <w:rsid w:val="009E7C01"/>
    <w:rsid w:val="009F5DC7"/>
    <w:rsid w:val="00A26918"/>
    <w:rsid w:val="00B936FF"/>
    <w:rsid w:val="00BF0DA2"/>
    <w:rsid w:val="00C32E07"/>
    <w:rsid w:val="00C35F2D"/>
    <w:rsid w:val="00C512B7"/>
    <w:rsid w:val="00C540D5"/>
    <w:rsid w:val="00CE332E"/>
    <w:rsid w:val="00CF7C32"/>
    <w:rsid w:val="00D36622"/>
    <w:rsid w:val="00DE7EF4"/>
    <w:rsid w:val="00DF77BD"/>
    <w:rsid w:val="00E2031A"/>
    <w:rsid w:val="00E73B39"/>
    <w:rsid w:val="00EB3A83"/>
    <w:rsid w:val="00F01F1B"/>
    <w:rsid w:val="00F06822"/>
    <w:rsid w:val="00F268B4"/>
    <w:rsid w:val="00FB5CFA"/>
    <w:rsid w:val="00FD19CD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1E673-EF06-4A1D-9423-0E16F630C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706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5</cp:revision>
  <cp:lastPrinted>2024-01-23T15:16:00Z</cp:lastPrinted>
  <dcterms:created xsi:type="dcterms:W3CDTF">2024-01-23T13:14:00Z</dcterms:created>
  <dcterms:modified xsi:type="dcterms:W3CDTF">2024-01-24T09:03:00Z</dcterms:modified>
  <dc:language>uk-UA</dc:language>
</cp:coreProperties>
</file>