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spacing w:before="73" w:after="0"/>
        <w:ind w:left="5239" w:right="0" w:hanging="0"/>
        <w:rPr/>
      </w:pPr>
      <w:r>
        <w:rPr/>
        <w:t>Додаток</w:t>
      </w:r>
      <w:r>
        <w:rPr>
          <w:spacing w:val="-4"/>
        </w:rPr>
        <w:t xml:space="preserve"> </w:t>
      </w:r>
    </w:p>
    <w:p>
      <w:pPr>
        <w:pStyle w:val="Style15"/>
        <w:ind w:left="5239" w:right="0" w:hanging="0"/>
        <w:rPr/>
      </w:pPr>
      <w:r>
        <w:rPr/>
        <w:t>до</w:t>
      </w:r>
      <w:r>
        <w:rPr>
          <w:spacing w:val="-1"/>
        </w:rPr>
        <w:t xml:space="preserve"> </w:t>
      </w:r>
      <w:r>
        <w:rPr/>
        <w:t>рішення</w:t>
      </w:r>
      <w:r>
        <w:rPr>
          <w:spacing w:val="-2"/>
        </w:rPr>
        <w:t xml:space="preserve"> </w:t>
      </w:r>
      <w:r>
        <w:rPr/>
        <w:t>міської</w:t>
      </w:r>
      <w:r>
        <w:rPr>
          <w:spacing w:val="-1"/>
        </w:rPr>
        <w:t xml:space="preserve"> </w:t>
      </w:r>
      <w:r>
        <w:rPr/>
        <w:t>ради</w:t>
      </w:r>
    </w:p>
    <w:p>
      <w:pPr>
        <w:pStyle w:val="Style15"/>
        <w:tabs>
          <w:tab w:val="clear" w:pos="720"/>
          <w:tab w:val="left" w:pos="7126" w:leader="none"/>
          <w:tab w:val="left" w:pos="8933" w:leader="none"/>
        </w:tabs>
        <w:ind w:left="5241" w:right="0" w:hanging="0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№</w:t>
      </w:r>
      <w:r>
        <w:rPr>
          <w:spacing w:val="-1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Style15"/>
        <w:spacing w:before="8" w:after="0"/>
        <w:rPr>
          <w:sz w:val="24"/>
        </w:rPr>
      </w:pPr>
      <w:r>
        <w:rPr>
          <w:sz w:val="24"/>
        </w:rPr>
      </w:r>
    </w:p>
    <w:p>
      <w:pPr>
        <w:pStyle w:val="Style15"/>
        <w:jc w:val="center"/>
        <w:rPr/>
      </w:pPr>
      <w:r>
        <w:rPr>
          <w:spacing w:val="-2"/>
        </w:rPr>
        <w:t xml:space="preserve"> </w:t>
      </w:r>
      <w:r>
        <w:rPr>
          <w:spacing w:val="-2"/>
        </w:rPr>
        <w:t xml:space="preserve">Перелік </w:t>
      </w:r>
    </w:p>
    <w:p>
      <w:pPr>
        <w:pStyle w:val="Style15"/>
        <w:jc w:val="center"/>
        <w:rPr/>
      </w:pPr>
      <w:r>
        <w:rPr>
          <w:spacing w:val="-2"/>
        </w:rPr>
        <w:t xml:space="preserve">об’єктів та видів робіт </w:t>
      </w:r>
      <w:r>
        <w:rPr/>
        <w:t xml:space="preserve">Луцької міської територіальної громади для відбування </w:t>
      </w:r>
    </w:p>
    <w:p>
      <w:pPr>
        <w:pStyle w:val="Style15"/>
        <w:ind w:left="726" w:right="723" w:firstLine="69"/>
        <w:jc w:val="center"/>
        <w:rPr/>
      </w:pPr>
      <w:r>
        <w:rPr/>
        <w:t xml:space="preserve"> </w:t>
      </w:r>
      <w:r>
        <w:rPr/>
        <w:t xml:space="preserve">порушниками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en-US" w:bidi="ar-SA"/>
        </w:rPr>
        <w:t>суспільно корисних</w:t>
      </w:r>
      <w:r>
        <w:rPr/>
        <w:t xml:space="preserve"> оплачуваних робіт </w:t>
      </w:r>
      <w:r>
        <w:rPr>
          <w:rFonts w:eastAsia="Times New Roman" w:cs="Times New Roman"/>
          <w:color w:val="auto"/>
          <w:kern w:val="0"/>
          <w:sz w:val="28"/>
          <w:szCs w:val="22"/>
          <w:lang w:val="uk-UA" w:eastAsia="en-US" w:bidi="ar-SA"/>
        </w:rPr>
        <w:t>для осіб, які визнані винними у вчиненні адміністративних правопорушень</w:t>
      </w:r>
    </w:p>
    <w:p>
      <w:pPr>
        <w:pStyle w:val="Style15"/>
        <w:ind w:left="726" w:right="723" w:firstLine="69"/>
        <w:jc w:val="center"/>
        <w:rPr/>
      </w:pPr>
      <w:r>
        <w:rPr/>
      </w:r>
    </w:p>
    <w:tbl>
      <w:tblPr>
        <w:tblW w:w="10088" w:type="dxa"/>
        <w:jc w:val="left"/>
        <w:tblInd w:w="131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38"/>
        <w:gridCol w:w="2486"/>
        <w:gridCol w:w="2901"/>
        <w:gridCol w:w="2150"/>
        <w:gridCol w:w="1813"/>
      </w:tblGrid>
      <w:tr>
        <w:trPr>
          <w:trHeight w:val="937" w:hRule="atLeast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55" w:after="0"/>
              <w:ind w:left="170" w:right="170" w:hanging="57"/>
              <w:jc w:val="left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 xml:space="preserve">№ </w:t>
            </w:r>
            <w:r>
              <w:rPr>
                <w:spacing w:val="-5"/>
                <w:sz w:val="28"/>
                <w:szCs w:val="28"/>
              </w:rPr>
              <w:t>з/п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55" w:after="0"/>
              <w:ind w:left="146" w:right="139" w:hang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 комунального </w:t>
            </w:r>
            <w:r>
              <w:rPr>
                <w:spacing w:val="-2"/>
                <w:sz w:val="28"/>
                <w:szCs w:val="28"/>
              </w:rPr>
              <w:t xml:space="preserve">підприємства, </w:t>
            </w:r>
            <w:r>
              <w:rPr>
                <w:sz w:val="28"/>
                <w:szCs w:val="28"/>
              </w:rPr>
              <w:t>установи,</w:t>
            </w:r>
            <w:r>
              <w:rPr>
                <w:spacing w:val="-1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організації</w:t>
            </w:r>
          </w:p>
        </w:tc>
        <w:tc>
          <w:tcPr>
            <w:tcW w:w="2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55" w:after="0"/>
              <w:ind w:left="5" w:right="0" w:hanging="0"/>
              <w:jc w:val="center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Види робіт</w:t>
            </w:r>
          </w:p>
        </w:tc>
        <w:tc>
          <w:tcPr>
            <w:tcW w:w="2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55" w:after="0"/>
              <w:ind w:left="5" w:right="0" w:hanging="0"/>
              <w:jc w:val="center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Адреса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55" w:after="0"/>
              <w:ind w:left="4" w:right="0" w:hanging="0"/>
              <w:jc w:val="center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Телефон</w:t>
            </w:r>
          </w:p>
        </w:tc>
      </w:tr>
      <w:tr>
        <w:trPr>
          <w:trHeight w:val="380" w:hRule="atLeast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 «Парки та сквери м. Луцька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  <w:tc>
          <w:tcPr>
            <w:tcW w:w="2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113" w:right="0" w:hanging="0"/>
              <w:jc w:val="left"/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Благоустрій територій</w:t>
            </w:r>
          </w:p>
        </w:tc>
        <w:tc>
          <w:tcPr>
            <w:tcW w:w="2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 вул. Рівненська, 119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(0332) 250292</w:t>
            </w:r>
          </w:p>
          <w:p>
            <w:pPr>
              <w:pStyle w:val="TableParagraph"/>
              <w:widowControl w:val="false"/>
              <w:spacing w:lineRule="auto" w:line="2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80" w:hRule="atLeast"/>
        </w:trPr>
        <w:tc>
          <w:tcPr>
            <w:tcW w:w="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КП</w:t>
            </w:r>
            <w:r>
              <w:rPr>
                <w:sz w:val="28"/>
                <w:szCs w:val="28"/>
              </w:rPr>
              <w:t xml:space="preserve"> «Л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 xml:space="preserve">уцьке електротехнічне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підприємство Луцьксвітло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ru-RU" w:eastAsia="en-US" w:bidi="ar-SA"/>
              </w:rPr>
              <w:t>»</w:t>
            </w:r>
          </w:p>
        </w:tc>
        <w:tc>
          <w:tcPr>
            <w:tcW w:w="290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Фарбування електро-опор у весняно-літній період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м.Луцьк, вул.Франка,14А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(0332) 224841</w:t>
            </w:r>
          </w:p>
        </w:tc>
      </w:tr>
      <w:tr>
        <w:trPr>
          <w:trHeight w:val="380" w:hRule="atLeast"/>
        </w:trPr>
        <w:tc>
          <w:tcPr>
            <w:tcW w:w="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Волинський обласний</w:t>
            </w:r>
            <w:r>
              <w:rPr>
                <w:rFonts w:eastAsia="Times New Roman" w:cs="Times New Roman"/>
                <w:color w:val="auto"/>
                <w:spacing w:val="1"/>
                <w:kern w:val="0"/>
                <w:sz w:val="28"/>
                <w:szCs w:val="28"/>
                <w:lang w:val="uk-UA" w:eastAsia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учбовий центр підготовки,</w:t>
            </w:r>
            <w:r>
              <w:rPr>
                <w:rFonts w:eastAsia="Times New Roman" w:cs="Times New Roman"/>
                <w:color w:val="auto"/>
                <w:spacing w:val="-67"/>
                <w:kern w:val="0"/>
                <w:sz w:val="28"/>
                <w:szCs w:val="28"/>
                <w:lang w:val="uk-UA" w:eastAsia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перепідготовки та</w:t>
            </w:r>
            <w:r>
              <w:rPr>
                <w:rFonts w:eastAsia="Times New Roman" w:cs="Times New Roman"/>
                <w:color w:val="auto"/>
                <w:spacing w:val="1"/>
                <w:kern w:val="0"/>
                <w:sz w:val="28"/>
                <w:szCs w:val="28"/>
                <w:lang w:val="uk-UA" w:eastAsia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підвищення кваліфікації</w:t>
            </w:r>
            <w:r>
              <w:rPr>
                <w:rFonts w:eastAsia="Times New Roman" w:cs="Times New Roman"/>
                <w:color w:val="auto"/>
                <w:spacing w:val="1"/>
                <w:kern w:val="0"/>
                <w:sz w:val="28"/>
                <w:szCs w:val="28"/>
                <w:lang w:val="uk-UA" w:eastAsia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кадрів</w:t>
            </w:r>
            <w:r>
              <w:rPr>
                <w:rFonts w:eastAsia="Times New Roman" w:cs="Times New Roman"/>
                <w:color w:val="auto"/>
                <w:spacing w:val="-1"/>
                <w:kern w:val="0"/>
                <w:sz w:val="28"/>
                <w:szCs w:val="28"/>
                <w:lang w:val="uk-UA" w:eastAsia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АПК</w:t>
            </w:r>
          </w:p>
        </w:tc>
        <w:tc>
          <w:tcPr>
            <w:tcW w:w="290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113" w:right="0" w:hanging="0"/>
              <w:jc w:val="left"/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Заготівля дров; благоустрій прилеглої території (косіння  трави, підстригання кущів виріз сухостоїв)</w:t>
            </w:r>
          </w:p>
        </w:tc>
        <w:tc>
          <w:tcPr>
            <w:tcW w:w="21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left="0" w:right="340" w:hanging="0"/>
              <w:jc w:val="left"/>
              <w:rPr>
                <w:rFonts w:eastAsia="Times New Roman" w:cs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с. Рокині, Луцького р-ну,</w:t>
            </w:r>
            <w:r>
              <w:rPr>
                <w:rFonts w:eastAsia="Times New Roman" w:cs="Times New Roman"/>
                <w:color w:val="auto"/>
                <w:spacing w:val="-68"/>
                <w:kern w:val="0"/>
                <w:sz w:val="28"/>
                <w:szCs w:val="28"/>
                <w:lang w:val="uk-UA" w:eastAsia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вул.</w:t>
            </w:r>
            <w:r>
              <w:rPr>
                <w:rFonts w:eastAsia="Times New Roman" w:cs="Times New Roman"/>
                <w:color w:val="auto"/>
                <w:spacing w:val="-2"/>
                <w:kern w:val="0"/>
                <w:sz w:val="28"/>
                <w:szCs w:val="28"/>
                <w:lang w:val="uk-UA" w:eastAsia="en-US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Наукова,1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19" w:after="0"/>
              <w:jc w:val="left"/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(0332) 709 441</w:t>
            </w:r>
          </w:p>
          <w:p>
            <w:pPr>
              <w:pStyle w:val="TableParagraph"/>
              <w:widowControl w:val="false"/>
              <w:spacing w:lineRule="auto" w:line="240" w:before="25" w:after="0"/>
              <w:jc w:val="left"/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(050) 3787144</w:t>
            </w:r>
          </w:p>
        </w:tc>
      </w:tr>
    </w:tbl>
    <w:p>
      <w:pPr>
        <w:pStyle w:val="Style15"/>
        <w:spacing w:before="46" w:after="0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en-US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en-US" w:bidi="ar-SA"/>
        </w:rPr>
      </w:r>
    </w:p>
    <w:p>
      <w:pPr>
        <w:pStyle w:val="Style15"/>
        <w:spacing w:before="46" w:after="0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en-US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en-US" w:bidi="ar-SA"/>
        </w:rPr>
      </w:r>
    </w:p>
    <w:p>
      <w:pPr>
        <w:pStyle w:val="Style15"/>
        <w:spacing w:before="46" w:after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en-US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en-US" w:bidi="ar-SA"/>
        </w:rPr>
        <w:t>Секретар міської ради                                                            Юрій БЕЗПЯТКО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paragraph" w:styleId="2">
    <w:name w:val="Heading 2"/>
    <w:basedOn w:val="Style14"/>
    <w:next w:val="Style15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uk-UA" w:eastAsia="en-US" w:bidi="ar-SA"/>
    </w:rPr>
  </w:style>
  <w:style w:type="paragraph" w:styleId="Style16">
    <w:name w:val="List"/>
    <w:basedOn w:val="Style15"/>
    <w:pPr/>
    <w:rPr>
      <w:rFonts w:ascii="Times New Roman" w:hAnsi="Times New Roman" w:cs="Ari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ListParagraph">
    <w:name w:val="List Paragraph"/>
    <w:basedOn w:val="Normal"/>
    <w:uiPriority w:val="1"/>
    <w:qFormat/>
    <w:pPr/>
    <w:rPr>
      <w:lang w:val="uk-UA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uk-UA" w:eastAsia="en-US" w:bidi="ar-SA"/>
    </w:rPr>
  </w:style>
  <w:style w:type="paragraph" w:styleId="Style19">
    <w:name w:val="Вміст таблиці"/>
    <w:basedOn w:val="Normal"/>
    <w:qFormat/>
    <w:pPr>
      <w:widowControl w:val="false"/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LibreOffice/7.1.3.2$Windows_X86_64 LibreOffice_project/47f78053abe362b9384784d31a6e56f8511eb1c1</Application>
  <AppVersion>15.0000</AppVersion>
  <Pages>1</Pages>
  <Words>112</Words>
  <Characters>766</Characters>
  <CharactersWithSpaces>922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2023-12-01T12:53:04Z</dcterms:created>
  <dc:creator/>
  <dc:description/>
  <dc:language>uk-UA</dc:language>
  <cp:lastModifiedBy/>
  <cp:lastPrinted>2024-01-22T10:41:25Z</cp:lastPrinted>
  <dcterms:modified xsi:type="dcterms:W3CDTF">2024-02-02T16:07:17Z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2009-04-16T00:00:00Z</vt:filetime>
  </property>
  <property fmtid="{D5CDD505-2E9C-101B-9397-08002B2CF9AE}" pid="3" name="Creator">
    <vt:lpwstr>LibreOffice/7.1.3.2$Windows_X86_64 LibreOffice_project/47f78053abe362b9384784d31a6e56f8511eb1c1</vt:lpwstr>
  </property>
  <property fmtid="{D5CDD505-2E9C-101B-9397-08002B2CF9AE}" pid="4" name="LastSaved">
    <vt:filetime>2023-12-01T00:00:00Z</vt:filetime>
  </property>
  <property fmtid="{D5CDD505-2E9C-101B-9397-08002B2CF9AE}" pid="5" name="Producer">
    <vt:lpwstr>Aspose.Words for .NET 21.10.0</vt:lpwstr>
  </property>
</Properties>
</file>