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0FC32" w14:textId="77777777" w:rsidR="00BD0C31" w:rsidRDefault="00FE62F4">
      <w:pPr>
        <w:tabs>
          <w:tab w:val="left" w:pos="4320"/>
        </w:tabs>
        <w:jc w:val="center"/>
      </w:pPr>
      <w:r>
        <w:object w:dxaOrig="1136" w:dyaOrig="1207" w14:anchorId="103DE968">
          <v:shape id="ole_rId2" o:spid="_x0000_i1025" style="width:56.8pt;height:60.3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68640684" r:id="rId8"/>
        </w:object>
      </w:r>
    </w:p>
    <w:p w14:paraId="21C7EFD8" w14:textId="77777777" w:rsidR="00BD0C31" w:rsidRDefault="00BD0C31">
      <w:pPr>
        <w:jc w:val="center"/>
        <w:rPr>
          <w:sz w:val="16"/>
          <w:szCs w:val="16"/>
        </w:rPr>
      </w:pPr>
    </w:p>
    <w:p w14:paraId="0E48F7AE" w14:textId="77777777" w:rsidR="00BD0C31" w:rsidRDefault="00FE62F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0528942" w14:textId="77777777" w:rsidR="00BD0C31" w:rsidRDefault="00BD0C31">
      <w:pPr>
        <w:rPr>
          <w:color w:val="FF0000"/>
          <w:sz w:val="10"/>
          <w:szCs w:val="10"/>
        </w:rPr>
      </w:pPr>
    </w:p>
    <w:p w14:paraId="1968618D" w14:textId="77777777" w:rsidR="00BD0C31" w:rsidRDefault="00FE62F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4731704" w14:textId="77777777" w:rsidR="00BD0C31" w:rsidRDefault="00BD0C31">
      <w:pPr>
        <w:jc w:val="center"/>
        <w:rPr>
          <w:b/>
          <w:bCs/>
          <w:sz w:val="20"/>
          <w:szCs w:val="20"/>
        </w:rPr>
      </w:pPr>
    </w:p>
    <w:p w14:paraId="5E46E884" w14:textId="77777777" w:rsidR="00BD0C31" w:rsidRDefault="00FE62F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152F7A7" w14:textId="77777777" w:rsidR="00BD0C31" w:rsidRDefault="00BD0C31">
      <w:pPr>
        <w:jc w:val="center"/>
        <w:rPr>
          <w:bCs/>
          <w:sz w:val="40"/>
          <w:szCs w:val="40"/>
        </w:rPr>
      </w:pPr>
    </w:p>
    <w:p w14:paraId="46F3AA7E" w14:textId="77777777" w:rsidR="00BD0C31" w:rsidRDefault="00FE62F4">
      <w:pPr>
        <w:pStyle w:val="tj"/>
        <w:shd w:val="clear" w:color="auto" w:fill="FFFFFF"/>
        <w:tabs>
          <w:tab w:val="left" w:pos="1843"/>
          <w:tab w:val="left" w:pos="4395"/>
        </w:tabs>
        <w:spacing w:before="280" w:after="28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tbl>
      <w:tblPr>
        <w:tblW w:w="5100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0"/>
      </w:tblGrid>
      <w:tr w:rsidR="00BD0C31" w14:paraId="1BE95A14" w14:textId="77777777">
        <w:tc>
          <w:tcPr>
            <w:tcW w:w="5100" w:type="dxa"/>
            <w:shd w:val="clear" w:color="auto" w:fill="auto"/>
          </w:tcPr>
          <w:p w14:paraId="0CE08209" w14:textId="24D2EB89" w:rsidR="00BD0C31" w:rsidRDefault="00FE62F4" w:rsidP="00CC4E0E">
            <w:pPr>
              <w:pStyle w:val="af1"/>
              <w:ind w:right="9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організацію суспільно корисних робіт в умовах воєнного стану на території Луцької міської територіальної  громади</w:t>
            </w:r>
          </w:p>
        </w:tc>
      </w:tr>
    </w:tbl>
    <w:p w14:paraId="62317DB1" w14:textId="77777777" w:rsidR="00BD0C31" w:rsidRDefault="00BD0C31">
      <w:pPr>
        <w:tabs>
          <w:tab w:val="left" w:pos="3915"/>
        </w:tabs>
        <w:spacing w:line="360" w:lineRule="auto"/>
        <w:ind w:right="3402"/>
        <w:jc w:val="both"/>
        <w:rPr>
          <w:sz w:val="28"/>
          <w:szCs w:val="28"/>
        </w:rPr>
      </w:pPr>
    </w:p>
    <w:p w14:paraId="1FAFD3A2" w14:textId="4D9C8D24" w:rsidR="00BD0C31" w:rsidRDefault="00FE62F4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Керуючись законами України «Про місцеве самоврядування в Україні», «Про правовий режим воєнного стану», Указом Президента України від 24 лютого 2022 року № 64/2022 «Про введення воєнного стану в Україні» зі змінами, Порядком залучення працездатних осіб до суспільно корисних робіт в умовах воєнного стану, затверджен</w:t>
      </w:r>
      <w:r w:rsidR="001B43E4">
        <w:rPr>
          <w:color w:val="000000"/>
          <w:sz w:val="28"/>
          <w:szCs w:val="28"/>
        </w:rPr>
        <w:t>им</w:t>
      </w:r>
      <w:r>
        <w:rPr>
          <w:color w:val="000000"/>
          <w:sz w:val="28"/>
          <w:szCs w:val="28"/>
        </w:rPr>
        <w:t xml:space="preserve"> постановою Кабінету Міністрів України від 13 липня 2011 року № 753, зі змінами, </w:t>
      </w:r>
      <w:r w:rsidRPr="001B43E4">
        <w:rPr>
          <w:sz w:val="28"/>
          <w:szCs w:val="28"/>
        </w:rPr>
        <w:t>наказом</w:t>
      </w:r>
      <w:r w:rsidR="001B43E4" w:rsidRPr="001B43E4">
        <w:rPr>
          <w:color w:val="FF0000"/>
          <w:sz w:val="28"/>
          <w:szCs w:val="28"/>
        </w:rPr>
        <w:t xml:space="preserve"> </w:t>
      </w:r>
      <w:r w:rsidR="001B43E4" w:rsidRPr="00D041E6">
        <w:rPr>
          <w:sz w:val="28"/>
          <w:szCs w:val="28"/>
        </w:rPr>
        <w:t>начальника</w:t>
      </w:r>
      <w:r w:rsidRPr="00D041E6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Волинської обласної військової адміністрації від 30 листопада 2022 року № 481 «Про заходи щодо запровадження трудової повинності та організації суспільно корисних робіт на території області», з метою забезпечення життєдіяльності населення на території </w:t>
      </w:r>
      <w:r>
        <w:rPr>
          <w:bCs/>
          <w:color w:val="000000"/>
          <w:sz w:val="28"/>
          <w:szCs w:val="28"/>
        </w:rPr>
        <w:t>Луцької міської територіальної громади</w:t>
      </w:r>
      <w:r>
        <w:rPr>
          <w:color w:val="000000"/>
          <w:sz w:val="28"/>
          <w:szCs w:val="28"/>
        </w:rPr>
        <w:t>, виконавчий комітет міської ради</w:t>
      </w:r>
    </w:p>
    <w:p w14:paraId="3756A9A5" w14:textId="77777777" w:rsidR="00BD0C31" w:rsidRDefault="00BD0C31">
      <w:pPr>
        <w:ind w:firstLine="567"/>
        <w:jc w:val="both"/>
        <w:rPr>
          <w:sz w:val="28"/>
          <w:szCs w:val="28"/>
        </w:rPr>
      </w:pPr>
    </w:p>
    <w:p w14:paraId="12B6F6D6" w14:textId="77777777" w:rsidR="00BD0C31" w:rsidRDefault="00FE62F4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102825B2" w14:textId="77777777" w:rsidR="00BD0C31" w:rsidRDefault="00BD0C31">
      <w:pPr>
        <w:jc w:val="both"/>
        <w:rPr>
          <w:sz w:val="28"/>
          <w:szCs w:val="28"/>
        </w:rPr>
      </w:pPr>
    </w:p>
    <w:p w14:paraId="6F3AC8BF" w14:textId="60A9C11B" w:rsidR="00BD0C31" w:rsidRDefault="00FE62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Організувати суспільно корисні роботи в умовах воєнного стану на території Луцької міської територіальної громади.</w:t>
      </w:r>
    </w:p>
    <w:p w14:paraId="3D34323C" w14:textId="77777777" w:rsidR="00BD0C31" w:rsidRDefault="00FE62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Залучити до суспільно корисних робіт працездатних осіб, у тому числі осіб, що не підлягають призову на військову службу, які за віком і станом здоров’я не мають обмежень до роботи в умовах воєнного стану (крім працездатних осіб, що залучені до роботи в оборонній сфері та сфері забезпечення життєдіяльності населення і заброньовані за підприємствами у період воєнного стану), а саме: зареєстрованих безробітних та інших незайнятих осіб, зокрема внутрішньо переміщених осіб.</w:t>
      </w:r>
    </w:p>
    <w:p w14:paraId="1678028A" w14:textId="2CBB6D12" w:rsidR="00BD0C31" w:rsidRDefault="00FE62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B43E4">
        <w:rPr>
          <w:sz w:val="28"/>
          <w:szCs w:val="28"/>
        </w:rPr>
        <w:t> </w:t>
      </w:r>
      <w:r>
        <w:rPr>
          <w:sz w:val="28"/>
          <w:szCs w:val="28"/>
        </w:rPr>
        <w:t>Затвердити перелік суспільно корисних робіт, що викон</w:t>
      </w:r>
      <w:r w:rsidR="007B7FFE">
        <w:rPr>
          <w:sz w:val="28"/>
          <w:szCs w:val="28"/>
        </w:rPr>
        <w:t xml:space="preserve">уються в умовах воєнного стану </w:t>
      </w:r>
      <w:r>
        <w:rPr>
          <w:sz w:val="28"/>
          <w:szCs w:val="28"/>
        </w:rPr>
        <w:t xml:space="preserve">на території </w:t>
      </w:r>
      <w:r>
        <w:rPr>
          <w:bCs/>
          <w:color w:val="000000"/>
          <w:sz w:val="28"/>
          <w:szCs w:val="28"/>
        </w:rPr>
        <w:t>Луцької міської територіальної громади</w:t>
      </w:r>
      <w:r>
        <w:rPr>
          <w:sz w:val="28"/>
          <w:szCs w:val="28"/>
        </w:rPr>
        <w:t>, згідно з додатком 1.</w:t>
      </w:r>
    </w:p>
    <w:p w14:paraId="15061A56" w14:textId="1098BD4E" w:rsidR="00BD0C31" w:rsidRPr="00563A29" w:rsidRDefault="00FE62F4">
      <w:pPr>
        <w:ind w:firstLine="567"/>
        <w:jc w:val="both"/>
      </w:pPr>
      <w:r w:rsidRPr="00563A29">
        <w:rPr>
          <w:sz w:val="28"/>
          <w:szCs w:val="28"/>
        </w:rPr>
        <w:t>4.</w:t>
      </w:r>
      <w:r w:rsidR="001B43E4">
        <w:rPr>
          <w:sz w:val="28"/>
          <w:szCs w:val="28"/>
        </w:rPr>
        <w:t> </w:t>
      </w:r>
      <w:r w:rsidRPr="00563A29">
        <w:rPr>
          <w:sz w:val="28"/>
          <w:szCs w:val="28"/>
        </w:rPr>
        <w:t>Затвердити Примірну форму договору про організацію суспільно корисних робіт та їх фінансування  згідно з додатком</w:t>
      </w:r>
      <w:r w:rsidR="00563A29" w:rsidRPr="00563A29">
        <w:rPr>
          <w:sz w:val="28"/>
          <w:szCs w:val="28"/>
        </w:rPr>
        <w:t xml:space="preserve"> 2</w:t>
      </w:r>
      <w:r w:rsidRPr="00563A29">
        <w:rPr>
          <w:sz w:val="28"/>
          <w:szCs w:val="28"/>
        </w:rPr>
        <w:t>.</w:t>
      </w:r>
    </w:p>
    <w:p w14:paraId="262D238B" w14:textId="491453D2" w:rsidR="00BD0C31" w:rsidRPr="00563A29" w:rsidRDefault="00FE62F4">
      <w:pPr>
        <w:ind w:firstLine="567"/>
        <w:jc w:val="both"/>
      </w:pPr>
      <w:r w:rsidRPr="00563A29">
        <w:rPr>
          <w:sz w:val="28"/>
          <w:szCs w:val="28"/>
        </w:rPr>
        <w:lastRenderedPageBreak/>
        <w:t>5.</w:t>
      </w:r>
      <w:r w:rsidR="001B43E4">
        <w:rPr>
          <w:sz w:val="28"/>
          <w:szCs w:val="28"/>
        </w:rPr>
        <w:t> </w:t>
      </w:r>
      <w:r w:rsidRPr="00563A29">
        <w:rPr>
          <w:sz w:val="28"/>
          <w:szCs w:val="28"/>
        </w:rPr>
        <w:t>Визначити департамент економічної політики міської ради представником органу місцевого самоврядування, за участю якого планується організація суспільно корисних робіт.</w:t>
      </w:r>
    </w:p>
    <w:p w14:paraId="2CB95E38" w14:textId="686FC8A8" w:rsidR="00BD0C31" w:rsidRDefault="00FE62F4">
      <w:pPr>
        <w:pStyle w:val="af0"/>
        <w:tabs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>6.</w:t>
      </w:r>
      <w:r w:rsidR="001B43E4">
        <w:rPr>
          <w:lang w:val="uk-UA"/>
        </w:rPr>
        <w:t> </w:t>
      </w:r>
      <w:r>
        <w:rPr>
          <w:lang w:val="uk-UA"/>
        </w:rPr>
        <w:t xml:space="preserve">Рекомендувати Луцькій філії </w:t>
      </w:r>
      <w:r>
        <w:rPr>
          <w:color w:val="000000" w:themeColor="text1"/>
          <w:lang w:val="uk-UA"/>
        </w:rPr>
        <w:t>Волинського обласного центру зайнятості</w:t>
      </w:r>
      <w:r>
        <w:rPr>
          <w:lang w:val="uk-UA"/>
        </w:rPr>
        <w:t xml:space="preserve"> сприяти залученню зареєстрованих безробітних осіб до виконання суспільно корисних робіт відповідно до Порядку залучення працездатних осіб до суспільно корисних робіт </w:t>
      </w:r>
      <w:r w:rsidR="00563A29">
        <w:rPr>
          <w:lang w:val="uk-UA"/>
        </w:rPr>
        <w:t>в умовах воєнного стану (далі – </w:t>
      </w:r>
      <w:r>
        <w:rPr>
          <w:lang w:val="uk-UA"/>
        </w:rPr>
        <w:t>Порядок), затвердженого постановою Кабінету Міністрів України від 13 липня 2011 року № 753, зі змінами.</w:t>
      </w:r>
    </w:p>
    <w:p w14:paraId="5E605233" w14:textId="5E36F130" w:rsidR="00BD0C31" w:rsidRPr="00563A29" w:rsidRDefault="00FE62F4">
      <w:pPr>
        <w:pStyle w:val="af0"/>
        <w:tabs>
          <w:tab w:val="left" w:pos="1134"/>
        </w:tabs>
        <w:ind w:left="0" w:firstLine="567"/>
        <w:jc w:val="both"/>
      </w:pPr>
      <w:r w:rsidRPr="00563A29">
        <w:rPr>
          <w:lang w:val="uk-UA"/>
        </w:rPr>
        <w:t>7.</w:t>
      </w:r>
      <w:r w:rsidR="001B43E4">
        <w:rPr>
          <w:lang w:val="uk-UA"/>
        </w:rPr>
        <w:t> </w:t>
      </w:r>
      <w:r w:rsidRPr="00563A29">
        <w:rPr>
          <w:lang w:val="uk-UA"/>
        </w:rPr>
        <w:t>Фінансування суспільно корисних робіт, що виконуються зареєст</w:t>
      </w:r>
      <w:r w:rsidR="00DF3E3C">
        <w:rPr>
          <w:lang w:val="uk-UA"/>
        </w:rPr>
        <w:t>рованими безробітними, здійснювати</w:t>
      </w:r>
      <w:r w:rsidRPr="00563A29">
        <w:rPr>
          <w:lang w:val="uk-UA"/>
        </w:rPr>
        <w:t xml:space="preserve"> за рахунок коштів Фонду загальнообов’язкового державного соціального страхування України на випадок безробіття.</w:t>
      </w:r>
    </w:p>
    <w:p w14:paraId="303E4FC9" w14:textId="3599B067" w:rsidR="00BD0C31" w:rsidRPr="00563A29" w:rsidRDefault="00FE62F4">
      <w:pPr>
        <w:pStyle w:val="af0"/>
        <w:tabs>
          <w:tab w:val="left" w:pos="1134"/>
        </w:tabs>
        <w:ind w:left="0" w:firstLine="567"/>
        <w:jc w:val="both"/>
      </w:pPr>
      <w:r w:rsidRPr="00563A29">
        <w:rPr>
          <w:lang w:val="uk-UA"/>
        </w:rPr>
        <w:t>8.</w:t>
      </w:r>
      <w:r w:rsidR="001B43E4">
        <w:rPr>
          <w:lang w:val="uk-UA"/>
        </w:rPr>
        <w:t> </w:t>
      </w:r>
      <w:r w:rsidRPr="00563A29">
        <w:rPr>
          <w:lang w:val="uk-UA"/>
        </w:rPr>
        <w:t>Фінансування су</w:t>
      </w:r>
      <w:r w:rsidR="00DF3E3C">
        <w:rPr>
          <w:lang w:val="uk-UA"/>
        </w:rPr>
        <w:t>спільно корисних робіт здійснювати</w:t>
      </w:r>
      <w:r w:rsidRPr="00563A29">
        <w:rPr>
          <w:lang w:val="uk-UA"/>
        </w:rPr>
        <w:t xml:space="preserve"> шляхом спрямування коштів на оплату праці</w:t>
      </w:r>
      <w:r w:rsidR="001B43E4">
        <w:rPr>
          <w:lang w:val="uk-UA"/>
        </w:rPr>
        <w:t>,</w:t>
      </w:r>
      <w:r w:rsidRPr="00563A29">
        <w:rPr>
          <w:lang w:val="uk-UA"/>
        </w:rPr>
        <w:t xml:space="preserve"> </w:t>
      </w:r>
      <w:r w:rsidRPr="00563A29">
        <w:rPr>
          <w:lang w:val="uk-UA" w:eastAsia="uk-UA"/>
        </w:rPr>
        <w:t>розмір якої не може перевищувати півтора розміру мінімальної заробітної плати, встановленої на дату її нарахування</w:t>
      </w:r>
      <w:r w:rsidRPr="00563A29">
        <w:rPr>
          <w:lang w:val="uk-UA"/>
        </w:rPr>
        <w:t xml:space="preserve">, сплату єдиного внеску на загальнообов’язкове державне соціальне страхування, зокрема у період тимчасової непрацездатності в межах дії строкового трудового договору, відповідно до Порядку. </w:t>
      </w:r>
    </w:p>
    <w:p w14:paraId="6187A304" w14:textId="77777777" w:rsidR="00BD0C31" w:rsidRDefault="00FE62F4">
      <w:pPr>
        <w:pStyle w:val="af0"/>
        <w:tabs>
          <w:tab w:val="left" w:pos="1134"/>
        </w:tabs>
        <w:ind w:left="0" w:firstLine="567"/>
        <w:jc w:val="both"/>
        <w:rPr>
          <w:color w:val="FF0000"/>
          <w:lang w:val="uk-UA"/>
        </w:rPr>
      </w:pPr>
      <w:r>
        <w:rPr>
          <w:lang w:val="uk-UA"/>
        </w:rPr>
        <w:t>9. Замовником суспільно корисних робіт, де працюватимуть особи, можуть виступати підприємства, установи, організації всіх форм власності, що зареєстровані на території Луцької міської територіальної громади.</w:t>
      </w:r>
    </w:p>
    <w:p w14:paraId="2B85B7DB" w14:textId="77777777" w:rsidR="00BD0C31" w:rsidRDefault="00FE62F4">
      <w:pPr>
        <w:pStyle w:val="af0"/>
        <w:tabs>
          <w:tab w:val="left" w:pos="1134"/>
        </w:tabs>
        <w:ind w:left="0" w:firstLine="567"/>
        <w:jc w:val="both"/>
        <w:rPr>
          <w:lang w:val="uk-UA"/>
        </w:rPr>
      </w:pPr>
      <w:r>
        <w:rPr>
          <w:color w:val="000000"/>
          <w:lang w:val="uk-UA"/>
        </w:rPr>
        <w:t>10. Замовникам забезпечити укладання з особами, які беруть участь у суспільно корисних роботах, строкових трудових договорів.</w:t>
      </w:r>
    </w:p>
    <w:p w14:paraId="43EB1983" w14:textId="77777777" w:rsidR="00BD0C31" w:rsidRPr="00364825" w:rsidRDefault="00FE62F4">
      <w:pPr>
        <w:pStyle w:val="af0"/>
        <w:tabs>
          <w:tab w:val="left" w:pos="1134"/>
        </w:tabs>
        <w:ind w:left="0" w:firstLine="567"/>
        <w:jc w:val="both"/>
        <w:rPr>
          <w:lang w:val="uk-UA"/>
        </w:rPr>
      </w:pPr>
      <w:r w:rsidRPr="00364825">
        <w:rPr>
          <w:lang w:val="uk-UA"/>
        </w:rPr>
        <w:t>11. Рішення набирає чинності з дня його офіційного оприлюднення.</w:t>
      </w:r>
    </w:p>
    <w:p w14:paraId="2D3E7EF9" w14:textId="4A3856DB" w:rsidR="003C3ABA" w:rsidRPr="00364825" w:rsidRDefault="003C3ABA" w:rsidP="003C3ABA">
      <w:pPr>
        <w:pStyle w:val="af0"/>
        <w:tabs>
          <w:tab w:val="left" w:pos="1134"/>
        </w:tabs>
        <w:ind w:left="0" w:firstLine="567"/>
        <w:jc w:val="both"/>
        <w:rPr>
          <w:lang w:val="uk-UA"/>
        </w:rPr>
      </w:pPr>
      <w:r w:rsidRPr="00364825">
        <w:rPr>
          <w:lang w:val="uk-UA"/>
        </w:rPr>
        <w:t>12.</w:t>
      </w:r>
      <w:r w:rsidR="00364825">
        <w:rPr>
          <w:lang w:val="uk-UA"/>
        </w:rPr>
        <w:t> Визнати таким, що втратило чинність, р</w:t>
      </w:r>
      <w:r w:rsidRPr="00364825">
        <w:rPr>
          <w:lang w:val="uk-UA"/>
        </w:rPr>
        <w:t>ішення виконавчого комітету міської ради від 13.09.2023 № 517-1 «Про організацію суспільно корисних робіт в умовах воєнного стану на території Луцької міської територіальної громади»</w:t>
      </w:r>
      <w:r w:rsidR="00364825">
        <w:rPr>
          <w:lang w:val="uk-UA"/>
        </w:rPr>
        <w:t>.</w:t>
      </w:r>
    </w:p>
    <w:p w14:paraId="5199DBC4" w14:textId="77777777" w:rsidR="00BD0C31" w:rsidRPr="00364825" w:rsidRDefault="00FE62F4">
      <w:pPr>
        <w:ind w:firstLine="567"/>
        <w:jc w:val="both"/>
        <w:rPr>
          <w:sz w:val="28"/>
          <w:szCs w:val="28"/>
        </w:rPr>
      </w:pPr>
      <w:r w:rsidRPr="00364825">
        <w:rPr>
          <w:sz w:val="28"/>
          <w:szCs w:val="28"/>
        </w:rPr>
        <w:t>1</w:t>
      </w:r>
      <w:r w:rsidR="003C3ABA" w:rsidRPr="00364825">
        <w:rPr>
          <w:sz w:val="28"/>
          <w:szCs w:val="28"/>
        </w:rPr>
        <w:t>3</w:t>
      </w:r>
      <w:r w:rsidRPr="00364825">
        <w:rPr>
          <w:sz w:val="28"/>
          <w:szCs w:val="28"/>
        </w:rPr>
        <w:t>. Контроль за виконанням рішення покласти на заступника міського голови Ірину Чебелюк.</w:t>
      </w:r>
    </w:p>
    <w:p w14:paraId="1690C8B8" w14:textId="77777777" w:rsidR="00BD0C31" w:rsidRDefault="00BD0C31">
      <w:pPr>
        <w:jc w:val="both"/>
        <w:rPr>
          <w:sz w:val="28"/>
          <w:szCs w:val="28"/>
        </w:rPr>
      </w:pPr>
    </w:p>
    <w:p w14:paraId="4B70FE81" w14:textId="77777777" w:rsidR="00BD0C31" w:rsidRDefault="00BD0C31">
      <w:pPr>
        <w:jc w:val="both"/>
        <w:rPr>
          <w:sz w:val="28"/>
          <w:szCs w:val="28"/>
        </w:rPr>
      </w:pPr>
    </w:p>
    <w:p w14:paraId="48E07587" w14:textId="77777777" w:rsidR="00BD0C31" w:rsidRDefault="00FE62F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66098DA3" w14:textId="77777777" w:rsidR="00BD0C31" w:rsidRDefault="00BD0C31">
      <w:pPr>
        <w:jc w:val="both"/>
        <w:rPr>
          <w:sz w:val="28"/>
          <w:szCs w:val="28"/>
        </w:rPr>
      </w:pPr>
    </w:p>
    <w:p w14:paraId="178B9F01" w14:textId="77777777" w:rsidR="00BD0C31" w:rsidRDefault="00BD0C31">
      <w:pPr>
        <w:jc w:val="both"/>
        <w:rPr>
          <w:sz w:val="28"/>
          <w:szCs w:val="28"/>
        </w:rPr>
      </w:pPr>
    </w:p>
    <w:p w14:paraId="625F9558" w14:textId="77777777" w:rsidR="00BD0C31" w:rsidRDefault="00FE62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голови, </w:t>
      </w:r>
    </w:p>
    <w:p w14:paraId="07F142B7" w14:textId="77777777" w:rsidR="00BD0C31" w:rsidRDefault="00FE62F4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4D990F9E" w14:textId="77777777" w:rsidR="00BD0C31" w:rsidRDefault="00BD0C31">
      <w:pPr>
        <w:jc w:val="both"/>
        <w:rPr>
          <w:sz w:val="28"/>
          <w:szCs w:val="28"/>
        </w:rPr>
      </w:pPr>
    </w:p>
    <w:p w14:paraId="03F8EF87" w14:textId="77777777" w:rsidR="00BD0C31" w:rsidRDefault="00BD0C31">
      <w:pPr>
        <w:jc w:val="both"/>
        <w:rPr>
          <w:sz w:val="28"/>
          <w:szCs w:val="28"/>
        </w:rPr>
      </w:pPr>
    </w:p>
    <w:p w14:paraId="0009BA54" w14:textId="77777777" w:rsidR="00BD0C31" w:rsidRDefault="00FE62F4">
      <w:pPr>
        <w:jc w:val="both"/>
      </w:pPr>
      <w:r>
        <w:t>Смаль 777 955</w:t>
      </w:r>
    </w:p>
    <w:sectPr w:rsidR="00BD0C31" w:rsidSect="00485A13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8A03A" w14:textId="77777777" w:rsidR="00485A13" w:rsidRDefault="00485A13">
      <w:r>
        <w:separator/>
      </w:r>
    </w:p>
  </w:endnote>
  <w:endnote w:type="continuationSeparator" w:id="0">
    <w:p w14:paraId="2AC4127E" w14:textId="77777777" w:rsidR="00485A13" w:rsidRDefault="0048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301F0" w14:textId="77777777" w:rsidR="00485A13" w:rsidRDefault="00485A13">
      <w:r>
        <w:separator/>
      </w:r>
    </w:p>
  </w:footnote>
  <w:footnote w:type="continuationSeparator" w:id="0">
    <w:p w14:paraId="42549014" w14:textId="77777777" w:rsidR="00485A13" w:rsidRDefault="00485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2183506"/>
      <w:docPartObj>
        <w:docPartGallery w:val="Page Numbers (Top of Page)"/>
        <w:docPartUnique/>
      </w:docPartObj>
    </w:sdtPr>
    <w:sdtContent>
      <w:p w14:paraId="7CED6968" w14:textId="77777777" w:rsidR="00BD0C31" w:rsidRDefault="00FE62F4">
        <w:pPr>
          <w:pStyle w:val="ad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 w:rsidR="007B7FFE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3AF1B6F0" w14:textId="77777777" w:rsidR="00BD0C31" w:rsidRDefault="00BD0C31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C31"/>
    <w:rsid w:val="001B43E4"/>
    <w:rsid w:val="003046B9"/>
    <w:rsid w:val="0032448A"/>
    <w:rsid w:val="00364825"/>
    <w:rsid w:val="003C3ABA"/>
    <w:rsid w:val="00485A13"/>
    <w:rsid w:val="00524F71"/>
    <w:rsid w:val="00547F3A"/>
    <w:rsid w:val="00563A29"/>
    <w:rsid w:val="007B7FFE"/>
    <w:rsid w:val="00AE167B"/>
    <w:rsid w:val="00AE6339"/>
    <w:rsid w:val="00BD0C31"/>
    <w:rsid w:val="00CC4E0E"/>
    <w:rsid w:val="00D041E6"/>
    <w:rsid w:val="00DF3E3C"/>
    <w:rsid w:val="00EE7A30"/>
    <w:rsid w:val="00FE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83CB6"/>
  <w15:docId w15:val="{A2C3DCE3-54DF-430F-88C4-1718F4FF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next w:val="a0"/>
    <w:qFormat/>
    <w:pPr>
      <w:spacing w:before="60" w:after="60"/>
      <w:outlineLvl w:val="5"/>
    </w:pPr>
    <w:rPr>
      <w:rFonts w:ascii="Liberation Serif" w:eastAsia="Segoe UI" w:hAnsi="Liberation Serif" w:cs="Tahoma"/>
      <w:b/>
      <w:bCs/>
      <w:sz w:val="14"/>
      <w:szCs w:val="1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1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4">
    <w:name w:val="Верхній колонтитул Знак"/>
    <w:basedOn w:val="a1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1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6">
    <w:name w:val="Основний текст з відступом Знак"/>
    <w:basedOn w:val="a1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7">
    <w:name w:val="Основний текст Знак"/>
    <w:basedOn w:val="a1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uiPriority w:val="99"/>
    <w:unhideWhenUsed/>
    <w:rsid w:val="00EC7DDD"/>
    <w:pPr>
      <w:spacing w:after="120"/>
    </w:pPr>
  </w:style>
  <w:style w:type="paragraph" w:styleId="a9">
    <w:name w:val="List"/>
    <w:basedOn w:val="a0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12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DF3E3C"/>
    <w:rPr>
      <w:rFonts w:ascii="Segoe UI" w:hAnsi="Segoe UI" w:cs="Segoe UI"/>
      <w:sz w:val="18"/>
      <w:szCs w:val="18"/>
    </w:rPr>
  </w:style>
  <w:style w:type="character" w:customStyle="1" w:styleId="af4">
    <w:name w:val="Текст у виносці Знак"/>
    <w:basedOn w:val="a1"/>
    <w:link w:val="af3"/>
    <w:uiPriority w:val="99"/>
    <w:semiHidden/>
    <w:rsid w:val="00DF3E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09C66-31A0-43DA-9DA4-421BF7FC7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2463</Words>
  <Characters>1404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22</cp:revision>
  <cp:lastPrinted>2024-01-30T12:42:00Z</cp:lastPrinted>
  <dcterms:created xsi:type="dcterms:W3CDTF">2023-09-08T09:29:00Z</dcterms:created>
  <dcterms:modified xsi:type="dcterms:W3CDTF">2024-02-05T10:18:00Z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