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1035" cy="661035"/>
                <wp:effectExtent l="0" t="0" r="0" b="0"/>
                <wp:wrapNone/>
                <wp:docPr id="1" name="shapetype_ole_rId2"/>
                <a:graphic xmlns:a="http://schemas.openxmlformats.org/drawingml/2006/main">
                  <a:graphicData uri="http://schemas.microsoft.com/office/word/2010/wordprocessingShape">
                    <wps:wsp>
                      <wps:cNvSpPr/>
                      <wps:spPr>
                        <a:xfrm>
                          <a:off x="0" y="0"/>
                          <a:ext cx="660240" cy="6602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95pt;height:51.9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2098879896"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Cs w:val="28"/>
        </w:rPr>
      </w:pPr>
      <w:r>
        <w:rPr>
          <w:szCs w:val="28"/>
        </w:rPr>
        <w:t>Про     надання      громадян</w:t>
      </w:r>
      <w:r>
        <w:rPr>
          <w:rFonts w:eastAsia="Times New Roman" w:cs="Times New Roman"/>
          <w:color w:val="auto"/>
          <w:kern w:val="0"/>
          <w:sz w:val="28"/>
          <w:szCs w:val="28"/>
          <w:lang w:val="uk-UA" w:eastAsia="zh-CN" w:bidi="ar-SA"/>
        </w:rPr>
        <w:t>ці</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Березі А.Г.</w:t>
      </w:r>
    </w:p>
    <w:p>
      <w:pPr>
        <w:pStyle w:val="Normal"/>
        <w:widowControl w:val="false"/>
        <w:tabs>
          <w:tab w:val="clear" w:pos="709"/>
          <w:tab w:val="left" w:pos="4395" w:leader="none"/>
          <w:tab w:val="left" w:pos="4678" w:leader="none"/>
          <w:tab w:val="left" w:pos="4962" w:leader="none"/>
        </w:tabs>
        <w:rPr>
          <w:szCs w:val="28"/>
        </w:rPr>
      </w:pPr>
      <w:r>
        <w:rPr>
          <w:szCs w:val="28"/>
        </w:rPr>
        <w:t>дозволу</w:t>
      </w:r>
      <w:r>
        <w:rPr>
          <w:sz w:val="32"/>
          <w:szCs w:val="32"/>
        </w:rPr>
        <w:t xml:space="preserve">    </w:t>
      </w:r>
      <w:r>
        <w:rPr>
          <w:szCs w:val="28"/>
        </w:rPr>
        <w:t>на</w:t>
      </w:r>
      <w:r>
        <w:rPr>
          <w:sz w:val="36"/>
          <w:szCs w:val="36"/>
        </w:rPr>
        <w:t xml:space="preserve">  </w:t>
      </w:r>
      <w:r>
        <w:rPr>
          <w:sz w:val="32"/>
          <w:szCs w:val="32"/>
        </w:rPr>
        <w:t xml:space="preserve"> </w:t>
      </w:r>
      <w:r>
        <w:rPr>
          <w:sz w:val="36"/>
          <w:szCs w:val="36"/>
        </w:rPr>
        <w:t xml:space="preserve">  </w:t>
      </w:r>
      <w:r>
        <w:rPr>
          <w:sz w:val="32"/>
          <w:szCs w:val="32"/>
        </w:rPr>
        <w:t xml:space="preserve"> </w:t>
      </w:r>
      <w:r>
        <w:rPr>
          <w:szCs w:val="28"/>
        </w:rPr>
        <w:t>розроблення</w:t>
      </w:r>
      <w:r>
        <w:rPr>
          <w:sz w:val="36"/>
          <w:szCs w:val="36"/>
        </w:rPr>
        <w:t xml:space="preserve">     </w:t>
      </w:r>
      <w:r>
        <w:rPr>
          <w:spacing w:val="-2"/>
          <w:szCs w:val="28"/>
        </w:rPr>
        <w:t>технічної</w:t>
      </w:r>
    </w:p>
    <w:p>
      <w:pPr>
        <w:pStyle w:val="Normal"/>
        <w:widowControl w:val="false"/>
        <w:tabs>
          <w:tab w:val="clear" w:pos="709"/>
          <w:tab w:val="left" w:pos="4395" w:leader="none"/>
          <w:tab w:val="left" w:pos="4678" w:leader="none"/>
          <w:tab w:val="left" w:pos="4962" w:leader="none"/>
        </w:tabs>
        <w:rPr>
          <w:szCs w:val="28"/>
        </w:rPr>
      </w:pPr>
      <w:r>
        <w:rPr>
          <w:szCs w:val="28"/>
        </w:rPr>
        <w:t>докумен</w:t>
      </w:r>
      <w:r>
        <w:rPr>
          <w:spacing w:val="-10"/>
          <w:szCs w:val="28"/>
        </w:rPr>
        <w:t xml:space="preserve">тації    </w:t>
      </w:r>
      <w:r>
        <w:rPr>
          <w:spacing w:val="-10"/>
          <w:sz w:val="30"/>
          <w:szCs w:val="30"/>
        </w:rPr>
        <w:t xml:space="preserve">  </w:t>
      </w:r>
      <w:r>
        <w:rPr>
          <w:spacing w:val="-10"/>
          <w:szCs w:val="28"/>
        </w:rPr>
        <w:t xml:space="preserve"> із</w:t>
      </w:r>
      <w:r>
        <w:rPr>
          <w:spacing w:val="-10"/>
          <w:sz w:val="32"/>
          <w:szCs w:val="32"/>
        </w:rPr>
        <w:t xml:space="preserve">      </w:t>
      </w:r>
      <w:r>
        <w:rPr>
          <w:spacing w:val="-10"/>
          <w:szCs w:val="28"/>
        </w:rPr>
        <w:t>землеустрою</w:t>
      </w:r>
      <w:r>
        <w:rPr>
          <w:spacing w:val="-10"/>
          <w:sz w:val="32"/>
          <w:szCs w:val="32"/>
        </w:rPr>
        <w:t xml:space="preserve">       </w:t>
      </w:r>
      <w:r>
        <w:rPr>
          <w:spacing w:val="-10"/>
          <w:szCs w:val="28"/>
        </w:rPr>
        <w:t>щодо</w:t>
      </w:r>
    </w:p>
    <w:p>
      <w:pPr>
        <w:pStyle w:val="Normal"/>
        <w:widowControl w:val="false"/>
        <w:tabs>
          <w:tab w:val="clear" w:pos="709"/>
          <w:tab w:val="left" w:pos="4395" w:leader="none"/>
          <w:tab w:val="left" w:pos="4678" w:leader="none"/>
          <w:tab w:val="left" w:pos="4962" w:leader="none"/>
        </w:tabs>
        <w:rPr>
          <w:szCs w:val="28"/>
        </w:rPr>
      </w:pPr>
      <w:r>
        <w:rPr>
          <w:spacing w:val="-10"/>
          <w:szCs w:val="28"/>
        </w:rPr>
        <w:t xml:space="preserve">встановлення </w:t>
      </w:r>
      <w:r>
        <w:rPr>
          <w:szCs w:val="28"/>
        </w:rPr>
        <w:t>(відновлення)</w:t>
      </w:r>
      <w:r>
        <w:rPr>
          <w:sz w:val="24"/>
          <w:szCs w:val="24"/>
        </w:rPr>
        <w:t xml:space="preserve">  </w:t>
      </w:r>
      <w:r>
        <w:rPr>
          <w:szCs w:val="28"/>
        </w:rPr>
        <w:t>меж</w:t>
      </w:r>
      <w:r>
        <w:rPr>
          <w:sz w:val="24"/>
          <w:szCs w:val="24"/>
        </w:rPr>
        <w:t xml:space="preserve">  </w:t>
      </w:r>
      <w:r>
        <w:rPr>
          <w:szCs w:val="28"/>
        </w:rPr>
        <w:t>земельн</w:t>
      </w:r>
      <w:r>
        <w:rPr>
          <w:rFonts w:eastAsia="Times New Roman" w:cs="Times New Roman"/>
          <w:color w:val="auto"/>
          <w:kern w:val="0"/>
          <w:sz w:val="28"/>
          <w:szCs w:val="28"/>
          <w:lang w:val="uk-UA" w:eastAsia="zh-CN" w:bidi="ar-SA"/>
        </w:rPr>
        <w:t>ої</w:t>
      </w:r>
    </w:p>
    <w:p>
      <w:pPr>
        <w:pStyle w:val="Normal"/>
        <w:widowControl w:val="false"/>
        <w:tabs>
          <w:tab w:val="clear" w:pos="709"/>
          <w:tab w:val="left" w:pos="4395" w:leader="none"/>
          <w:tab w:val="left" w:pos="4678" w:leader="none"/>
          <w:tab w:val="left" w:pos="4962" w:leader="none"/>
        </w:tabs>
        <w:rPr>
          <w:szCs w:val="28"/>
        </w:rPr>
      </w:pPr>
      <w:r>
        <w:rPr>
          <w:spacing w:val="-6"/>
          <w:szCs w:val="28"/>
        </w:rPr>
        <w:t>ділянки</w:t>
      </w:r>
      <w:r>
        <w:rPr>
          <w:spacing w:val="-6"/>
          <w:sz w:val="24"/>
          <w:szCs w:val="24"/>
        </w:rPr>
        <w:t xml:space="preserve"> </w:t>
      </w:r>
      <w:r>
        <w:rPr>
          <w:spacing w:val="-6"/>
          <w:szCs w:val="28"/>
        </w:rPr>
        <w:t>в натурі (на місцевості)</w:t>
      </w:r>
      <w:r>
        <w:rPr>
          <w:spacing w:val="-6"/>
          <w:sz w:val="24"/>
          <w:szCs w:val="24"/>
        </w:rPr>
        <w:t xml:space="preserve">  </w:t>
      </w:r>
      <w:r>
        <w:rPr>
          <w:spacing w:val="-6"/>
          <w:szCs w:val="28"/>
        </w:rPr>
        <w:t>на</w:t>
      </w:r>
      <w:r>
        <w:rPr>
          <w:spacing w:val="-6"/>
          <w:sz w:val="32"/>
          <w:szCs w:val="32"/>
        </w:rPr>
        <w:t xml:space="preserve"> </w:t>
      </w:r>
      <w:r>
        <w:rPr>
          <w:spacing w:val="-6"/>
          <w:szCs w:val="28"/>
        </w:rPr>
        <w:t>земельну</w:t>
      </w:r>
    </w:p>
    <w:p>
      <w:pPr>
        <w:pStyle w:val="Normal"/>
        <w:widowControl w:val="false"/>
        <w:tabs>
          <w:tab w:val="clear" w:pos="709"/>
          <w:tab w:val="left" w:pos="4395" w:leader="none"/>
          <w:tab w:val="left" w:pos="4678" w:leader="none"/>
          <w:tab w:val="left" w:pos="4962" w:leader="none"/>
        </w:tabs>
        <w:rPr>
          <w:szCs w:val="28"/>
        </w:rPr>
      </w:pPr>
      <w:r>
        <w:rPr>
          <w:spacing w:val="-4"/>
          <w:szCs w:val="28"/>
        </w:rPr>
        <w:t>частку (пай) № </w:t>
      </w:r>
      <w:r>
        <w:rPr>
          <w:rFonts w:eastAsia="Times New Roman" w:cs="Times New Roman"/>
          <w:color w:val="auto"/>
          <w:spacing w:val="-4"/>
          <w:kern w:val="0"/>
          <w:sz w:val="28"/>
          <w:szCs w:val="28"/>
          <w:lang w:val="uk-UA" w:eastAsia="zh-CN" w:bidi="ar-SA"/>
        </w:rPr>
        <w:t xml:space="preserve">217 </w:t>
      </w:r>
      <w:r>
        <w:rPr>
          <w:spacing w:val="-4"/>
          <w:szCs w:val="28"/>
        </w:rPr>
        <w:t>(багаторічні насадження</w:t>
      </w:r>
    </w:p>
    <w:p>
      <w:pPr>
        <w:pStyle w:val="Normal"/>
        <w:widowControl w:val="false"/>
        <w:tabs>
          <w:tab w:val="clear" w:pos="709"/>
          <w:tab w:val="left" w:pos="4395" w:leader="none"/>
          <w:tab w:val="left" w:pos="4678" w:leader="none"/>
          <w:tab w:val="left" w:pos="4962" w:leader="none"/>
        </w:tabs>
        <w:rPr>
          <w:szCs w:val="28"/>
        </w:rPr>
      </w:pPr>
      <w:r>
        <w:rPr>
          <w:rFonts w:eastAsia="Times New Roman" w:cs="Times New Roman"/>
          <w:color w:val="auto"/>
          <w:spacing w:val="-4"/>
          <w:kern w:val="0"/>
          <w:sz w:val="28"/>
          <w:szCs w:val="28"/>
          <w:lang w:val="uk-UA" w:eastAsia="zh-CN" w:bidi="ar-SA"/>
        </w:rPr>
        <w:t xml:space="preserve">— </w:t>
      </w:r>
      <w:r>
        <w:rPr>
          <w:szCs w:val="28"/>
        </w:rPr>
        <w:t>орієнтовною</w:t>
      </w:r>
      <w:r>
        <w:rPr>
          <w:sz w:val="32"/>
          <w:szCs w:val="32"/>
        </w:rPr>
        <w:t xml:space="preserve"> </w:t>
      </w:r>
      <w:r>
        <w:rPr>
          <w:szCs w:val="28"/>
        </w:rPr>
        <w:t>площ</w:t>
      </w:r>
      <w:r>
        <w:rPr>
          <w:rFonts w:eastAsia="Times New Roman" w:cs="Times New Roman"/>
          <w:color w:val="auto"/>
          <w:kern w:val="0"/>
          <w:sz w:val="28"/>
          <w:szCs w:val="28"/>
          <w:lang w:val="uk-UA" w:eastAsia="zh-CN" w:bidi="ar-SA"/>
        </w:rPr>
        <w:t>ею</w:t>
      </w:r>
      <w:r>
        <w:rPr>
          <w:sz w:val="24"/>
          <w:szCs w:val="24"/>
        </w:rPr>
        <w:t xml:space="preserve"> </w:t>
      </w:r>
      <w:r>
        <w:rPr>
          <w:szCs w:val="28"/>
        </w:rPr>
        <w:t>0,</w:t>
      </w:r>
      <w:r>
        <w:rPr>
          <w:rFonts w:eastAsia="Times New Roman" w:cs="Times New Roman"/>
          <w:color w:val="auto"/>
          <w:kern w:val="0"/>
          <w:sz w:val="28"/>
          <w:szCs w:val="28"/>
          <w:lang w:val="uk-UA" w:eastAsia="zh-CN" w:bidi="ar-SA"/>
        </w:rPr>
        <w:t>63 </w:t>
      </w:r>
      <w:r>
        <w:rPr>
          <w:szCs w:val="28"/>
        </w:rPr>
        <w:t>га)</w:t>
      </w:r>
      <w:r>
        <w:rPr>
          <w:sz w:val="24"/>
          <w:szCs w:val="24"/>
        </w:rPr>
        <w:t xml:space="preserve"> </w:t>
      </w:r>
      <w:r>
        <w:rPr>
          <w:szCs w:val="28"/>
        </w:rPr>
        <w:t>за</w:t>
      </w:r>
      <w:r>
        <w:rPr>
          <w:sz w:val="24"/>
          <w:szCs w:val="24"/>
        </w:rPr>
        <w:t xml:space="preserve"> </w:t>
      </w:r>
      <w:r>
        <w:rPr>
          <w:spacing w:val="-4"/>
          <w:szCs w:val="28"/>
        </w:rPr>
        <w:t>межами</w:t>
      </w:r>
    </w:p>
    <w:p>
      <w:pPr>
        <w:pStyle w:val="Normal"/>
        <w:widowControl w:val="false"/>
        <w:tabs>
          <w:tab w:val="clear" w:pos="709"/>
          <w:tab w:val="left" w:pos="4395" w:leader="none"/>
          <w:tab w:val="left" w:pos="4678" w:leader="none"/>
          <w:tab w:val="left" w:pos="4962" w:leader="none"/>
        </w:tabs>
        <w:rPr>
          <w:szCs w:val="28"/>
        </w:rPr>
      </w:pPr>
      <w:r>
        <w:rPr>
          <w:spacing w:val="-8"/>
          <w:szCs w:val="28"/>
        </w:rPr>
        <w:t>населених</w:t>
      </w:r>
      <w:r>
        <w:rPr>
          <w:spacing w:val="-8"/>
          <w:sz w:val="32"/>
          <w:szCs w:val="32"/>
        </w:rPr>
        <w:t xml:space="preserve">      </w:t>
      </w:r>
      <w:r>
        <w:rPr>
          <w:spacing w:val="-8"/>
          <w:szCs w:val="28"/>
        </w:rPr>
        <w:t>пунктів</w:t>
      </w:r>
      <w:r>
        <w:rPr>
          <w:spacing w:val="-8"/>
          <w:sz w:val="36"/>
          <w:szCs w:val="36"/>
        </w:rPr>
        <w:t xml:space="preserve">      </w:t>
      </w:r>
      <w:r>
        <w:rPr>
          <w:spacing w:val="-8"/>
          <w:szCs w:val="28"/>
        </w:rPr>
        <w:t>Луцької</w:t>
      </w:r>
      <w:r>
        <w:rPr>
          <w:spacing w:val="-8"/>
          <w:sz w:val="36"/>
          <w:szCs w:val="36"/>
        </w:rPr>
        <w:t xml:space="preserve">  </w:t>
      </w:r>
      <w:r>
        <w:rPr>
          <w:spacing w:val="-8"/>
          <w:sz w:val="32"/>
          <w:szCs w:val="32"/>
        </w:rPr>
        <w:t xml:space="preserve">    </w:t>
      </w:r>
      <w:r>
        <w:rPr>
          <w:spacing w:val="-8"/>
          <w:szCs w:val="28"/>
        </w:rPr>
        <w:t>міської</w:t>
      </w:r>
    </w:p>
    <w:p>
      <w:pPr>
        <w:pStyle w:val="Normal"/>
        <w:widowControl w:val="false"/>
        <w:tabs>
          <w:tab w:val="clear" w:pos="709"/>
          <w:tab w:val="left" w:pos="4395" w:leader="none"/>
          <w:tab w:val="left" w:pos="4678" w:leader="none"/>
          <w:tab w:val="left" w:pos="4962" w:leader="none"/>
        </w:tabs>
        <w:rPr>
          <w:szCs w:val="28"/>
        </w:rPr>
      </w:pPr>
      <w:r>
        <w:rPr>
          <w:spacing w:val="-8"/>
          <w:szCs w:val="28"/>
        </w:rPr>
        <w:t>терито</w:t>
      </w:r>
      <w:r>
        <w:rPr>
          <w:szCs w:val="28"/>
        </w:rPr>
        <w:t>ріаль</w:t>
      </w:r>
      <w:r>
        <w:rPr>
          <w:spacing w:val="6"/>
          <w:sz w:val="28"/>
          <w:szCs w:val="28"/>
        </w:rPr>
        <w:t>ної громади    (с. Княгининок)</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firstLine="555"/>
        <w:jc w:val="both"/>
        <w:rPr>
          <w:spacing w:val="-6"/>
        </w:rPr>
      </w:pPr>
      <w:r>
        <w:rPr>
          <w:color w:val="111111"/>
          <w:spacing w:val="-6"/>
          <w:sz w:val="28"/>
          <w:szCs w:val="28"/>
        </w:rPr>
        <w:t>Розглянувши заяву громадян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w:t>
      </w:r>
      <w:r>
        <w:rPr>
          <w:rFonts w:eastAsia="Times New Roman" w:cs="Times New Roman"/>
          <w:color w:val="111111"/>
          <w:spacing w:val="-6"/>
          <w:kern w:val="0"/>
          <w:sz w:val="28"/>
          <w:szCs w:val="28"/>
          <w:lang w:val="uk-UA" w:eastAsia="zh-CN" w:bidi="ar-SA"/>
        </w:rPr>
        <w:t>Берези Алли Григорівни</w:t>
      </w:r>
      <w:r>
        <w:rPr>
          <w:color w:val="111111"/>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w:t>
      </w:r>
      <w:r>
        <w:rPr>
          <w:rFonts w:eastAsia="Times New Roman" w:cs="Times New Roman"/>
          <w:color w:val="111111"/>
          <w:spacing w:val="-6"/>
          <w:kern w:val="0"/>
          <w:sz w:val="28"/>
          <w:szCs w:val="28"/>
          <w:lang w:val="uk-UA" w:eastAsia="zh-CN" w:bidi="ar-SA"/>
        </w:rPr>
        <w:t>ої</w:t>
      </w:r>
      <w:r>
        <w:rPr>
          <w:color w:val="111111"/>
          <w:spacing w:val="-6"/>
          <w:sz w:val="28"/>
          <w:szCs w:val="28"/>
        </w:rPr>
        <w:t xml:space="preserve"> ділян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в натурі (на місцевості) на земельну частку (пай) </w:t>
      </w:r>
      <w:r>
        <w:rPr>
          <w:color w:val="111111"/>
          <w:spacing w:val="-4"/>
          <w:sz w:val="28"/>
          <w:szCs w:val="28"/>
        </w:rPr>
        <w:t>№ </w:t>
      </w:r>
      <w:r>
        <w:rPr>
          <w:rFonts w:eastAsia="Times New Roman" w:cs="Times New Roman"/>
          <w:color w:val="auto"/>
          <w:spacing w:val="-4"/>
          <w:kern w:val="0"/>
          <w:sz w:val="28"/>
          <w:szCs w:val="28"/>
          <w:lang w:val="uk-UA" w:eastAsia="zh-CN" w:bidi="ar-SA"/>
        </w:rPr>
        <w:t>217 (багаторічні насадження — орієнтовною</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площею</w:t>
      </w:r>
      <w:r>
        <w:rPr>
          <w:rFonts w:eastAsia="Times New Roman" w:cs="Times New Roman"/>
          <w:color w:val="auto"/>
          <w:spacing w:val="-4"/>
          <w:kern w:val="0"/>
          <w:sz w:val="24"/>
          <w:szCs w:val="24"/>
          <w:lang w:val="uk-UA" w:eastAsia="zh-CN" w:bidi="ar-SA"/>
        </w:rPr>
        <w:t xml:space="preserve"> </w:t>
      </w:r>
      <w:r>
        <w:rPr>
          <w:rFonts w:eastAsia="Times New Roman" w:cs="Times New Roman"/>
          <w:color w:val="auto"/>
          <w:spacing w:val="-4"/>
          <w:kern w:val="0"/>
          <w:sz w:val="28"/>
          <w:szCs w:val="28"/>
          <w:lang w:val="uk-UA" w:eastAsia="zh-CN" w:bidi="ar-SA"/>
        </w:rPr>
        <w:t>0,63 га)</w:t>
      </w:r>
      <w:r>
        <w:rPr>
          <w:color w:val="111111"/>
          <w:spacing w:val="-6"/>
          <w:sz w:val="28"/>
          <w:szCs w:val="28"/>
        </w:rPr>
        <w:t xml:space="preserve"> за межами населених пунктів Луцької міської територіальної громади (с. Княгининок), </w:t>
      </w:r>
      <w:r>
        <w:rPr>
          <w:rFonts w:eastAsia="Times New Roman" w:cs="Times New Roman"/>
          <w:color w:val="auto"/>
          <w:spacing w:val="-6"/>
          <w:kern w:val="0"/>
          <w:sz w:val="28"/>
          <w:szCs w:val="28"/>
          <w:lang w:val="uk-UA" w:eastAsia="zh-CN" w:bidi="ar-SA"/>
        </w:rPr>
        <w:t xml:space="preserve">рішення Луцького міськрайонного суду Волинської області    від </w:t>
      </w:r>
      <w:r>
        <w:rPr>
          <w:rFonts w:eastAsia="Times New Roman" w:cs="Times New Roman"/>
          <w:color w:val="auto"/>
          <w:spacing w:val="-6"/>
          <w:kern w:val="0"/>
          <w:sz w:val="28"/>
          <w:szCs w:val="28"/>
          <w:lang w:val="en-US" w:eastAsia="zh-CN" w:bidi="ar-SA"/>
        </w:rPr>
        <w:t xml:space="preserve">19.12.2007 </w:t>
      </w:r>
      <w:r>
        <w:rPr>
          <w:rFonts w:eastAsia="Times New Roman" w:cs="Times New Roman"/>
          <w:color w:val="auto"/>
          <w:spacing w:val="-6"/>
          <w:kern w:val="0"/>
          <w:sz w:val="28"/>
          <w:szCs w:val="28"/>
          <w:lang w:val="uk-UA" w:eastAsia="zh-CN" w:bidi="ar-SA"/>
        </w:rPr>
        <w:t>справа № 2-7707/2007</w:t>
      </w:r>
      <w:r>
        <w:rPr>
          <w:rFonts w:eastAsia="Times New Roman" w:cs="Times New Roman"/>
          <w:color w:val="auto"/>
          <w:spacing w:val="-6"/>
          <w:kern w:val="0"/>
          <w:sz w:val="28"/>
          <w:szCs w:val="28"/>
          <w:lang w:val="en-US" w:eastAsia="zh-CN" w:bidi="ar-SA"/>
        </w:rPr>
        <w:t xml:space="preserve">, </w:t>
      </w:r>
      <w:r>
        <w:rPr>
          <w:rFonts w:eastAsia="Times New Roman" w:cs="Times New Roman"/>
          <w:color w:val="auto"/>
          <w:spacing w:val="-6"/>
          <w:kern w:val="0"/>
          <w:sz w:val="28"/>
          <w:szCs w:val="28"/>
          <w:lang w:val="uk-UA" w:eastAsia="zh-CN" w:bidi="ar-SA"/>
        </w:rPr>
        <w:t xml:space="preserve">яке набрало законної сили 29.12.2007, </w:t>
      </w:r>
      <w:r>
        <w:rPr>
          <w:color w:val="111111"/>
          <w:spacing w:val="-6"/>
          <w:sz w:val="28"/>
          <w:szCs w:val="28"/>
        </w:rPr>
        <w:t>сертифікат на право на земельну частку (пай), яка перебувала у колективній</w:t>
      </w:r>
      <w:r>
        <w:rPr>
          <w:color w:val="111111"/>
          <w:spacing w:val="-6"/>
          <w:sz w:val="12"/>
          <w:szCs w:val="12"/>
        </w:rPr>
        <w:t xml:space="preserve"> </w:t>
      </w:r>
      <w:r>
        <w:rPr>
          <w:color w:val="111111"/>
          <w:spacing w:val="-6"/>
          <w:sz w:val="28"/>
          <w:szCs w:val="28"/>
        </w:rPr>
        <w:t>власності</w:t>
      </w:r>
      <w:r>
        <w:rPr>
          <w:color w:val="111111"/>
          <w:spacing w:val="-6"/>
          <w:sz w:val="12"/>
          <w:szCs w:val="12"/>
        </w:rPr>
        <w:t xml:space="preserve"> </w:t>
      </w:r>
      <w:r>
        <w:rPr>
          <w:color w:val="111111"/>
          <w:spacing w:val="-6"/>
          <w:sz w:val="28"/>
          <w:szCs w:val="28"/>
        </w:rPr>
        <w:t>колишнього</w:t>
      </w:r>
      <w:r>
        <w:rPr>
          <w:rFonts w:eastAsia="Times New Roman" w:cs="Times New Roman"/>
          <w:color w:val="auto"/>
          <w:spacing w:val="-6"/>
          <w:kern w:val="0"/>
          <w:sz w:val="12"/>
          <w:szCs w:val="12"/>
          <w:lang w:val="uk-UA" w:eastAsia="zh-CN" w:bidi="ar-SA"/>
        </w:rPr>
        <w:t xml:space="preserve"> </w:t>
      </w:r>
      <w:r>
        <w:rPr>
          <w:rFonts w:eastAsia="Times New Roman" w:cs="Times New Roman"/>
          <w:color w:val="auto"/>
          <w:spacing w:val="-8"/>
          <w:kern w:val="0"/>
          <w:sz w:val="28"/>
          <w:szCs w:val="28"/>
          <w:lang w:val="uk-UA" w:eastAsia="zh-CN" w:bidi="ar-SA"/>
        </w:rPr>
        <w:t>колективного сільськогосподарського підприємства</w:t>
      </w:r>
      <w:r>
        <w:rPr>
          <w:color w:val="111111"/>
          <w:spacing w:val="-6"/>
          <w:sz w:val="12"/>
          <w:szCs w:val="12"/>
        </w:rPr>
        <w:t xml:space="preserve"> </w:t>
      </w:r>
      <w:r>
        <w:rPr>
          <w:color w:val="111111"/>
          <w:spacing w:val="-6"/>
          <w:sz w:val="28"/>
          <w:szCs w:val="28"/>
        </w:rPr>
        <w:t>«Агрофірма “Маяк”</w:t>
      </w:r>
      <w:r>
        <w:rPr>
          <w:rFonts w:eastAsia="Times New Roman" w:cs="Times New Roman"/>
          <w:color w:val="auto"/>
          <w:spacing w:val="-6"/>
          <w:kern w:val="0"/>
          <w:sz w:val="28"/>
          <w:szCs w:val="28"/>
          <w:u w:val="none"/>
          <w:lang w:val="uk-UA" w:eastAsia="zh-CN" w:bidi="ar-SA"/>
        </w:rPr>
        <w:t>»</w:t>
      </w:r>
      <w:r>
        <w:rPr>
          <w:color w:val="111111"/>
          <w:spacing w:val="-6"/>
          <w:sz w:val="28"/>
          <w:szCs w:val="28"/>
        </w:rPr>
        <w:t xml:space="preserve"> </w:t>
      </w:r>
      <w:r>
        <w:rPr>
          <w:rFonts w:eastAsia="Times New Roman" w:cs="Times New Roman"/>
          <w:color w:val="auto"/>
          <w:spacing w:val="-6"/>
          <w:kern w:val="0"/>
          <w:sz w:val="28"/>
          <w:szCs w:val="28"/>
          <w:lang w:val="uk-UA" w:eastAsia="zh-CN" w:bidi="ar-SA"/>
        </w:rPr>
        <w:t xml:space="preserve">від 04.05.2007, </w:t>
      </w:r>
      <w:r>
        <w:rPr>
          <w:color w:val="111111"/>
          <w:spacing w:val="-6"/>
          <w:sz w:val="28"/>
          <w:szCs w:val="28"/>
        </w:rPr>
        <w:t>серії ВЛ № </w:t>
      </w:r>
      <w:r>
        <w:rPr>
          <w:rFonts w:eastAsia="Times New Roman" w:cs="Times New Roman"/>
          <w:color w:val="auto"/>
          <w:spacing w:val="-6"/>
          <w:kern w:val="0"/>
          <w:sz w:val="28"/>
          <w:szCs w:val="28"/>
          <w:lang w:val="uk-UA" w:eastAsia="zh-CN" w:bidi="ar-SA"/>
        </w:rPr>
        <w:t xml:space="preserve">0254442 — </w:t>
      </w:r>
      <w:r>
        <w:rPr>
          <w:color w:val="111111"/>
          <w:spacing w:val="-6"/>
          <w:sz w:val="28"/>
          <w:szCs w:val="28"/>
        </w:rPr>
        <w:t>виданий на підставі розпорядження голови Луцької районної державної адміністрації від 03.10.1997 № </w:t>
      </w:r>
      <w:r>
        <w:rPr>
          <w:rFonts w:eastAsia="Times New Roman" w:cs="Times New Roman"/>
          <w:color w:val="auto"/>
          <w:spacing w:val="-6"/>
          <w:kern w:val="0"/>
          <w:sz w:val="28"/>
          <w:szCs w:val="28"/>
          <w:lang w:val="uk-UA" w:eastAsia="zh-CN" w:bidi="ar-SA"/>
        </w:rPr>
        <w:t>365,</w:t>
      </w:r>
      <w:r>
        <w:rPr>
          <w:color w:val="111111"/>
          <w:spacing w:val="-6"/>
          <w:sz w:val="28"/>
          <w:szCs w:val="28"/>
        </w:rPr>
        <w:t xml:space="preserve"> та</w:t>
      </w:r>
      <w:r>
        <w:rPr>
          <w:rFonts w:eastAsia="Times New Roman" w:cs="Times New Roman"/>
          <w:color w:val="000000"/>
          <w:spacing w:val="-6"/>
          <w:kern w:val="0"/>
          <w:sz w:val="28"/>
          <w:szCs w:val="28"/>
          <w:u w:val="none"/>
          <w:lang w:val="uk-UA" w:eastAsia="zh-CN" w:bidi="ar-SA"/>
        </w:rPr>
        <w:t xml:space="preserve"> від 04.07.2000 № 274 «Про уточнення грошової оцінки сільськогосподарських угідь земель колективної власності, вартості та розміру земельної частки (паю) в колишньому КСП </w:t>
      </w:r>
      <w:r>
        <w:rPr>
          <w:rFonts w:eastAsia="Times New Roman" w:cs="Times New Roman"/>
          <w:color w:val="111111"/>
          <w:spacing w:val="-6"/>
          <w:kern w:val="0"/>
          <w:sz w:val="28"/>
          <w:szCs w:val="28"/>
          <w:u w:val="none"/>
          <w:lang w:val="uk-UA" w:eastAsia="ar-SA" w:bidi="ar-SA"/>
        </w:rPr>
        <w:t>«Агрофірма “Маяк”»</w:t>
      </w:r>
      <w:r>
        <w:rPr>
          <w:rFonts w:eastAsia="Times New Roman" w:cs="Times New Roman"/>
          <w:color w:val="000000"/>
          <w:spacing w:val="-6"/>
          <w:kern w:val="0"/>
          <w:sz w:val="28"/>
          <w:szCs w:val="28"/>
          <w:u w:val="none"/>
          <w:lang w:val="uk-UA" w:eastAsia="zh-CN" w:bidi="ar-SA"/>
        </w:rPr>
        <w:t>,</w:t>
      </w:r>
      <w:r>
        <w:rPr>
          <w:color w:val="111111"/>
          <w:spacing w:val="-6"/>
          <w:sz w:val="28"/>
          <w:szCs w:val="28"/>
        </w:rPr>
        <w:t xml:space="preserve">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zh-CN" w:bidi="ar-SA"/>
        </w:rPr>
        <w:t>04</w:t>
      </w:r>
      <w:r>
        <w:rPr>
          <w:color w:val="111111"/>
          <w:spacing w:val="-6"/>
          <w:sz w:val="28"/>
          <w:szCs w:val="28"/>
        </w:rPr>
        <w:t>.</w:t>
      </w:r>
      <w:r>
        <w:rPr>
          <w:rFonts w:eastAsia="Times New Roman" w:cs="Times New Roman"/>
          <w:color w:val="auto"/>
          <w:spacing w:val="-6"/>
          <w:kern w:val="0"/>
          <w:sz w:val="28"/>
          <w:szCs w:val="28"/>
          <w:lang w:val="uk-UA" w:eastAsia="zh-CN" w:bidi="ar-SA"/>
        </w:rPr>
        <w:t>05</w:t>
      </w:r>
      <w:r>
        <w:rPr>
          <w:color w:val="111111"/>
          <w:spacing w:val="-6"/>
          <w:sz w:val="28"/>
          <w:szCs w:val="28"/>
        </w:rPr>
        <w:t>.</w:t>
      </w:r>
      <w:r>
        <w:rPr>
          <w:rFonts w:eastAsia="Times New Roman" w:cs="Times New Roman"/>
          <w:color w:val="auto"/>
          <w:spacing w:val="-6"/>
          <w:kern w:val="0"/>
          <w:sz w:val="28"/>
          <w:szCs w:val="28"/>
          <w:lang w:val="uk-UA" w:eastAsia="zh-CN" w:bidi="ar-SA"/>
        </w:rPr>
        <w:t>2007</w:t>
      </w:r>
      <w:r>
        <w:rPr>
          <w:color w:val="111111"/>
          <w:spacing w:val="-6"/>
          <w:sz w:val="28"/>
          <w:szCs w:val="28"/>
        </w:rPr>
        <w:t xml:space="preserve"> № </w:t>
      </w:r>
      <w:r>
        <w:rPr>
          <w:rFonts w:eastAsia="Times New Roman" w:cs="Times New Roman"/>
          <w:color w:val="auto"/>
          <w:spacing w:val="-6"/>
          <w:kern w:val="0"/>
          <w:sz w:val="28"/>
          <w:szCs w:val="28"/>
          <w:lang w:val="uk-UA" w:eastAsia="zh-CN" w:bidi="ar-SA"/>
        </w:rPr>
        <w:t>52</w:t>
      </w:r>
      <w:r>
        <w:rPr>
          <w:color w:val="111111"/>
          <w:spacing w:val="-6"/>
          <w:sz w:val="28"/>
          <w:szCs w:val="28"/>
        </w:rPr>
        <w:t xml:space="preserve">,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auto"/>
          <w:spacing w:val="-6"/>
          <w:kern w:val="0"/>
          <w:sz w:val="28"/>
          <w:szCs w:val="28"/>
          <w:lang w:val="uk-UA" w:eastAsia="zh-CN" w:bidi="ar-SA"/>
        </w:rPr>
        <w:t>колективного сільськогосподарського підприємства</w:t>
      </w:r>
      <w:r>
        <w:rPr>
          <w:color w:val="111111"/>
          <w:spacing w:val="-6"/>
          <w:sz w:val="28"/>
          <w:szCs w:val="28"/>
        </w:rPr>
        <w:t xml:space="preserve"> «Агрофірма “Маяк”», рішення Маяківської сільської ради Луцького району Волинської області від 26.12.2001 № 16/20 «Про передачу земельних часток </w:t>
      </w:r>
      <w:r>
        <w:rPr>
          <w:color w:val="111111"/>
          <w:spacing w:val="-6"/>
          <w:sz w:val="28"/>
          <w:szCs w:val="28"/>
          <w:lang w:val="en-US"/>
        </w:rPr>
        <w:t>(</w:t>
      </w:r>
      <w:r>
        <w:rPr>
          <w:i w:val="false"/>
          <w:iCs w:val="false"/>
          <w:color w:val="111111"/>
          <w:spacing w:val="-6"/>
          <w:sz w:val="28"/>
          <w:szCs w:val="28"/>
        </w:rPr>
        <w:t>паїв</w:t>
      </w:r>
      <w:r>
        <w:rPr>
          <w:i w:val="false"/>
          <w:iCs w:val="false"/>
          <w:color w:val="111111"/>
          <w:spacing w:val="-6"/>
          <w:sz w:val="28"/>
          <w:szCs w:val="28"/>
          <w:lang w:val="en-US"/>
        </w:rPr>
        <w:t>)</w:t>
      </w:r>
      <w:r>
        <w:rPr>
          <w:i w:val="false"/>
          <w:iCs w:val="false"/>
          <w:color w:val="111111"/>
          <w:spacing w:val="-6"/>
          <w:sz w:val="28"/>
          <w:szCs w:val="28"/>
        </w:rPr>
        <w:t xml:space="preserve"> в натурі та видачу державних актів на право приватної власності на землю</w:t>
      </w:r>
      <w:r>
        <w:rPr>
          <w:color w:val="111111"/>
          <w:spacing w:val="-6"/>
          <w:sz w:val="28"/>
          <w:szCs w:val="28"/>
        </w:rPr>
        <w:t xml:space="preserve">», </w:t>
      </w:r>
      <w:r>
        <w:rPr>
          <w:color w:val="000000"/>
          <w:spacing w:val="-6"/>
          <w:sz w:val="28"/>
          <w:szCs w:val="28"/>
          <w:u w:val="none"/>
        </w:rPr>
        <w:t xml:space="preserve"> </w:t>
      </w:r>
      <w:r>
        <w:rPr>
          <w:color w:val="111111"/>
          <w:spacing w:val="-6"/>
          <w:sz w:val="28"/>
          <w:szCs w:val="28"/>
        </w:rPr>
        <w:t>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w:t>
      </w:r>
      <w:r>
        <w:rPr>
          <w:color w:val="000000"/>
          <w:spacing w:val="-6"/>
          <w:sz w:val="28"/>
          <w:szCs w:val="28"/>
          <w:lang w:eastAsia="uk-UA"/>
        </w:rPr>
        <w:t>т</w:t>
      </w:r>
      <w:r>
        <w:rPr>
          <w:color w:val="000000"/>
          <w:spacing w:val="-6"/>
          <w:sz w:val="28"/>
          <w:szCs w:val="28"/>
          <w:lang w:eastAsia="uk-UA"/>
        </w:rPr>
        <w:t>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color w:val="000000"/>
          <w:spacing w:val="-6"/>
          <w:sz w:val="28"/>
          <w:szCs w:val="28"/>
          <w:lang w:val="en-US" w:eastAsia="uk-U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 w:val="24"/>
          <w:szCs w:val="21"/>
        </w:rPr>
      </w:pPr>
      <w:r>
        <w:rPr>
          <w:sz w:val="24"/>
          <w:szCs w:val="21"/>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widowControl/>
        <w:suppressAutoHyphens w:val="true"/>
        <w:bidi w:val="0"/>
        <w:spacing w:before="0" w:after="0"/>
        <w:ind w:left="0" w:right="0" w:firstLine="567"/>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ці</w:t>
      </w:r>
      <w:r>
        <w:rPr>
          <w:spacing w:val="-8"/>
          <w:szCs w:val="28"/>
        </w:rPr>
        <w:t xml:space="preserve"> </w:t>
      </w:r>
      <w:r>
        <w:rPr>
          <w:rFonts w:eastAsia="Times New Roman" w:cs="Times New Roman"/>
          <w:color w:val="auto"/>
          <w:spacing w:val="-8"/>
          <w:kern w:val="0"/>
          <w:sz w:val="28"/>
          <w:szCs w:val="28"/>
          <w:lang w:val="uk-UA" w:eastAsia="zh-CN" w:bidi="ar-SA"/>
        </w:rPr>
        <w:t>Березі Аллі Григорівні</w:t>
      </w:r>
      <w:r>
        <w:rPr>
          <w:spacing w:val="-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217,</w:t>
      </w:r>
      <w:r>
        <w:rPr>
          <w:spacing w:val="-8"/>
          <w:szCs w:val="28"/>
        </w:rPr>
        <w:t xml:space="preserve"> 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spacing w:val="-8"/>
          <w:sz w:val="28"/>
          <w:szCs w:val="28"/>
        </w:rPr>
        <w:t>«Агрофірма “Маяк”</w:t>
      </w:r>
      <w:r>
        <w:rPr>
          <w:rFonts w:eastAsia="Times New Roman" w:cs="Times New Roman"/>
          <w:color w:val="auto"/>
          <w:spacing w:val="-8"/>
          <w:kern w:val="0"/>
          <w:sz w:val="28"/>
          <w:szCs w:val="28"/>
          <w:u w:val="none"/>
          <w:lang w:val="uk-UA" w:eastAsia="zh-CN" w:bidi="ar-SA"/>
        </w:rPr>
        <w:t xml:space="preserve">» </w:t>
      </w:r>
      <w:r>
        <w:rPr>
          <w:rFonts w:eastAsia="Times New Roman" w:cs="Times New Roman"/>
          <w:color w:val="auto"/>
          <w:spacing w:val="-6"/>
          <w:kern w:val="0"/>
          <w:sz w:val="28"/>
          <w:szCs w:val="28"/>
          <w:u w:val="none"/>
          <w:lang w:val="uk-UA" w:eastAsia="zh-CN" w:bidi="ar-SA"/>
        </w:rPr>
        <w:t>від 04.05.2007</w:t>
      </w:r>
      <w:r>
        <w:rPr>
          <w:spacing w:val="-8"/>
          <w:szCs w:val="28"/>
        </w:rPr>
        <w:t xml:space="preserve">, </w:t>
      </w:r>
      <w:r>
        <w:rPr>
          <w:rFonts w:eastAsia="Times New Roman" w:cs="Times New Roman"/>
          <w:color w:val="111111"/>
          <w:spacing w:val="-6"/>
          <w:kern w:val="0"/>
          <w:sz w:val="28"/>
          <w:szCs w:val="28"/>
          <w:lang w:val="uk-UA" w:eastAsia="zh-CN" w:bidi="ar-SA"/>
        </w:rPr>
        <w:t>серії  ВЛ № </w:t>
      </w:r>
      <w:r>
        <w:rPr>
          <w:rFonts w:eastAsia="Times New Roman" w:cs="Times New Roman"/>
          <w:color w:val="auto"/>
          <w:spacing w:val="-6"/>
          <w:kern w:val="0"/>
          <w:sz w:val="28"/>
          <w:szCs w:val="28"/>
          <w:lang w:val="uk-UA" w:eastAsia="zh-CN" w:bidi="ar-SA"/>
        </w:rPr>
        <w:t>0254442 —</w:t>
      </w:r>
      <w:r>
        <w:rPr>
          <w:rFonts w:eastAsia="Times New Roman" w:cs="Times New Roman"/>
          <w:color w:val="111111"/>
          <w:spacing w:val="-6"/>
          <w:kern w:val="0"/>
          <w:sz w:val="28"/>
          <w:szCs w:val="28"/>
          <w:lang w:val="uk-UA" w:eastAsia="zh-CN" w:bidi="ar-SA"/>
        </w:rPr>
        <w:t xml:space="preserve"> виданий на підставі розпорядження голови Луцької районної державної адміністрації від 03.10.1997 № </w:t>
      </w:r>
      <w:r>
        <w:rPr>
          <w:rFonts w:eastAsia="Times New Roman" w:cs="Times New Roman"/>
          <w:color w:val="auto"/>
          <w:spacing w:val="-6"/>
          <w:kern w:val="0"/>
          <w:sz w:val="28"/>
          <w:szCs w:val="28"/>
          <w:lang w:val="uk-UA" w:eastAsia="zh-CN" w:bidi="ar-SA"/>
        </w:rPr>
        <w:t xml:space="preserve">365 </w:t>
      </w:r>
      <w:r>
        <w:rPr>
          <w:rFonts w:eastAsia="Times New Roman" w:cs="Times New Roman"/>
          <w:color w:val="111111"/>
          <w:spacing w:val="-6"/>
          <w:kern w:val="0"/>
          <w:sz w:val="28"/>
          <w:szCs w:val="28"/>
          <w:lang w:val="uk-UA" w:eastAsia="zh-CN" w:bidi="ar-SA"/>
        </w:rPr>
        <w:t>та</w:t>
      </w:r>
      <w:r>
        <w:rPr>
          <w:rFonts w:eastAsia="Times New Roman" w:cs="Times New Roman"/>
          <w:color w:val="000000"/>
          <w:spacing w:val="-6"/>
          <w:kern w:val="0"/>
          <w:sz w:val="28"/>
          <w:szCs w:val="28"/>
          <w:u w:val="none"/>
          <w:lang w:val="uk-UA" w:eastAsia="zh-CN" w:bidi="ar-SA"/>
        </w:rPr>
        <w:t xml:space="preserve"> від 04.07.2000 № 274 «Про уточнення грошової оцінки сільськогосподарських угідь земель колективної власності, вартості та розміру земельної частки (паю) в колишньому КСП </w:t>
      </w:r>
      <w:r>
        <w:rPr>
          <w:rFonts w:eastAsia="Times New Roman" w:cs="Times New Roman"/>
          <w:color w:val="111111"/>
          <w:spacing w:val="-6"/>
          <w:kern w:val="0"/>
          <w:sz w:val="28"/>
          <w:szCs w:val="28"/>
          <w:u w:val="none"/>
          <w:lang w:val="uk-UA" w:eastAsia="ar-SA" w:bidi="ar-SA"/>
        </w:rPr>
        <w:t>«Агрофірма “Маяк”</w:t>
      </w:r>
      <w:r>
        <w:rPr>
          <w:rFonts w:eastAsia="Times New Roman" w:cs="Times New Roman"/>
          <w:color w:val="auto"/>
          <w:spacing w:val="-8"/>
          <w:kern w:val="0"/>
          <w:sz w:val="28"/>
          <w:szCs w:val="28"/>
          <w:u w:val="none"/>
          <w:lang w:val="uk-UA" w:eastAsia="zh-CN" w:bidi="ar-SA"/>
        </w:rPr>
        <w:t>»</w:t>
      </w:r>
      <w:r>
        <w:rPr>
          <w:rFonts w:eastAsia="Times New Roman" w:cs="Times New Roman"/>
          <w:color w:val="000000"/>
          <w:spacing w:val="-6"/>
          <w:kern w:val="0"/>
          <w:sz w:val="28"/>
          <w:szCs w:val="28"/>
          <w:u w:val="none"/>
          <w:lang w:val="uk-UA" w:eastAsia="zh-CN" w:bidi="ar-SA"/>
        </w:rPr>
        <w:t>,</w:t>
      </w:r>
      <w:r>
        <w:rPr>
          <w:rFonts w:eastAsia="Times New Roman" w:cs="Times New Roman"/>
          <w:color w:val="111111"/>
          <w:spacing w:val="-6"/>
          <w:kern w:val="0"/>
          <w:sz w:val="28"/>
          <w:szCs w:val="28"/>
          <w:lang w:val="uk-UA" w:eastAsia="zh-CN" w:bidi="ar-SA"/>
        </w:rPr>
        <w:t xml:space="preserve">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zh-CN" w:bidi="ar-SA"/>
        </w:rPr>
        <w:t>04</w:t>
      </w:r>
      <w:r>
        <w:rPr>
          <w:rFonts w:eastAsia="Times New Roman" w:cs="Times New Roman"/>
          <w:color w:val="111111"/>
          <w:spacing w:val="-6"/>
          <w:kern w:val="0"/>
          <w:sz w:val="28"/>
          <w:szCs w:val="28"/>
          <w:lang w:val="uk-UA" w:eastAsia="zh-CN" w:bidi="ar-SA"/>
        </w:rPr>
        <w:t>.</w:t>
      </w:r>
      <w:r>
        <w:rPr>
          <w:rFonts w:eastAsia="Times New Roman" w:cs="Times New Roman"/>
          <w:color w:val="auto"/>
          <w:spacing w:val="-6"/>
          <w:kern w:val="0"/>
          <w:sz w:val="28"/>
          <w:szCs w:val="28"/>
          <w:lang w:val="uk-UA" w:eastAsia="zh-CN" w:bidi="ar-SA"/>
        </w:rPr>
        <w:t>05</w:t>
      </w:r>
      <w:r>
        <w:rPr>
          <w:rFonts w:eastAsia="Times New Roman" w:cs="Times New Roman"/>
          <w:color w:val="111111"/>
          <w:spacing w:val="-6"/>
          <w:kern w:val="0"/>
          <w:sz w:val="28"/>
          <w:szCs w:val="28"/>
          <w:lang w:val="uk-UA" w:eastAsia="zh-CN" w:bidi="ar-SA"/>
        </w:rPr>
        <w:t>.</w:t>
      </w:r>
      <w:r>
        <w:rPr>
          <w:rFonts w:eastAsia="Times New Roman" w:cs="Times New Roman"/>
          <w:color w:val="auto"/>
          <w:spacing w:val="-6"/>
          <w:kern w:val="0"/>
          <w:sz w:val="28"/>
          <w:szCs w:val="28"/>
          <w:lang w:val="uk-UA" w:eastAsia="zh-CN" w:bidi="ar-SA"/>
        </w:rPr>
        <w:t>2007</w:t>
      </w:r>
      <w:r>
        <w:rPr>
          <w:rFonts w:eastAsia="Times New Roman" w:cs="Times New Roman"/>
          <w:color w:val="111111"/>
          <w:spacing w:val="-6"/>
          <w:kern w:val="0"/>
          <w:sz w:val="28"/>
          <w:szCs w:val="28"/>
          <w:lang w:val="uk-UA" w:eastAsia="zh-CN" w:bidi="ar-SA"/>
        </w:rPr>
        <w:t xml:space="preserve"> № </w:t>
      </w:r>
      <w:r>
        <w:rPr>
          <w:rFonts w:eastAsia="Times New Roman" w:cs="Times New Roman"/>
          <w:color w:val="auto"/>
          <w:spacing w:val="-6"/>
          <w:kern w:val="0"/>
          <w:sz w:val="28"/>
          <w:szCs w:val="28"/>
          <w:lang w:val="uk-UA" w:eastAsia="zh-CN" w:bidi="ar-SA"/>
        </w:rPr>
        <w:t>52</w:t>
      </w:r>
      <w:r>
        <w:rPr>
          <w:spacing w:val="-8"/>
          <w:szCs w:val="28"/>
        </w:rPr>
        <w:t>, орієнтовною площею 0,</w:t>
      </w:r>
      <w:r>
        <w:rPr>
          <w:rFonts w:eastAsia="Times New Roman" w:cs="Times New Roman"/>
          <w:color w:val="auto"/>
          <w:spacing w:val="-8"/>
          <w:kern w:val="0"/>
          <w:sz w:val="28"/>
          <w:szCs w:val="28"/>
          <w:lang w:val="uk-UA" w:eastAsia="zh-CN" w:bidi="ar-SA"/>
        </w:rPr>
        <w:t>63</w:t>
      </w:r>
      <w:r>
        <w:rPr>
          <w:spacing w:val="-8"/>
          <w:szCs w:val="28"/>
        </w:rPr>
        <w:t> га (багаторічні насадження) за межами населених пунктів Луцької міської територіальної громади (с. Княгининок), згідно з додатком.</w:t>
      </w:r>
    </w:p>
    <w:p>
      <w:pPr>
        <w:pStyle w:val="Normal"/>
        <w:ind w:firstLine="567"/>
        <w:jc w:val="both"/>
        <w:rPr>
          <w:spacing w:val="-8"/>
        </w:rPr>
      </w:pPr>
      <w:r>
        <w:rPr>
          <w:spacing w:val="-8"/>
          <w:szCs w:val="28"/>
        </w:rPr>
        <w:t xml:space="preserve">2. Зобов’язати </w:t>
      </w:r>
      <w:r>
        <w:rPr>
          <w:rFonts w:eastAsia="Times New Roman" w:cs="Times New Roman"/>
          <w:spacing w:val="-8"/>
          <w:szCs w:val="28"/>
          <w:lang w:bidi="ar-SA"/>
        </w:rPr>
        <w:t>громадян</w:t>
      </w:r>
      <w:r>
        <w:rPr>
          <w:rFonts w:eastAsia="Times New Roman" w:cs="Times New Roman"/>
          <w:color w:val="auto"/>
          <w:spacing w:val="-8"/>
          <w:kern w:val="0"/>
          <w:sz w:val="28"/>
          <w:szCs w:val="28"/>
          <w:lang w:val="uk-UA" w:eastAsia="zh-CN" w:bidi="ar-SA"/>
        </w:rPr>
        <w:t>ку</w:t>
      </w:r>
      <w:r>
        <w:rPr>
          <w:rFonts w:eastAsia="Times New Roman" w:cs="Times New Roman"/>
          <w:spacing w:val="-8"/>
          <w:szCs w:val="28"/>
          <w:lang w:bidi="ar-SA"/>
        </w:rPr>
        <w:t xml:space="preserve"> </w:t>
      </w:r>
      <w:r>
        <w:rPr>
          <w:rFonts w:eastAsia="Times New Roman" w:cs="Times New Roman"/>
          <w:color w:val="auto"/>
          <w:spacing w:val="-8"/>
          <w:kern w:val="0"/>
          <w:sz w:val="28"/>
          <w:szCs w:val="28"/>
          <w:lang w:val="uk-UA" w:eastAsia="zh-CN" w:bidi="ar-SA"/>
        </w:rPr>
        <w:t>Березу Аллу Григорівну</w:t>
      </w:r>
      <w:r>
        <w:rPr>
          <w:rFonts w:eastAsia="Times New Roman" w:cs="Times New Roman"/>
          <w:spacing w:val="-8"/>
          <w:szCs w:val="28"/>
          <w:lang w:bidi="ar-SA"/>
        </w:rPr>
        <w:t xml:space="preserve"> </w:t>
      </w:r>
      <w:r>
        <w:rPr>
          <w:rFonts w:eastAsia="Times New Roman" w:cs="Times New Roman"/>
          <w:color w:val="auto"/>
          <w:spacing w:val="-8"/>
          <w:kern w:val="0"/>
          <w:sz w:val="28"/>
          <w:szCs w:val="28"/>
          <w:lang w:val="uk-UA" w:eastAsia="zh-CN" w:bidi="ar-SA"/>
        </w:rPr>
        <w:t xml:space="preserve"> </w:t>
      </w:r>
      <w:r>
        <w:rPr>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 xml:space="preserve">217, </w:t>
      </w:r>
      <w:r>
        <w:rPr>
          <w:spacing w:val="-8"/>
          <w:szCs w:val="28"/>
        </w:rPr>
        <w:t xml:space="preserve">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spacing w:val="-8"/>
          <w:sz w:val="28"/>
          <w:szCs w:val="28"/>
        </w:rPr>
        <w:t>«Агрофірма “Маяк”</w:t>
      </w:r>
      <w:r>
        <w:rPr>
          <w:rFonts w:eastAsia="Times New Roman" w:cs="Times New Roman"/>
          <w:color w:val="auto"/>
          <w:spacing w:val="-8"/>
          <w:kern w:val="0"/>
          <w:sz w:val="28"/>
          <w:szCs w:val="28"/>
          <w:u w:val="none"/>
          <w:lang w:val="uk-UA" w:eastAsia="zh-CN" w:bidi="ar-SA"/>
        </w:rPr>
        <w:t>»</w:t>
      </w:r>
      <w:r>
        <w:rPr>
          <w:spacing w:val="-8"/>
          <w:szCs w:val="28"/>
        </w:rPr>
        <w:t xml:space="preserve"> </w:t>
      </w:r>
      <w:r>
        <w:rPr>
          <w:rFonts w:eastAsia="Times New Roman" w:cs="Times New Roman"/>
          <w:color w:val="auto"/>
          <w:spacing w:val="-6"/>
          <w:kern w:val="0"/>
          <w:sz w:val="28"/>
          <w:szCs w:val="28"/>
          <w:lang w:val="uk-UA" w:eastAsia="zh-CN" w:bidi="ar-SA"/>
        </w:rPr>
        <w:t>від 04.05.2007,</w:t>
      </w:r>
      <w:r>
        <w:rPr>
          <w:spacing w:val="-8"/>
          <w:sz w:val="12"/>
          <w:szCs w:val="12"/>
        </w:rPr>
        <w:t xml:space="preserve"> </w:t>
      </w:r>
      <w:r>
        <w:rPr>
          <w:rFonts w:eastAsia="Times New Roman" w:cs="Times New Roman"/>
          <w:color w:val="111111"/>
          <w:spacing w:val="-6"/>
          <w:kern w:val="0"/>
          <w:sz w:val="28"/>
          <w:szCs w:val="28"/>
          <w:lang w:val="uk-UA" w:eastAsia="zh-CN" w:bidi="ar-SA"/>
        </w:rPr>
        <w:t>серії  ВЛ № </w:t>
      </w:r>
      <w:r>
        <w:rPr>
          <w:rFonts w:eastAsia="Times New Roman" w:cs="Times New Roman"/>
          <w:color w:val="auto"/>
          <w:spacing w:val="-6"/>
          <w:kern w:val="0"/>
          <w:sz w:val="28"/>
          <w:szCs w:val="28"/>
          <w:lang w:val="uk-UA" w:eastAsia="zh-CN" w:bidi="ar-SA"/>
        </w:rPr>
        <w:t>0254442</w:t>
      </w:r>
      <w:r>
        <w:rPr>
          <w:spacing w:val="-8"/>
          <w:szCs w:val="28"/>
        </w:rPr>
        <w:t xml:space="preserve"> зареєстрованого у Книзі реєстрації сертифікатів на право на земельну частку (пай) </w:t>
      </w:r>
      <w:r>
        <w:rPr>
          <w:rFonts w:eastAsia="Times New Roman" w:cs="Times New Roman"/>
          <w:color w:val="111111"/>
          <w:spacing w:val="-6"/>
          <w:kern w:val="0"/>
          <w:sz w:val="28"/>
          <w:szCs w:val="28"/>
          <w:lang w:val="uk-UA" w:eastAsia="zh-CN" w:bidi="ar-SA"/>
        </w:rPr>
        <w:t xml:space="preserve">від </w:t>
      </w:r>
      <w:r>
        <w:rPr>
          <w:rFonts w:eastAsia="Times New Roman" w:cs="Times New Roman"/>
          <w:color w:val="auto"/>
          <w:spacing w:val="-6"/>
          <w:kern w:val="0"/>
          <w:sz w:val="28"/>
          <w:szCs w:val="28"/>
          <w:lang w:val="uk-UA" w:eastAsia="zh-CN" w:bidi="ar-SA"/>
        </w:rPr>
        <w:t>04</w:t>
      </w:r>
      <w:r>
        <w:rPr>
          <w:rFonts w:eastAsia="Times New Roman" w:cs="Times New Roman"/>
          <w:color w:val="111111"/>
          <w:spacing w:val="-6"/>
          <w:kern w:val="0"/>
          <w:sz w:val="28"/>
          <w:szCs w:val="28"/>
          <w:lang w:val="uk-UA" w:eastAsia="zh-CN" w:bidi="ar-SA"/>
        </w:rPr>
        <w:t>.</w:t>
      </w:r>
      <w:r>
        <w:rPr>
          <w:rFonts w:eastAsia="Times New Roman" w:cs="Times New Roman"/>
          <w:color w:val="auto"/>
          <w:spacing w:val="-6"/>
          <w:kern w:val="0"/>
          <w:sz w:val="28"/>
          <w:szCs w:val="28"/>
          <w:lang w:val="uk-UA" w:eastAsia="zh-CN" w:bidi="ar-SA"/>
        </w:rPr>
        <w:t>05</w:t>
      </w:r>
      <w:r>
        <w:rPr>
          <w:rFonts w:eastAsia="Times New Roman" w:cs="Times New Roman"/>
          <w:color w:val="111111"/>
          <w:spacing w:val="-6"/>
          <w:kern w:val="0"/>
          <w:sz w:val="28"/>
          <w:szCs w:val="28"/>
          <w:lang w:val="uk-UA" w:eastAsia="zh-CN" w:bidi="ar-SA"/>
        </w:rPr>
        <w:t>.</w:t>
      </w:r>
      <w:r>
        <w:rPr>
          <w:rFonts w:eastAsia="Times New Roman" w:cs="Times New Roman"/>
          <w:color w:val="auto"/>
          <w:spacing w:val="-6"/>
          <w:kern w:val="0"/>
          <w:sz w:val="28"/>
          <w:szCs w:val="28"/>
          <w:lang w:val="uk-UA" w:eastAsia="zh-CN" w:bidi="ar-SA"/>
        </w:rPr>
        <w:t>2007</w:t>
      </w:r>
      <w:r>
        <w:rPr>
          <w:rFonts w:eastAsia="Times New Roman" w:cs="Times New Roman"/>
          <w:color w:val="111111"/>
          <w:spacing w:val="-6"/>
          <w:kern w:val="0"/>
          <w:sz w:val="28"/>
          <w:szCs w:val="28"/>
          <w:lang w:val="uk-UA" w:eastAsia="zh-CN" w:bidi="ar-SA"/>
        </w:rPr>
        <w:t xml:space="preserve"> № </w:t>
      </w:r>
      <w:r>
        <w:rPr>
          <w:rFonts w:eastAsia="Times New Roman" w:cs="Times New Roman"/>
          <w:color w:val="auto"/>
          <w:spacing w:val="-6"/>
          <w:kern w:val="0"/>
          <w:sz w:val="28"/>
          <w:szCs w:val="28"/>
          <w:lang w:val="uk-UA" w:eastAsia="zh-CN" w:bidi="ar-SA"/>
        </w:rPr>
        <w:t>52</w:t>
      </w:r>
      <w:r>
        <w:rPr>
          <w:spacing w:val="-8"/>
          <w:szCs w:val="28"/>
        </w:rPr>
        <w:t>, орієнтовною площею 0,</w:t>
      </w:r>
      <w:r>
        <w:rPr>
          <w:rFonts w:eastAsia="Times New Roman" w:cs="Times New Roman"/>
          <w:color w:val="auto"/>
          <w:spacing w:val="-8"/>
          <w:kern w:val="0"/>
          <w:sz w:val="28"/>
          <w:szCs w:val="28"/>
          <w:lang w:val="uk-UA" w:eastAsia="zh-CN" w:bidi="ar-SA"/>
        </w:rPr>
        <w:t>63</w:t>
      </w:r>
      <w:r>
        <w:rPr>
          <w:spacing w:val="-8"/>
          <w:szCs w:val="28"/>
        </w:rPr>
        <w:t> га (багаторічні насадження)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22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799</TotalTime>
  <Application>LibreOffice/7.0.3.1$Windows_X86_64 LibreOffice_project/d7547858d014d4cf69878db179d326fc3483e082</Application>
  <Pages>2</Pages>
  <Words>643</Words>
  <Characters>4328</Characters>
  <CharactersWithSpaces>5186</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2024-02-27T10:12:29Z</cp:lastPrinted>
  <dcterms:modified xsi:type="dcterms:W3CDTF">2024-03-06T11:54:12Z</dcterms:modified>
  <cp:revision>173</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