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700" cy="647700"/>
                <wp:effectExtent l="0" t="0" r="0" b="0"/>
                <wp:wrapNone/>
                <wp:docPr id="1" name="shapetype_ole_rId2"/>
                <a:graphic xmlns:a="http://schemas.openxmlformats.org/drawingml/2006/main">
                  <a:graphicData uri="http://schemas.microsoft.com/office/word/2010/wordprocessingShape">
                    <wps:wsp>
                      <wps:cNvSpPr/>
                      <wps:spPr>
                        <a:xfrm>
                          <a:off x="0" y="0"/>
                          <a:ext cx="646920" cy="6469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9pt;height:50.9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307945946"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громадянину Сосонюку С.М.</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  на</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8"/>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8"/>
          <w:tab w:val="left" w:pos="4395" w:leader="none"/>
          <w:tab w:val="left" w:pos="4678" w:leader="none"/>
          <w:tab w:val="left" w:pos="4962" w:leader="none"/>
        </w:tabs>
        <w:rPr>
          <w:sz w:val="28"/>
          <w:szCs w:val="28"/>
        </w:rPr>
      </w:pPr>
      <w:r>
        <w:rPr>
          <w:sz w:val="28"/>
          <w:szCs w:val="28"/>
        </w:rPr>
        <w:t>(відновлення)   меж   земельної</w:t>
      </w:r>
      <w:r>
        <w:rPr>
          <w:sz w:val="26"/>
          <w:szCs w:val="26"/>
        </w:rPr>
        <w:t xml:space="preserve">  </w:t>
      </w:r>
      <w:r>
        <w:rPr>
          <w:spacing w:val="-6"/>
          <w:sz w:val="28"/>
          <w:szCs w:val="28"/>
        </w:rPr>
        <w:t>ділянки</w:t>
      </w:r>
      <w:r>
        <w:rPr>
          <w:spacing w:val="-6"/>
          <w:sz w:val="26"/>
          <w:szCs w:val="26"/>
        </w:rPr>
        <w:t xml:space="preserve">   </w:t>
      </w:r>
      <w:r>
        <w:rPr>
          <w:spacing w:val="-6"/>
          <w:sz w:val="28"/>
          <w:szCs w:val="28"/>
        </w:rPr>
        <w:t>в</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 xml:space="preserve">натурі  (на  місцевості)  на  земельну  </w:t>
      </w:r>
      <w:r>
        <w:rPr>
          <w:spacing w:val="-4"/>
          <w:sz w:val="28"/>
          <w:szCs w:val="28"/>
        </w:rPr>
        <w:t>частку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(пай) № 359</w:t>
      </w:r>
      <w:r>
        <w:rPr>
          <w:rFonts w:eastAsia="Times New Roman" w:cs="Times New Roman"/>
          <w:spacing w:val="-4"/>
          <w:sz w:val="28"/>
          <w:szCs w:val="28"/>
          <w:lang w:bidi="ar-SA"/>
        </w:rPr>
        <w:t xml:space="preserve"> </w:t>
      </w:r>
      <w:r>
        <w:rPr>
          <w:spacing w:val="-4"/>
          <w:sz w:val="28"/>
          <w:szCs w:val="28"/>
        </w:rPr>
        <w:t>(рілля — площею 1,7985 га</w:t>
      </w:r>
      <w:r>
        <w:rPr>
          <w:sz w:val="28"/>
          <w:szCs w:val="28"/>
        </w:rPr>
        <w:t xml:space="preserve">) за </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ме</w:t>
      </w:r>
      <w:r>
        <w:rPr>
          <w:spacing w:val="-8"/>
          <w:sz w:val="28"/>
          <w:szCs w:val="28"/>
        </w:rPr>
        <w:t>жами</w:t>
      </w:r>
      <w:r>
        <w:rPr>
          <w:spacing w:val="-8"/>
          <w:sz w:val="24"/>
          <w:szCs w:val="24"/>
        </w:rPr>
        <w:t xml:space="preserve">  </w:t>
      </w:r>
      <w:r>
        <w:rPr>
          <w:spacing w:val="-8"/>
          <w:sz w:val="28"/>
          <w:szCs w:val="28"/>
        </w:rPr>
        <w:t>населених пунктів</w:t>
      </w:r>
      <w:r>
        <w:rPr>
          <w:spacing w:val="-8"/>
          <w:sz w:val="22"/>
          <w:szCs w:val="22"/>
        </w:rPr>
        <w:t xml:space="preserve">  </w:t>
      </w:r>
      <w:r>
        <w:rPr>
          <w:spacing w:val="-8"/>
          <w:sz w:val="28"/>
          <w:szCs w:val="28"/>
        </w:rPr>
        <w:t>Луцької  міської</w:t>
      </w:r>
    </w:p>
    <w:p>
      <w:pPr>
        <w:pStyle w:val="Normal"/>
        <w:widowControl w:val="false"/>
        <w:tabs>
          <w:tab w:val="clear" w:pos="708"/>
          <w:tab w:val="left" w:pos="4395" w:leader="none"/>
          <w:tab w:val="left" w:pos="4678" w:leader="none"/>
          <w:tab w:val="left" w:pos="4962" w:leader="none"/>
        </w:tabs>
        <w:rPr>
          <w:sz w:val="28"/>
          <w:szCs w:val="28"/>
        </w:rPr>
      </w:pPr>
      <w:r>
        <w:rPr>
          <w:spacing w:val="-8"/>
          <w:sz w:val="28"/>
          <w:szCs w:val="28"/>
        </w:rPr>
        <w:t>терито</w:t>
      </w:r>
      <w:r>
        <w:rPr>
          <w:sz w:val="28"/>
          <w:szCs w:val="28"/>
        </w:rPr>
        <w:t>ріальної громади (с. Озденіж)</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 xml:space="preserve">Розглянувши заяву громадянина Сосонюка Сергія Миколайовича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111111"/>
          <w:spacing w:val="-6"/>
          <w:sz w:val="28"/>
          <w:szCs w:val="28"/>
        </w:rPr>
        <w:t>№ 359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w:t>
      </w:r>
      <w:r>
        <w:rPr>
          <w:rFonts w:eastAsia="Times New Roman" w:cs="Times New Roman"/>
          <w:color w:val="auto"/>
          <w:spacing w:val="-12"/>
          <w:kern w:val="0"/>
          <w:sz w:val="28"/>
          <w:szCs w:val="28"/>
          <w:lang w:val="uk-UA" w:eastAsia="zh-CN" w:bidi="ar-SA"/>
        </w:rPr>
        <w:t xml:space="preserve">площею 1,7985 га) </w:t>
      </w:r>
      <w:r>
        <w:rPr>
          <w:spacing w:val="-6"/>
          <w:sz w:val="28"/>
          <w:szCs w:val="28"/>
        </w:rPr>
        <w:t>за межами населених пунктів Луцької міської територіальної громади (с. </w:t>
      </w:r>
      <w:r>
        <w:rPr>
          <w:rFonts w:eastAsia="Times New Roman" w:cs="Times New Roman"/>
          <w:color w:val="auto"/>
          <w:spacing w:val="-6"/>
          <w:kern w:val="0"/>
          <w:sz w:val="28"/>
          <w:szCs w:val="28"/>
          <w:lang w:val="uk-UA" w:eastAsia="zh-CN" w:bidi="ar-SA"/>
        </w:rPr>
        <w:t>Озденіж)</w:t>
      </w:r>
      <w:r>
        <w:rPr>
          <w:spacing w:val="-6"/>
          <w:sz w:val="28"/>
          <w:szCs w:val="28"/>
        </w:rPr>
        <w:t>, свідоцтво про право на спадщину за законом від 24.12.2021, зареєстровано в реєстрі за № 1749, спадкова справа № 15/2049</w:t>
      </w:r>
      <w:r>
        <w:rPr>
          <w:rFonts w:eastAsia="Times New Roman" w:cs="Times New Roman"/>
          <w:spacing w:val="-6"/>
          <w:sz w:val="28"/>
          <w:szCs w:val="28"/>
          <w:lang w:bidi="ar-SA"/>
        </w:rPr>
        <w:t xml:space="preserve">, рішення Луцького міськрайонного суду від 16.03.2021, справа № 167/1299/20, яке набрало законної сили 16.04.2021, </w:t>
      </w:r>
      <w:r>
        <w:rPr>
          <w:spacing w:val="-6"/>
          <w:sz w:val="28"/>
          <w:szCs w:val="28"/>
        </w:rPr>
        <w:t xml:space="preserve">сертифікат на право на земельну частку (пай), яка перебувала у колективній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spacing w:val="-6"/>
          <w:sz w:val="28"/>
          <w:szCs w:val="28"/>
        </w:rPr>
        <w:t xml:space="preserve"> ім. Тімірязєва, серії РН № 070358</w:t>
      </w:r>
      <w:r>
        <w:rPr>
          <w:rFonts w:eastAsia="Times New Roman" w:cs="Times New Roman"/>
          <w:color w:val="auto"/>
          <w:spacing w:val="-6"/>
          <w:kern w:val="0"/>
          <w:sz w:val="28"/>
          <w:szCs w:val="28"/>
          <w:lang w:val="uk-UA" w:eastAsia="zh-CN" w:bidi="ar-SA"/>
        </w:rPr>
        <w:t xml:space="preserve"> від 06.11.2009, </w:t>
      </w:r>
      <w:r>
        <w:rPr>
          <w:spacing w:val="-6"/>
          <w:sz w:val="28"/>
          <w:szCs w:val="28"/>
        </w:rPr>
        <w:t xml:space="preserve">зареєстрований у Книзі реєстрації сертифікатів на право на земельну частку (пай) від 06.11.2009 № 4213, розпорядження голови </w:t>
      </w:r>
      <w:r>
        <w:rPr>
          <w:rFonts w:eastAsia="Times New Roman" w:cs="Times New Roman"/>
          <w:color w:val="auto"/>
          <w:spacing w:val="-6"/>
          <w:kern w:val="0"/>
          <w:sz w:val="28"/>
          <w:szCs w:val="28"/>
          <w:lang w:val="uk-UA" w:eastAsia="zh-CN" w:bidi="ar-SA"/>
        </w:rPr>
        <w:t>Рожищенської</w:t>
      </w:r>
      <w:r>
        <w:rPr>
          <w:spacing w:val="-6"/>
          <w:sz w:val="28"/>
          <w:szCs w:val="28"/>
        </w:rPr>
        <w:t xml:space="preserve"> районної державної адміністрації від 29.05.2000 № 207 «Про уточнення грошової оцінки сільськогосподарських угідь земель колективної власності та вартості земельної частки (паю) в КСП ім. Тімірязєва</w:t>
      </w:r>
      <w:r>
        <w:rPr>
          <w:rFonts w:eastAsia="Times New Roman" w:cs="Times New Roman"/>
          <w:color w:val="auto"/>
          <w:spacing w:val="-6"/>
          <w:kern w:val="0"/>
          <w:sz w:val="28"/>
          <w:szCs w:val="28"/>
          <w:u w:val="none"/>
          <w:lang w:val="uk-UA" w:eastAsia="zh-CN" w:bidi="ar-SA"/>
        </w:rPr>
        <w:t>»</w:t>
      </w:r>
      <w:r>
        <w:rPr>
          <w:spacing w:val="-6"/>
          <w:sz w:val="28"/>
          <w:szCs w:val="28"/>
        </w:rPr>
        <w:t xml:space="preserve">, архівний витяг з протоколу засідання комісії з реорганізації колективного сільськогосподарського підприємства ім. Тімірязєва с. Іванчиці Рожищенського району від 15.03.2000 № 5, витяг з протоколу засідання постійної комісії міської ради з питань земельних відносин та земельного кадастру від 19.12.2023 № 60,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 xml:space="preserve">1. Надати громадянину Сосонюку Сергію Миколайовичу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359, відповідно до </w:t>
      </w:r>
      <w:r>
        <w:rPr>
          <w:spacing w:val="-6"/>
          <w:sz w:val="28"/>
          <w:szCs w:val="28"/>
        </w:rPr>
        <w:t>свідоцтв</w:t>
      </w:r>
      <w:r>
        <w:rPr>
          <w:rFonts w:eastAsia="Times New Roman" w:cs="Times New Roman"/>
          <w:color w:val="auto"/>
          <w:spacing w:val="-6"/>
          <w:kern w:val="0"/>
          <w:sz w:val="28"/>
          <w:szCs w:val="28"/>
          <w:lang w:val="uk-UA" w:eastAsia="zh-CN" w:bidi="ar-SA"/>
        </w:rPr>
        <w:t>а</w:t>
      </w:r>
      <w:r>
        <w:rPr>
          <w:spacing w:val="-6"/>
          <w:sz w:val="28"/>
          <w:szCs w:val="28"/>
        </w:rPr>
        <w:t xml:space="preserve"> про право на спадщину за законом від 24.12.2021, зареєстрованого в реєстрі за № 1749, спадкова справа № 15/2049</w:t>
      </w:r>
      <w:r>
        <w:rPr>
          <w:rFonts w:eastAsia="Times New Roman" w:cs="Times New Roman"/>
          <w:spacing w:val="-6"/>
          <w:sz w:val="28"/>
          <w:szCs w:val="28"/>
          <w:lang w:bidi="ar-SA"/>
        </w:rPr>
        <w:t xml:space="preserve">, рішення Луцького міськрайонного суду від 16.03.2021, справа № 167/1299/20 та </w:t>
      </w:r>
      <w:r>
        <w:rPr>
          <w:spacing w:val="-8"/>
          <w:sz w:val="28"/>
          <w:szCs w:val="28"/>
        </w:rPr>
        <w:t xml:space="preserve">сертифіката на право на земельну частку (пай), яка перебувала у колективній власності колишнього колективного сільськогосподарського підприємства </w:t>
      </w:r>
      <w:r>
        <w:rPr>
          <w:rFonts w:eastAsia="Times New Roman" w:cs="Times New Roman"/>
          <w:color w:val="auto"/>
          <w:spacing w:val="-6"/>
          <w:kern w:val="0"/>
          <w:sz w:val="28"/>
          <w:szCs w:val="28"/>
          <w:u w:val="none"/>
          <w:lang w:val="uk-UA" w:eastAsia="zh-CN" w:bidi="ar-SA"/>
        </w:rPr>
        <w:t>ім. Тімірязєва</w:t>
      </w:r>
      <w:r>
        <w:rPr>
          <w:spacing w:val="-8"/>
          <w:sz w:val="28"/>
          <w:szCs w:val="28"/>
        </w:rPr>
        <w:t xml:space="preserve">, </w:t>
      </w:r>
      <w:r>
        <w:rPr>
          <w:spacing w:val="-6"/>
          <w:sz w:val="28"/>
          <w:szCs w:val="28"/>
        </w:rPr>
        <w:t>серії РН № 070358</w:t>
      </w:r>
      <w:r>
        <w:rPr>
          <w:rFonts w:eastAsia="Times New Roman" w:cs="Times New Roman"/>
          <w:color w:val="auto"/>
          <w:spacing w:val="-6"/>
          <w:kern w:val="0"/>
          <w:sz w:val="28"/>
          <w:szCs w:val="28"/>
          <w:lang w:val="uk-UA" w:eastAsia="zh-CN" w:bidi="ar-SA"/>
        </w:rPr>
        <w:t xml:space="preserve"> від 06.11.2009, </w:t>
      </w:r>
      <w:r>
        <w:rPr>
          <w:spacing w:val="-6"/>
          <w:sz w:val="28"/>
          <w:szCs w:val="28"/>
        </w:rPr>
        <w:t>зареєстрованого у Книзі реєстрації сертифікатів на право на земельну частку (пай) від 06.11.2009 № 4213</w:t>
      </w:r>
      <w:r>
        <w:rPr>
          <w:spacing w:val="-8"/>
          <w:sz w:val="28"/>
          <w:szCs w:val="28"/>
        </w:rPr>
        <w:t>, площею 1,7985 га (рілля) за межами населених пунктів Луцької міської територіальної громади (с. Озденіж), згідно з додатком.</w:t>
      </w:r>
    </w:p>
    <w:p>
      <w:pPr>
        <w:pStyle w:val="Normal"/>
        <w:ind w:firstLine="567"/>
        <w:jc w:val="both"/>
        <w:rPr>
          <w:sz w:val="28"/>
          <w:szCs w:val="28"/>
        </w:rPr>
      </w:pPr>
      <w:r>
        <w:rPr>
          <w:spacing w:val="-8"/>
          <w:sz w:val="28"/>
          <w:szCs w:val="28"/>
        </w:rPr>
        <w:t>2. Зобов’язати громадянина Сосонюка Сергія Миколайович</w:t>
      </w:r>
      <w:r>
        <w:rPr>
          <w:rFonts w:eastAsia="Times New Roman" w:cs="Times New Roman"/>
          <w:color w:val="auto"/>
          <w:spacing w:val="-8"/>
          <w:kern w:val="0"/>
          <w:sz w:val="28"/>
          <w:szCs w:val="28"/>
          <w:lang w:val="uk-UA" w:eastAsia="zh-CN" w:bidi="ar-SA"/>
        </w:rPr>
        <w:t>а</w:t>
      </w:r>
      <w:r>
        <w:rPr>
          <w:spacing w:val="-8"/>
          <w:sz w:val="2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359, </w:t>
      </w:r>
      <w:r>
        <w:rPr>
          <w:rFonts w:eastAsia="Times New Roman" w:cs="Times New Roman"/>
          <w:color w:val="auto"/>
          <w:spacing w:val="-8"/>
          <w:kern w:val="0"/>
          <w:sz w:val="28"/>
          <w:szCs w:val="28"/>
          <w:lang w:val="uk-UA" w:eastAsia="zh-CN" w:bidi="ar-SA"/>
        </w:rPr>
        <w:t xml:space="preserve">відповідно до </w:t>
      </w:r>
      <w:r>
        <w:rPr>
          <w:rFonts w:eastAsia="Times New Roman" w:cs="Times New Roman"/>
          <w:color w:val="auto"/>
          <w:spacing w:val="-6"/>
          <w:kern w:val="0"/>
          <w:sz w:val="28"/>
          <w:szCs w:val="28"/>
          <w:lang w:val="uk-UA" w:eastAsia="zh-CN" w:bidi="ar-SA"/>
        </w:rPr>
        <w:t xml:space="preserve">свідоцтва про право на спадщину за законом від 24.12.2021, зареєстрованого в реєстрі за № 1749, спадкова справа № 15/2049, рішення Луцького міськрайонного суду від 16.03.2021, справа № 167/1299/20 та </w:t>
      </w:r>
      <w:r>
        <w:rPr>
          <w:rFonts w:eastAsia="Times New Roman" w:cs="Times New Roman"/>
          <w:color w:val="auto"/>
          <w:spacing w:val="-8"/>
          <w:kern w:val="0"/>
          <w:sz w:val="28"/>
          <w:szCs w:val="28"/>
          <w:lang w:val="uk-UA" w:eastAsia="zh-CN" w:bidi="ar-SA"/>
        </w:rPr>
        <w:t xml:space="preserve">сертифіката на право на земельну частку (пай), яка перебувала у колективній власності колишнього колективного сільськогосподарського підприємства </w:t>
      </w:r>
      <w:r>
        <w:rPr>
          <w:rFonts w:eastAsia="Times New Roman" w:cs="Times New Roman"/>
          <w:color w:val="auto"/>
          <w:spacing w:val="-6"/>
          <w:kern w:val="0"/>
          <w:sz w:val="28"/>
          <w:szCs w:val="28"/>
          <w:u w:val="none"/>
          <w:lang w:val="uk-UA" w:eastAsia="zh-CN" w:bidi="ar-SA"/>
        </w:rPr>
        <w:t>ім. Тімірязєва</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серії РН № 070358 від 06.11.2009, зареєстрованого у Книзі реєстрації сертифікатів на право на земельну частку (пай) від 06.11.2009 № 4213</w:t>
      </w:r>
      <w:r>
        <w:rPr>
          <w:rFonts w:eastAsia="Times New Roman" w:cs="Times New Roman"/>
          <w:color w:val="auto"/>
          <w:spacing w:val="-8"/>
          <w:kern w:val="0"/>
          <w:sz w:val="28"/>
          <w:szCs w:val="28"/>
          <w:lang w:val="uk-UA" w:eastAsia="zh-CN" w:bidi="ar-SA"/>
        </w:rPr>
        <w:t>,</w:t>
      </w:r>
      <w:r>
        <w:rPr>
          <w:spacing w:val="-8"/>
          <w:sz w:val="28"/>
          <w:szCs w:val="28"/>
        </w:rPr>
        <w:t xml:space="preserve"> площею 1,7985 га (рілля)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850</TotalTime>
  <Application>LibreOffice/7.1.2.2$Windows_X86_64 LibreOffice_project/8a45595d069ef5570103caea1b71cc9d82b2aae4</Application>
  <AppVersion>15.0000</AppVersion>
  <Pages>2</Pages>
  <Words>649</Words>
  <Characters>4224</Characters>
  <CharactersWithSpaces>5041</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2024-02-29T12:41:13Z</cp:lastPrinted>
  <dcterms:modified xsi:type="dcterms:W3CDTF">2024-03-01T09:48:48Z</dcterms:modified>
  <cp:revision>160</cp:revision>
  <dc:subject/>
  <dc:title>  </dc:title>
</cp:coreProperties>
</file>

<file path=docProps/custom.xml><?xml version="1.0" encoding="utf-8"?>
<Properties xmlns="http://schemas.openxmlformats.org/officeDocument/2006/custom-properties" xmlns:vt="http://schemas.openxmlformats.org/officeDocument/2006/docPropsVTypes"/>
</file>