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406" w:type="dxa"/>
        <w:jc w:val="right"/>
        <w:tblLayout w:type="fixed"/>
        <w:tblCellMar>
          <w:left w:w="0" w:type="dxa"/>
          <w:right w:w="0" w:type="dxa"/>
        </w:tblCellMar>
        <w:tblLook w:val="04A0"/>
      </w:tblPr>
      <w:tblGrid>
        <w:gridCol w:w="3406"/>
      </w:tblGrid>
      <w:tr w:rsidR="00806759" w:rsidRPr="002659A7" w:rsidTr="004627E5">
        <w:trPr>
          <w:jc w:val="right"/>
        </w:trPr>
        <w:tc>
          <w:tcPr>
            <w:tcW w:w="3406" w:type="dxa"/>
          </w:tcPr>
          <w:p w:rsidR="00806759" w:rsidRPr="002659A7" w:rsidRDefault="00806759" w:rsidP="004627E5">
            <w:pPr>
              <w:pStyle w:val="LO-normal"/>
              <w:widowControl w:val="0"/>
              <w:tabs>
                <w:tab w:val="left" w:pos="567"/>
                <w:tab w:val="left" w:pos="1134"/>
              </w:tabs>
              <w:spacing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2659A7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Додаток</w:t>
            </w:r>
          </w:p>
          <w:p w:rsidR="00806759" w:rsidRPr="002659A7" w:rsidRDefault="00806759" w:rsidP="004627E5">
            <w:pPr>
              <w:pStyle w:val="LO-normal"/>
              <w:widowControl w:val="0"/>
              <w:tabs>
                <w:tab w:val="left" w:pos="567"/>
                <w:tab w:val="left" w:pos="1134"/>
              </w:tabs>
              <w:spacing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2659A7">
              <w:rPr>
                <w:rFonts w:ascii="Times New Roman" w:eastAsia="Times New Roman" w:hAnsi="Times New Roman" w:cs="Times New Roman"/>
                <w:sz w:val="28"/>
                <w:szCs w:val="28"/>
              </w:rPr>
              <w:t>до рішення міської ради                                                                 _____________ № _______</w:t>
            </w:r>
          </w:p>
          <w:p w:rsidR="00806759" w:rsidRPr="002659A7" w:rsidRDefault="00806759" w:rsidP="004627E5">
            <w:pPr>
              <w:pStyle w:val="LO-normal"/>
              <w:widowControl w:val="0"/>
              <w:tabs>
                <w:tab w:val="left" w:pos="567"/>
                <w:tab w:val="left" w:pos="1134"/>
              </w:tabs>
              <w:spacing w:line="240" w:lineRule="auto"/>
              <w:ind w:right="-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6759" w:rsidRPr="002659A7" w:rsidRDefault="00806759" w:rsidP="004627E5">
            <w:pPr>
              <w:pStyle w:val="LO-normal"/>
              <w:widowControl w:val="0"/>
              <w:tabs>
                <w:tab w:val="left" w:pos="567"/>
                <w:tab w:val="left" w:pos="1134"/>
              </w:tabs>
              <w:spacing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531296061"/>
            <w:bookmarkEnd w:id="0"/>
          </w:p>
        </w:tc>
      </w:tr>
    </w:tbl>
    <w:p w:rsidR="00806759" w:rsidRDefault="00806759" w:rsidP="002659A7">
      <w:pPr>
        <w:pStyle w:val="normal"/>
        <w:tabs>
          <w:tab w:val="left" w:pos="567"/>
          <w:tab w:val="left" w:pos="1134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0299" w:rsidRPr="00B8053C" w:rsidRDefault="002659A7" w:rsidP="002659A7">
      <w:pPr>
        <w:pStyle w:val="normal"/>
        <w:tabs>
          <w:tab w:val="left" w:pos="567"/>
          <w:tab w:val="left" w:pos="1134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053C">
        <w:rPr>
          <w:rFonts w:ascii="Times New Roman" w:eastAsia="Times New Roman" w:hAnsi="Times New Roman" w:cs="Times New Roman"/>
          <w:b/>
          <w:sz w:val="28"/>
          <w:szCs w:val="28"/>
        </w:rPr>
        <w:t>ПОЛОЖЕННЯ</w:t>
      </w:r>
      <w:r w:rsidR="00BD0299" w:rsidRPr="00B805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C6C46" w:rsidRPr="00B8053C" w:rsidRDefault="00BD0299" w:rsidP="002659A7">
      <w:pPr>
        <w:pStyle w:val="normal"/>
        <w:tabs>
          <w:tab w:val="left" w:pos="567"/>
          <w:tab w:val="left" w:pos="1134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053C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сприяння проведенню громадської експертизи </w:t>
      </w:r>
    </w:p>
    <w:p w:rsidR="00801783" w:rsidRPr="00B8053C" w:rsidRDefault="00BD0299" w:rsidP="001C6C46">
      <w:pPr>
        <w:pStyle w:val="normal"/>
        <w:tabs>
          <w:tab w:val="left" w:pos="567"/>
          <w:tab w:val="left" w:pos="1134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053C">
        <w:rPr>
          <w:rFonts w:ascii="Times New Roman" w:eastAsia="Times New Roman" w:hAnsi="Times New Roman" w:cs="Times New Roman"/>
          <w:b/>
          <w:sz w:val="28"/>
          <w:szCs w:val="28"/>
        </w:rPr>
        <w:t>діяльності міської ради та її виконавчих органів</w:t>
      </w:r>
    </w:p>
    <w:p w:rsidR="00801783" w:rsidRPr="00B8053C" w:rsidRDefault="00801783" w:rsidP="002659A7">
      <w:pPr>
        <w:pStyle w:val="normal"/>
        <w:tabs>
          <w:tab w:val="left" w:pos="567"/>
          <w:tab w:val="left" w:pos="1134"/>
        </w:tabs>
        <w:spacing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2659A7" w:rsidRPr="00B8053C" w:rsidRDefault="002659A7" w:rsidP="002659A7">
      <w:pPr>
        <w:pStyle w:val="normal"/>
        <w:tabs>
          <w:tab w:val="left" w:pos="567"/>
          <w:tab w:val="center" w:pos="840"/>
          <w:tab w:val="right" w:pos="992"/>
          <w:tab w:val="left" w:pos="874"/>
          <w:tab w:val="left" w:pos="1134"/>
          <w:tab w:val="left" w:pos="1671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53C">
        <w:rPr>
          <w:rFonts w:ascii="Times New Roman" w:eastAsia="Times New Roman" w:hAnsi="Times New Roman" w:cs="Times New Roman"/>
          <w:sz w:val="28"/>
          <w:szCs w:val="28"/>
        </w:rPr>
        <w:t>1.</w:t>
      </w:r>
      <w:r w:rsidR="006A594F" w:rsidRPr="00B8053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Це Положення визначає комплекс дій </w:t>
      </w:r>
      <w:r w:rsidR="007011D5">
        <w:rPr>
          <w:rFonts w:ascii="Times New Roman" w:eastAsia="Times New Roman" w:hAnsi="Times New Roman" w:cs="Times New Roman"/>
          <w:sz w:val="28"/>
          <w:szCs w:val="28"/>
        </w:rPr>
        <w:t>і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 заходів щодо сприяння проведенню інститутами громадянського суспільства громадської експертизи</w:t>
      </w:r>
      <w:r w:rsidR="00947CA3" w:rsidRPr="00B8053C">
        <w:rPr>
          <w:rFonts w:ascii="Times New Roman" w:eastAsia="Times New Roman" w:hAnsi="Times New Roman" w:cs="Times New Roman"/>
          <w:sz w:val="28"/>
          <w:szCs w:val="28"/>
        </w:rPr>
        <w:t xml:space="preserve"> діяльності Луцької міської ради та її виконавчих органів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59A7" w:rsidRPr="00B8053C" w:rsidRDefault="002659A7" w:rsidP="002659A7">
      <w:pPr>
        <w:pStyle w:val="normal"/>
        <w:tabs>
          <w:tab w:val="left" w:pos="567"/>
          <w:tab w:val="center" w:pos="840"/>
          <w:tab w:val="right" w:pos="992"/>
          <w:tab w:val="left" w:pos="874"/>
          <w:tab w:val="left" w:pos="1134"/>
          <w:tab w:val="left" w:pos="1671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53C">
        <w:rPr>
          <w:rFonts w:ascii="Times New Roman" w:hAnsi="Times New Roman" w:cs="Times New Roman"/>
          <w:sz w:val="28"/>
          <w:szCs w:val="28"/>
        </w:rPr>
        <w:t>2.</w:t>
      </w:r>
      <w:r w:rsidR="006A594F" w:rsidRPr="00B8053C">
        <w:rPr>
          <w:rFonts w:ascii="Times New Roman" w:hAnsi="Times New Roman" w:cs="Times New Roman"/>
          <w:sz w:val="28"/>
          <w:szCs w:val="28"/>
        </w:rPr>
        <w:t> </w:t>
      </w:r>
      <w:r w:rsidR="007E2AC9" w:rsidRPr="00B805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Громадська експертиза діяльності міської </w:t>
      </w:r>
      <w:r w:rsidRPr="00B805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ради та її виконавчих органів </w:t>
      </w:r>
      <w:r w:rsidR="007E2AC9" w:rsidRPr="00B805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(далі – громадська експертиза) є складовою механізму демократичного управління, який передбачає проведення інститутами громадянського суспільства оцінки діяльності міської ради та виконавчих органів, ефективності прийняття </w:t>
      </w:r>
      <w:r w:rsidR="007011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</w:t>
      </w:r>
      <w:r w:rsidR="007E2AC9" w:rsidRPr="00B805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виконання такими органами рішень, підготовку пропозицій щодо розв’язання суспільно значущих проблем місцевого значення для їх урахування цими органами </w:t>
      </w:r>
      <w:r w:rsidR="007011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7E2AC9" w:rsidRPr="00B805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своїй роботі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659A7" w:rsidRPr="00B8053C" w:rsidRDefault="00E47D64" w:rsidP="002659A7">
      <w:pPr>
        <w:pStyle w:val="normal"/>
        <w:tabs>
          <w:tab w:val="left" w:pos="567"/>
          <w:tab w:val="center" w:pos="840"/>
          <w:tab w:val="right" w:pos="992"/>
          <w:tab w:val="left" w:pos="874"/>
          <w:tab w:val="left" w:pos="1134"/>
          <w:tab w:val="left" w:pos="1671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53C">
        <w:rPr>
          <w:rFonts w:ascii="Times New Roman" w:eastAsia="Times New Roman" w:hAnsi="Times New Roman" w:cs="Times New Roman"/>
          <w:sz w:val="28"/>
          <w:szCs w:val="28"/>
        </w:rPr>
        <w:t xml:space="preserve">Предметом громадської експертизи є </w:t>
      </w:r>
      <w:r w:rsidR="007E2AC9" w:rsidRPr="00B8053C">
        <w:rPr>
          <w:rFonts w:ascii="Times New Roman" w:eastAsia="Times New Roman" w:hAnsi="Times New Roman" w:cs="Times New Roman"/>
          <w:sz w:val="28"/>
          <w:szCs w:val="28"/>
        </w:rPr>
        <w:t xml:space="preserve">рішення міської ради, виконавчого комітету, розпорядження міського голови та інші </w:t>
      </w:r>
      <w:r w:rsidR="008525E4">
        <w:rPr>
          <w:rFonts w:ascii="Times New Roman" w:eastAsia="Times New Roman" w:hAnsi="Times New Roman" w:cs="Times New Roman"/>
          <w:sz w:val="28"/>
          <w:szCs w:val="28"/>
        </w:rPr>
        <w:t xml:space="preserve">акти </w:t>
      </w:r>
      <w:r w:rsidR="007E2AC9" w:rsidRPr="00B8053C">
        <w:rPr>
          <w:rFonts w:ascii="Times New Roman" w:eastAsia="Times New Roman" w:hAnsi="Times New Roman" w:cs="Times New Roman"/>
          <w:sz w:val="28"/>
          <w:szCs w:val="28"/>
        </w:rPr>
        <w:t>нормативн</w:t>
      </w:r>
      <w:r w:rsidR="008525E4">
        <w:rPr>
          <w:rFonts w:ascii="Times New Roman" w:eastAsia="Times New Roman" w:hAnsi="Times New Roman" w:cs="Times New Roman"/>
          <w:sz w:val="28"/>
          <w:szCs w:val="28"/>
        </w:rPr>
        <w:t>о-правового</w:t>
      </w:r>
      <w:r w:rsidR="007E2AC9" w:rsidRPr="00B805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5E4">
        <w:rPr>
          <w:rFonts w:ascii="Times New Roman" w:eastAsia="Times New Roman" w:hAnsi="Times New Roman" w:cs="Times New Roman"/>
          <w:sz w:val="28"/>
          <w:szCs w:val="28"/>
        </w:rPr>
        <w:t>характеру</w:t>
      </w:r>
      <w:r w:rsidR="007E2AC9" w:rsidRPr="00B8053C">
        <w:rPr>
          <w:rFonts w:ascii="Times New Roman" w:eastAsia="Times New Roman" w:hAnsi="Times New Roman" w:cs="Times New Roman"/>
          <w:sz w:val="28"/>
          <w:szCs w:val="28"/>
        </w:rPr>
        <w:t xml:space="preserve">, прийняті в межах </w:t>
      </w:r>
      <w:r w:rsidRPr="00B8053C">
        <w:rPr>
          <w:rFonts w:ascii="Times New Roman" w:eastAsia="Times New Roman" w:hAnsi="Times New Roman" w:cs="Times New Roman"/>
          <w:sz w:val="28"/>
          <w:szCs w:val="28"/>
        </w:rPr>
        <w:t>компетенції</w:t>
      </w:r>
      <w:r w:rsidR="008E341F" w:rsidRPr="00B8053C">
        <w:rPr>
          <w:rFonts w:ascii="Times New Roman" w:eastAsia="Times New Roman" w:hAnsi="Times New Roman" w:cs="Times New Roman"/>
          <w:sz w:val="28"/>
          <w:szCs w:val="28"/>
        </w:rPr>
        <w:t xml:space="preserve"> виконавчих органів міської ради</w:t>
      </w:r>
      <w:r w:rsidRPr="00B8053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659A7" w:rsidRPr="00B8053C" w:rsidRDefault="006A594F" w:rsidP="002659A7">
      <w:pPr>
        <w:pStyle w:val="normal"/>
        <w:tabs>
          <w:tab w:val="left" w:pos="567"/>
          <w:tab w:val="center" w:pos="840"/>
          <w:tab w:val="right" w:pos="992"/>
          <w:tab w:val="left" w:pos="874"/>
          <w:tab w:val="left" w:pos="1134"/>
          <w:tab w:val="left" w:pos="1671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53C">
        <w:rPr>
          <w:rFonts w:ascii="Times New Roman" w:hAnsi="Times New Roman" w:cs="Times New Roman"/>
          <w:sz w:val="28"/>
          <w:szCs w:val="28"/>
        </w:rPr>
        <w:t>3. 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>Під інститутами громадянського суспільства у цьому Положенні розуміються громадські об'єднання, професійні спілки та їх об'єднання, благодійні організації</w:t>
      </w:r>
      <w:r w:rsidR="007011D5">
        <w:rPr>
          <w:rFonts w:ascii="Times New Roman" w:eastAsia="Times New Roman" w:hAnsi="Times New Roman" w:cs="Times New Roman"/>
          <w:sz w:val="28"/>
          <w:szCs w:val="28"/>
        </w:rPr>
        <w:t>,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 інші непідприємницькі товариства, </w:t>
      </w:r>
      <w:r w:rsidR="00A52D1C" w:rsidRPr="00B8053C">
        <w:rPr>
          <w:rFonts w:ascii="Times New Roman" w:eastAsia="Times New Roman" w:hAnsi="Times New Roman" w:cs="Times New Roman"/>
          <w:sz w:val="28"/>
          <w:szCs w:val="28"/>
        </w:rPr>
        <w:t xml:space="preserve">релігійні організації, недержавні засоби масової інформації, 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установи та організації </w:t>
      </w:r>
      <w:r w:rsidR="008E341F" w:rsidRPr="00B805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 юридичні особи приватного права, легалізовані відповідно до </w:t>
      </w:r>
      <w:r w:rsidR="00E47D64" w:rsidRPr="00BB58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законодавства.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8334F" w:rsidRPr="00B8053C" w:rsidRDefault="006A594F" w:rsidP="0018334F">
      <w:pPr>
        <w:pStyle w:val="normal"/>
        <w:tabs>
          <w:tab w:val="left" w:pos="567"/>
          <w:tab w:val="center" w:pos="840"/>
          <w:tab w:val="right" w:pos="992"/>
          <w:tab w:val="left" w:pos="874"/>
          <w:tab w:val="left" w:pos="1134"/>
          <w:tab w:val="left" w:pos="1671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53C">
        <w:rPr>
          <w:rFonts w:ascii="Times New Roman" w:hAnsi="Times New Roman" w:cs="Times New Roman"/>
          <w:sz w:val="28"/>
          <w:szCs w:val="28"/>
        </w:rPr>
        <w:t>4. 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Інститут громадянського суспільства (далі </w:t>
      </w:r>
      <w:r w:rsidR="00DA6066" w:rsidRPr="00B805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 ІГС), </w:t>
      </w:r>
      <w:r w:rsidR="007D772F" w:rsidRPr="00B8053C">
        <w:rPr>
          <w:rFonts w:ascii="Times New Roman" w:eastAsia="Times New Roman" w:hAnsi="Times New Roman" w:cs="Times New Roman"/>
          <w:sz w:val="28"/>
          <w:szCs w:val="28"/>
        </w:rPr>
        <w:t>який ініціює</w:t>
      </w:r>
      <w:r w:rsidR="005D1033" w:rsidRPr="00B8053C">
        <w:rPr>
          <w:rFonts w:ascii="Times New Roman" w:eastAsia="Times New Roman" w:hAnsi="Times New Roman" w:cs="Times New Roman"/>
          <w:sz w:val="28"/>
          <w:szCs w:val="28"/>
        </w:rPr>
        <w:t xml:space="preserve"> проведення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 громадської експертизи, надсилає на ім'я міського голови </w:t>
      </w:r>
      <w:r w:rsidR="005D1033" w:rsidRPr="00B8053C">
        <w:rPr>
          <w:rFonts w:ascii="Times New Roman" w:eastAsia="Times New Roman" w:hAnsi="Times New Roman" w:cs="Times New Roman"/>
          <w:sz w:val="28"/>
          <w:szCs w:val="28"/>
        </w:rPr>
        <w:t>звернення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 про проведення громадської експертизи із зазначенням:</w:t>
      </w:r>
    </w:p>
    <w:p w:rsidR="0018334F" w:rsidRPr="00B8053C" w:rsidRDefault="006A594F" w:rsidP="0018334F">
      <w:pPr>
        <w:pStyle w:val="normal"/>
        <w:tabs>
          <w:tab w:val="left" w:pos="567"/>
          <w:tab w:val="center" w:pos="840"/>
          <w:tab w:val="right" w:pos="992"/>
          <w:tab w:val="left" w:pos="874"/>
          <w:tab w:val="left" w:pos="1134"/>
          <w:tab w:val="left" w:pos="1671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53C">
        <w:rPr>
          <w:rFonts w:ascii="Times New Roman" w:hAnsi="Times New Roman" w:cs="Times New Roman"/>
          <w:sz w:val="28"/>
          <w:szCs w:val="28"/>
        </w:rPr>
        <w:t>1) 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>найменування, місцезнаходження ІГС, відомостей про його реєстрацію, контактних телефонів, електронної адреси (за наявності) та адреси для листування, якщо вона є відмінною від місцезнаходження ІГС;</w:t>
      </w:r>
    </w:p>
    <w:p w:rsidR="0018334F" w:rsidRPr="00B8053C" w:rsidRDefault="006A594F" w:rsidP="0018334F">
      <w:pPr>
        <w:pStyle w:val="normal"/>
        <w:tabs>
          <w:tab w:val="left" w:pos="567"/>
          <w:tab w:val="center" w:pos="840"/>
          <w:tab w:val="right" w:pos="992"/>
          <w:tab w:val="left" w:pos="874"/>
          <w:tab w:val="left" w:pos="1134"/>
          <w:tab w:val="left" w:pos="1671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53C">
        <w:rPr>
          <w:rFonts w:ascii="Times New Roman" w:hAnsi="Times New Roman" w:cs="Times New Roman"/>
          <w:sz w:val="28"/>
          <w:szCs w:val="28"/>
        </w:rPr>
        <w:t>2) 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>посади, прізвища, ім'я та по батькові уповноваженої особи від ІГС, з якою буде взаємодіяти уповноважена особа виконавчого органу щодо сприяння проведенню громадської експертизи;</w:t>
      </w:r>
    </w:p>
    <w:p w:rsidR="0018334F" w:rsidRPr="00B8053C" w:rsidRDefault="006A594F" w:rsidP="0018334F">
      <w:pPr>
        <w:pStyle w:val="normal"/>
        <w:tabs>
          <w:tab w:val="left" w:pos="567"/>
          <w:tab w:val="center" w:pos="840"/>
          <w:tab w:val="right" w:pos="992"/>
          <w:tab w:val="left" w:pos="874"/>
          <w:tab w:val="left" w:pos="1134"/>
          <w:tab w:val="left" w:pos="1671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53C">
        <w:rPr>
          <w:rFonts w:ascii="Times New Roman" w:hAnsi="Times New Roman" w:cs="Times New Roman"/>
          <w:sz w:val="28"/>
          <w:szCs w:val="28"/>
        </w:rPr>
        <w:t>3) 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>предмета та мети проведення громадської експертизи;</w:t>
      </w:r>
    </w:p>
    <w:p w:rsidR="0018334F" w:rsidRPr="00B8053C" w:rsidRDefault="006A594F" w:rsidP="0018334F">
      <w:pPr>
        <w:pStyle w:val="normal"/>
        <w:tabs>
          <w:tab w:val="left" w:pos="567"/>
          <w:tab w:val="center" w:pos="840"/>
          <w:tab w:val="right" w:pos="992"/>
          <w:tab w:val="left" w:pos="874"/>
          <w:tab w:val="left" w:pos="1134"/>
          <w:tab w:val="left" w:pos="1671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53C">
        <w:rPr>
          <w:rFonts w:ascii="Times New Roman" w:hAnsi="Times New Roman" w:cs="Times New Roman"/>
          <w:sz w:val="28"/>
          <w:szCs w:val="28"/>
        </w:rPr>
        <w:t>4) 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>у разі потреби</w:t>
      </w:r>
      <w:r w:rsidR="00A76DD8">
        <w:rPr>
          <w:rFonts w:ascii="Times New Roman" w:eastAsia="Times New Roman" w:hAnsi="Times New Roman" w:cs="Times New Roman"/>
          <w:sz w:val="28"/>
          <w:szCs w:val="28"/>
        </w:rPr>
        <w:t>,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 додаткової інформації, </w:t>
      </w:r>
      <w:r w:rsidR="004E3370">
        <w:rPr>
          <w:rFonts w:ascii="Times New Roman" w:eastAsia="Times New Roman" w:hAnsi="Times New Roman" w:cs="Times New Roman"/>
          <w:sz w:val="28"/>
          <w:szCs w:val="28"/>
        </w:rPr>
        <w:t>її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 описом</w:t>
      </w:r>
      <w:r w:rsidR="00A76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>або зазначенням виду,</w:t>
      </w:r>
      <w:r w:rsidR="00E47D64" w:rsidRPr="00B8053C">
        <w:rPr>
          <w:rFonts w:ascii="Times New Roman" w:hAnsi="Times New Roman" w:cs="Times New Roman"/>
          <w:sz w:val="28"/>
          <w:szCs w:val="28"/>
        </w:rPr>
        <w:t xml:space="preserve"> 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назви, реквізитів чи змісту документів, щодо яких </w:t>
      </w:r>
      <w:r w:rsidR="008E341F" w:rsidRPr="00B8053C">
        <w:rPr>
          <w:rFonts w:ascii="Times New Roman" w:eastAsia="Times New Roman" w:hAnsi="Times New Roman" w:cs="Times New Roman"/>
          <w:sz w:val="28"/>
          <w:szCs w:val="28"/>
        </w:rPr>
        <w:t xml:space="preserve">готується </w:t>
      </w:r>
      <w:r w:rsidR="004E3370">
        <w:rPr>
          <w:rFonts w:ascii="Times New Roman" w:eastAsia="Times New Roman" w:hAnsi="Times New Roman" w:cs="Times New Roman"/>
          <w:sz w:val="28"/>
          <w:szCs w:val="28"/>
        </w:rPr>
        <w:t>звернення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>, необхідних для проведення громадської експертизи.</w:t>
      </w:r>
    </w:p>
    <w:p w:rsidR="00FC00FC" w:rsidRDefault="005D1033" w:rsidP="00FC00FC">
      <w:pPr>
        <w:pStyle w:val="normal"/>
        <w:tabs>
          <w:tab w:val="left" w:pos="567"/>
          <w:tab w:val="center" w:pos="840"/>
          <w:tab w:val="right" w:pos="992"/>
          <w:tab w:val="left" w:pos="874"/>
          <w:tab w:val="left" w:pos="1134"/>
          <w:tab w:val="left" w:pos="1671"/>
        </w:tabs>
        <w:spacing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53C">
        <w:rPr>
          <w:rFonts w:ascii="Times New Roman" w:eastAsia="Times New Roman" w:hAnsi="Times New Roman" w:cs="Times New Roman"/>
          <w:sz w:val="28"/>
          <w:szCs w:val="28"/>
        </w:rPr>
        <w:t>Звернення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 про проведення громадської експертизи підписується уповноваженою особою ІГС відповідно до </w:t>
      </w:r>
      <w:r w:rsidR="000F5953" w:rsidRPr="00B8053C">
        <w:rPr>
          <w:rFonts w:ascii="Times New Roman" w:eastAsia="Times New Roman" w:hAnsi="Times New Roman" w:cs="Times New Roman"/>
          <w:sz w:val="28"/>
          <w:szCs w:val="28"/>
        </w:rPr>
        <w:t>його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 установчих документів.</w:t>
      </w:r>
    </w:p>
    <w:p w:rsidR="00E63A3F" w:rsidRPr="00B8053C" w:rsidRDefault="00E63A3F" w:rsidP="00FC00FC">
      <w:pPr>
        <w:pStyle w:val="normal"/>
        <w:tabs>
          <w:tab w:val="left" w:pos="567"/>
          <w:tab w:val="center" w:pos="840"/>
          <w:tab w:val="right" w:pos="992"/>
          <w:tab w:val="left" w:pos="874"/>
          <w:tab w:val="left" w:pos="1134"/>
          <w:tab w:val="left" w:pos="1671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00FC" w:rsidRPr="00B8053C" w:rsidRDefault="006A594F" w:rsidP="00FC00FC">
      <w:pPr>
        <w:pStyle w:val="normal"/>
        <w:tabs>
          <w:tab w:val="left" w:pos="567"/>
          <w:tab w:val="center" w:pos="840"/>
          <w:tab w:val="left" w:pos="993"/>
          <w:tab w:val="left" w:pos="874"/>
          <w:tab w:val="left" w:pos="1671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53C">
        <w:rPr>
          <w:rFonts w:ascii="Times New Roman" w:hAnsi="Times New Roman" w:cs="Times New Roman"/>
          <w:sz w:val="28"/>
          <w:szCs w:val="28"/>
        </w:rPr>
        <w:lastRenderedPageBreak/>
        <w:t>5. 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>Луцький міський голова визначає відповідальний виконавчий орган (посадову особу),</w:t>
      </w:r>
      <w:r w:rsidR="000F5953" w:rsidRPr="00B805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>до компетенції якого належить питання, що є предметом громадської експертизи, для опрацювання</w:t>
      </w:r>
      <w:r w:rsidR="00917369">
        <w:rPr>
          <w:rFonts w:ascii="Times New Roman" w:eastAsia="Times New Roman" w:hAnsi="Times New Roman" w:cs="Times New Roman"/>
          <w:sz w:val="28"/>
          <w:szCs w:val="28"/>
        </w:rPr>
        <w:t xml:space="preserve"> звернення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 та сприяння проведенню ІГС громадської експертизи відповідно до цього Положення.</w:t>
      </w:r>
    </w:p>
    <w:p w:rsidR="00FC00FC" w:rsidRPr="00B8053C" w:rsidRDefault="00E47D64" w:rsidP="00FC00FC">
      <w:pPr>
        <w:pStyle w:val="normal"/>
        <w:tabs>
          <w:tab w:val="left" w:pos="567"/>
          <w:tab w:val="center" w:pos="840"/>
          <w:tab w:val="right" w:pos="992"/>
          <w:tab w:val="left" w:pos="874"/>
          <w:tab w:val="left" w:pos="1134"/>
          <w:tab w:val="left" w:pos="1671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53C">
        <w:rPr>
          <w:rFonts w:ascii="Times New Roman" w:eastAsia="Times New Roman" w:hAnsi="Times New Roman" w:cs="Times New Roman"/>
          <w:sz w:val="28"/>
          <w:szCs w:val="28"/>
        </w:rPr>
        <w:t xml:space="preserve">Відповідальний виконавчий орган (посадова особа) розглядає </w:t>
      </w:r>
      <w:r w:rsidR="003A65A1" w:rsidRPr="00B8053C">
        <w:rPr>
          <w:rFonts w:ascii="Times New Roman" w:eastAsia="Times New Roman" w:hAnsi="Times New Roman" w:cs="Times New Roman"/>
          <w:sz w:val="28"/>
          <w:szCs w:val="28"/>
        </w:rPr>
        <w:t>звернення</w:t>
      </w:r>
      <w:r w:rsidRPr="00B8053C">
        <w:rPr>
          <w:rFonts w:ascii="Times New Roman" w:eastAsia="Times New Roman" w:hAnsi="Times New Roman" w:cs="Times New Roman"/>
          <w:sz w:val="28"/>
          <w:szCs w:val="28"/>
        </w:rPr>
        <w:t xml:space="preserve"> ІГС про проведення громадської експертизи та готує один з наступних документів:</w:t>
      </w:r>
    </w:p>
    <w:p w:rsidR="00FC00FC" w:rsidRPr="00B8053C" w:rsidRDefault="006A594F" w:rsidP="00FC00FC">
      <w:pPr>
        <w:pStyle w:val="normal"/>
        <w:tabs>
          <w:tab w:val="left" w:pos="567"/>
          <w:tab w:val="center" w:pos="840"/>
          <w:tab w:val="right" w:pos="992"/>
          <w:tab w:val="left" w:pos="874"/>
          <w:tab w:val="left" w:pos="1134"/>
          <w:tab w:val="left" w:pos="1671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53C">
        <w:rPr>
          <w:rFonts w:ascii="Times New Roman" w:hAnsi="Times New Roman" w:cs="Times New Roman"/>
          <w:sz w:val="28"/>
          <w:szCs w:val="28"/>
        </w:rPr>
        <w:t>1) 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>проєкт розпорядження міського голови про сприяння ІГС у проведенні громадської експертизи;</w:t>
      </w:r>
    </w:p>
    <w:p w:rsidR="00FC00FC" w:rsidRPr="00B8053C" w:rsidRDefault="006A594F" w:rsidP="00FC00FC">
      <w:pPr>
        <w:pStyle w:val="normal"/>
        <w:tabs>
          <w:tab w:val="left" w:pos="567"/>
          <w:tab w:val="center" w:pos="840"/>
          <w:tab w:val="right" w:pos="992"/>
          <w:tab w:val="left" w:pos="874"/>
          <w:tab w:val="left" w:pos="1134"/>
          <w:tab w:val="left" w:pos="1671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53C">
        <w:rPr>
          <w:rFonts w:ascii="Times New Roman" w:hAnsi="Times New Roman" w:cs="Times New Roman"/>
          <w:sz w:val="28"/>
          <w:szCs w:val="28"/>
        </w:rPr>
        <w:t>2) </w:t>
      </w:r>
      <w:r w:rsidR="003A65A1" w:rsidRPr="00B8053C">
        <w:rPr>
          <w:rFonts w:ascii="Times New Roman" w:eastAsia="Times New Roman" w:hAnsi="Times New Roman" w:cs="Times New Roman"/>
          <w:sz w:val="28"/>
          <w:szCs w:val="28"/>
        </w:rPr>
        <w:t xml:space="preserve">проєкт 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>відмов</w:t>
      </w:r>
      <w:r w:rsidR="003A65A1" w:rsidRPr="00B8053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68F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173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65A1" w:rsidRPr="00B8053C">
        <w:rPr>
          <w:rFonts w:ascii="Times New Roman" w:eastAsia="Times New Roman" w:hAnsi="Times New Roman" w:cs="Times New Roman"/>
          <w:sz w:val="28"/>
          <w:szCs w:val="28"/>
        </w:rPr>
        <w:t>проведенн</w:t>
      </w:r>
      <w:r w:rsidR="00917369">
        <w:rPr>
          <w:rFonts w:ascii="Times New Roman" w:eastAsia="Times New Roman" w:hAnsi="Times New Roman" w:cs="Times New Roman"/>
          <w:sz w:val="28"/>
          <w:szCs w:val="28"/>
        </w:rPr>
        <w:t>і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 громадської експертизи.</w:t>
      </w:r>
    </w:p>
    <w:p w:rsidR="00FC00FC" w:rsidRPr="00B8053C" w:rsidRDefault="006A594F" w:rsidP="00FC00FC">
      <w:pPr>
        <w:pStyle w:val="normal"/>
        <w:tabs>
          <w:tab w:val="left" w:pos="567"/>
          <w:tab w:val="center" w:pos="840"/>
          <w:tab w:val="right" w:pos="992"/>
          <w:tab w:val="left" w:pos="874"/>
          <w:tab w:val="left" w:pos="1134"/>
          <w:tab w:val="left" w:pos="1671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53C">
        <w:rPr>
          <w:rFonts w:ascii="Times New Roman" w:hAnsi="Times New Roman" w:cs="Times New Roman"/>
          <w:sz w:val="28"/>
          <w:szCs w:val="28"/>
        </w:rPr>
        <w:t>6. 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ІГС може бути відмовлено </w:t>
      </w:r>
      <w:r w:rsidR="009B68F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 проведенні громадської експертизи</w:t>
      </w:r>
      <w:r w:rsidR="009B68FB">
        <w:rPr>
          <w:rFonts w:ascii="Times New Roman" w:eastAsia="Times New Roman" w:hAnsi="Times New Roman" w:cs="Times New Roman"/>
          <w:sz w:val="28"/>
          <w:szCs w:val="28"/>
        </w:rPr>
        <w:t>,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 якщо:</w:t>
      </w:r>
    </w:p>
    <w:p w:rsidR="00FC00FC" w:rsidRPr="00B8053C" w:rsidRDefault="006A594F" w:rsidP="00FC00FC">
      <w:pPr>
        <w:pStyle w:val="normal"/>
        <w:tabs>
          <w:tab w:val="left" w:pos="567"/>
          <w:tab w:val="center" w:pos="840"/>
          <w:tab w:val="right" w:pos="992"/>
          <w:tab w:val="left" w:pos="874"/>
          <w:tab w:val="left" w:pos="1134"/>
          <w:tab w:val="left" w:pos="1671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53C">
        <w:rPr>
          <w:rFonts w:ascii="Times New Roman" w:hAnsi="Times New Roman" w:cs="Times New Roman"/>
          <w:sz w:val="28"/>
          <w:szCs w:val="28"/>
        </w:rPr>
        <w:t>1) </w:t>
      </w:r>
      <w:r w:rsidR="00A45382" w:rsidRPr="00B8053C">
        <w:rPr>
          <w:rFonts w:ascii="Times New Roman" w:eastAsia="Times New Roman" w:hAnsi="Times New Roman" w:cs="Times New Roman"/>
          <w:sz w:val="28"/>
          <w:szCs w:val="28"/>
        </w:rPr>
        <w:t>зверненн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>я ІГС не відповідає вимогам, передбаченим пунктом 4 цього Положення;</w:t>
      </w:r>
    </w:p>
    <w:p w:rsidR="00FC00FC" w:rsidRPr="00B8053C" w:rsidRDefault="006A594F" w:rsidP="00FC00FC">
      <w:pPr>
        <w:pStyle w:val="normal"/>
        <w:tabs>
          <w:tab w:val="left" w:pos="567"/>
          <w:tab w:val="center" w:pos="840"/>
          <w:tab w:val="right" w:pos="992"/>
          <w:tab w:val="left" w:pos="874"/>
          <w:tab w:val="left" w:pos="1134"/>
          <w:tab w:val="left" w:pos="1671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53C">
        <w:rPr>
          <w:rFonts w:ascii="Times New Roman" w:hAnsi="Times New Roman" w:cs="Times New Roman"/>
          <w:sz w:val="28"/>
          <w:szCs w:val="28"/>
        </w:rPr>
        <w:t>2) 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>предмет громадської експертизи направлений на оцінку діяльності, що не належить до компетенції Луцької міської ради чи її виконавч</w:t>
      </w:r>
      <w:r w:rsidRPr="00B8053C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053C">
        <w:rPr>
          <w:rFonts w:ascii="Times New Roman" w:eastAsia="Times New Roman" w:hAnsi="Times New Roman" w:cs="Times New Roman"/>
          <w:sz w:val="28"/>
          <w:szCs w:val="28"/>
        </w:rPr>
        <w:t>органів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C00FC" w:rsidRPr="00B8053C" w:rsidRDefault="006A594F" w:rsidP="00FC00FC">
      <w:pPr>
        <w:pStyle w:val="normal"/>
        <w:tabs>
          <w:tab w:val="left" w:pos="567"/>
          <w:tab w:val="center" w:pos="840"/>
          <w:tab w:val="right" w:pos="992"/>
          <w:tab w:val="left" w:pos="874"/>
          <w:tab w:val="left" w:pos="1134"/>
          <w:tab w:val="left" w:pos="1671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53C">
        <w:rPr>
          <w:rFonts w:ascii="Times New Roman" w:hAnsi="Times New Roman" w:cs="Times New Roman"/>
          <w:sz w:val="28"/>
          <w:szCs w:val="28"/>
        </w:rPr>
        <w:t>3) </w:t>
      </w:r>
      <w:r w:rsidR="004B3E7F" w:rsidRPr="00B8053C">
        <w:rPr>
          <w:rFonts w:ascii="Times New Roman" w:eastAsia="Times New Roman" w:hAnsi="Times New Roman" w:cs="Times New Roman"/>
          <w:sz w:val="28"/>
          <w:szCs w:val="28"/>
        </w:rPr>
        <w:t>мета</w:t>
      </w:r>
      <w:r w:rsidR="00A45382" w:rsidRPr="00B8053C">
        <w:rPr>
          <w:rFonts w:ascii="Times New Roman" w:eastAsia="Times New Roman" w:hAnsi="Times New Roman" w:cs="Times New Roman"/>
          <w:sz w:val="28"/>
          <w:szCs w:val="28"/>
        </w:rPr>
        <w:t xml:space="preserve"> громадської експертизи суперечить законодавству України;</w:t>
      </w:r>
    </w:p>
    <w:p w:rsidR="00FC00FC" w:rsidRPr="00B8053C" w:rsidRDefault="006A594F" w:rsidP="00FC00FC">
      <w:pPr>
        <w:pStyle w:val="normal"/>
        <w:tabs>
          <w:tab w:val="left" w:pos="567"/>
          <w:tab w:val="center" w:pos="840"/>
          <w:tab w:val="right" w:pos="992"/>
          <w:tab w:val="left" w:pos="874"/>
          <w:tab w:val="left" w:pos="1134"/>
          <w:tab w:val="left" w:pos="1671"/>
        </w:tabs>
        <w:spacing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53C">
        <w:rPr>
          <w:rFonts w:ascii="Times New Roman" w:hAnsi="Times New Roman" w:cs="Times New Roman"/>
          <w:sz w:val="28"/>
          <w:szCs w:val="28"/>
        </w:rPr>
        <w:t>4) 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серед засновників чи бенефіціарів ІГС є близькі особи до члена або посадової особи виконавчого органу (відповідального за сприяння проведенню громадської експертизи) або особи, на чию користь було прийняте рішення Луцької міської ради чи її виконавчого </w:t>
      </w:r>
      <w:r w:rsidR="00A45382" w:rsidRPr="00B8053C">
        <w:rPr>
          <w:rFonts w:ascii="Times New Roman" w:eastAsia="Times New Roman" w:hAnsi="Times New Roman" w:cs="Times New Roman"/>
          <w:sz w:val="28"/>
          <w:szCs w:val="28"/>
        </w:rPr>
        <w:t>органу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A52D1C" w:rsidRPr="00B8053C" w:rsidRDefault="00A52D1C" w:rsidP="00FC00FC">
      <w:pPr>
        <w:pStyle w:val="normal"/>
        <w:tabs>
          <w:tab w:val="left" w:pos="567"/>
          <w:tab w:val="center" w:pos="840"/>
          <w:tab w:val="right" w:pos="992"/>
          <w:tab w:val="left" w:pos="874"/>
          <w:tab w:val="left" w:pos="1134"/>
          <w:tab w:val="left" w:pos="1671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53C">
        <w:rPr>
          <w:rFonts w:ascii="Times New Roman" w:eastAsia="Times New Roman" w:hAnsi="Times New Roman" w:cs="Times New Roman"/>
          <w:sz w:val="28"/>
          <w:szCs w:val="28"/>
        </w:rPr>
        <w:t>5) якщо предмет громадської експертизи належить до типу документів, що не підлягають розголосу чи оприлюдненн</w:t>
      </w:r>
      <w:r w:rsidR="004C76C5" w:rsidRPr="00B8053C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B8053C">
        <w:rPr>
          <w:rFonts w:ascii="Times New Roman" w:eastAsia="Times New Roman" w:hAnsi="Times New Roman" w:cs="Times New Roman"/>
          <w:sz w:val="28"/>
          <w:szCs w:val="28"/>
        </w:rPr>
        <w:t>, містять персональні дані третіх осіб, стосуються питань введення надзвичайного чи воєнного стану;</w:t>
      </w:r>
    </w:p>
    <w:p w:rsidR="00FC00FC" w:rsidRPr="00B8053C" w:rsidRDefault="00A52D1C" w:rsidP="00FC00FC">
      <w:pPr>
        <w:pStyle w:val="normal"/>
        <w:tabs>
          <w:tab w:val="left" w:pos="567"/>
          <w:tab w:val="center" w:pos="840"/>
          <w:tab w:val="right" w:pos="992"/>
          <w:tab w:val="left" w:pos="874"/>
          <w:tab w:val="left" w:pos="1134"/>
          <w:tab w:val="left" w:pos="1671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53C">
        <w:rPr>
          <w:rFonts w:ascii="Times New Roman" w:hAnsi="Times New Roman" w:cs="Times New Roman"/>
          <w:sz w:val="28"/>
          <w:szCs w:val="28"/>
        </w:rPr>
        <w:t>6</w:t>
      </w:r>
      <w:r w:rsidR="006A594F" w:rsidRPr="00B8053C">
        <w:rPr>
          <w:rFonts w:ascii="Times New Roman" w:hAnsi="Times New Roman" w:cs="Times New Roman"/>
          <w:sz w:val="28"/>
          <w:szCs w:val="28"/>
        </w:rPr>
        <w:t>) </w:t>
      </w:r>
      <w:r w:rsidR="008E341F" w:rsidRPr="00B8053C">
        <w:rPr>
          <w:rFonts w:ascii="Times New Roman" w:eastAsia="Times New Roman" w:hAnsi="Times New Roman" w:cs="Times New Roman"/>
          <w:sz w:val="28"/>
          <w:szCs w:val="28"/>
        </w:rPr>
        <w:t>звернення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 про проведення експертизи подане ІГС, до якого може бути застосований захід, передбачений пунктом 1</w:t>
      </w:r>
      <w:r w:rsidR="00573C34" w:rsidRPr="00B8053C">
        <w:rPr>
          <w:rFonts w:ascii="Times New Roman" w:eastAsia="Times New Roman" w:hAnsi="Times New Roman" w:cs="Times New Roman"/>
          <w:sz w:val="28"/>
          <w:szCs w:val="28"/>
        </w:rPr>
        <w:t>2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 цього Положення.</w:t>
      </w:r>
    </w:p>
    <w:p w:rsidR="00FC00FC" w:rsidRPr="00B8053C" w:rsidRDefault="00A45382" w:rsidP="00FC00FC">
      <w:pPr>
        <w:pStyle w:val="normal"/>
        <w:tabs>
          <w:tab w:val="left" w:pos="567"/>
          <w:tab w:val="center" w:pos="840"/>
          <w:tab w:val="right" w:pos="992"/>
          <w:tab w:val="left" w:pos="874"/>
          <w:tab w:val="left" w:pos="1134"/>
          <w:tab w:val="left" w:pos="1671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53C">
        <w:rPr>
          <w:rFonts w:ascii="Times New Roman" w:eastAsia="Times New Roman" w:hAnsi="Times New Roman" w:cs="Times New Roman"/>
          <w:sz w:val="28"/>
          <w:szCs w:val="28"/>
        </w:rPr>
        <w:t>Виконавчий орган чи відповідальна особа (посадова особа) протягом 5 робочих днів після надходження звернення інформує ІГС</w:t>
      </w:r>
      <w:r w:rsidR="008A026E" w:rsidRPr="00B8053C">
        <w:rPr>
          <w:rFonts w:ascii="Times New Roman" w:eastAsia="Times New Roman" w:hAnsi="Times New Roman" w:cs="Times New Roman"/>
          <w:sz w:val="28"/>
          <w:szCs w:val="28"/>
        </w:rPr>
        <w:t xml:space="preserve"> про відмову </w:t>
      </w:r>
      <w:r w:rsidR="00652E6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026E" w:rsidRPr="00B8053C">
        <w:rPr>
          <w:rFonts w:ascii="Times New Roman" w:eastAsia="Times New Roman" w:hAnsi="Times New Roman" w:cs="Times New Roman"/>
          <w:sz w:val="28"/>
          <w:szCs w:val="28"/>
        </w:rPr>
        <w:t xml:space="preserve"> проведенні громадської експертизи з зазначенням підстав та обґрунтуванням відмови.</w:t>
      </w:r>
    </w:p>
    <w:p w:rsidR="00FC00FC" w:rsidRPr="00B8053C" w:rsidRDefault="007177C9" w:rsidP="00FC00FC">
      <w:pPr>
        <w:pStyle w:val="normal"/>
        <w:tabs>
          <w:tab w:val="left" w:pos="567"/>
          <w:tab w:val="center" w:pos="840"/>
          <w:tab w:val="right" w:pos="992"/>
          <w:tab w:val="left" w:pos="874"/>
          <w:tab w:val="left" w:pos="1134"/>
          <w:tab w:val="left" w:pos="1671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53C">
        <w:rPr>
          <w:rFonts w:ascii="Times New Roman" w:eastAsia="Times New Roman" w:hAnsi="Times New Roman" w:cs="Times New Roman"/>
          <w:sz w:val="28"/>
          <w:szCs w:val="28"/>
        </w:rPr>
        <w:t>Невмотивована відмова у проведенні громадської експертизи не допускається.</w:t>
      </w:r>
    </w:p>
    <w:p w:rsidR="00012204" w:rsidRPr="00B8053C" w:rsidRDefault="008E341F" w:rsidP="00012204">
      <w:pPr>
        <w:pStyle w:val="normal"/>
        <w:tabs>
          <w:tab w:val="left" w:pos="567"/>
          <w:tab w:val="center" w:pos="840"/>
          <w:tab w:val="right" w:pos="992"/>
          <w:tab w:val="left" w:pos="874"/>
          <w:tab w:val="left" w:pos="1134"/>
          <w:tab w:val="left" w:pos="1671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53C">
        <w:rPr>
          <w:rFonts w:ascii="Times New Roman" w:eastAsia="Times New Roman" w:hAnsi="Times New Roman" w:cs="Times New Roman"/>
          <w:sz w:val="28"/>
          <w:szCs w:val="28"/>
        </w:rPr>
        <w:t>Для цілей підпункту 4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 пункту 6 цього Положення термін «близька особа» вживається у визначенні, наданому Законом України «Про запобігання корупції».</w:t>
      </w:r>
    </w:p>
    <w:p w:rsidR="00012204" w:rsidRPr="00B8053C" w:rsidRDefault="006A594F" w:rsidP="00012204">
      <w:pPr>
        <w:pStyle w:val="normal"/>
        <w:tabs>
          <w:tab w:val="left" w:pos="567"/>
          <w:tab w:val="center" w:pos="840"/>
          <w:tab w:val="right" w:pos="992"/>
          <w:tab w:val="left" w:pos="874"/>
          <w:tab w:val="left" w:pos="1134"/>
          <w:tab w:val="left" w:pos="1671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53C">
        <w:rPr>
          <w:rFonts w:ascii="Times New Roman" w:hAnsi="Times New Roman" w:cs="Times New Roman"/>
          <w:sz w:val="28"/>
          <w:szCs w:val="28"/>
        </w:rPr>
        <w:t>7. 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Розпорядження міського голови про сприяння ІГС у проведенні громадської експертизи видається впродовж 5 робочих днів з моменту отримання відповідного </w:t>
      </w:r>
      <w:r w:rsidR="005004AB" w:rsidRPr="00B8053C">
        <w:rPr>
          <w:rFonts w:ascii="Times New Roman" w:eastAsia="Times New Roman" w:hAnsi="Times New Roman" w:cs="Times New Roman"/>
          <w:sz w:val="28"/>
          <w:szCs w:val="28"/>
        </w:rPr>
        <w:t>звернення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>.</w:t>
      </w:r>
      <w:r w:rsidR="005004AB" w:rsidRPr="00B8053C">
        <w:rPr>
          <w:rFonts w:ascii="Times New Roman" w:eastAsia="Times New Roman" w:hAnsi="Times New Roman" w:cs="Times New Roman"/>
          <w:sz w:val="28"/>
          <w:szCs w:val="28"/>
        </w:rPr>
        <w:t xml:space="preserve"> У разі необхідності додаткової перевірки відповідності проведення громадської експертизи законодавству України чи вивчення додаткових обставин звернення</w:t>
      </w:r>
      <w:r w:rsidR="008E341F" w:rsidRPr="00B8053C">
        <w:rPr>
          <w:rFonts w:ascii="Times New Roman" w:eastAsia="Times New Roman" w:hAnsi="Times New Roman" w:cs="Times New Roman"/>
          <w:sz w:val="28"/>
          <w:szCs w:val="28"/>
        </w:rPr>
        <w:t>,</w:t>
      </w:r>
      <w:r w:rsidR="005004AB" w:rsidRPr="00B805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2528" w:rsidRPr="00B8053C">
        <w:rPr>
          <w:rFonts w:ascii="Times New Roman" w:eastAsia="Times New Roman" w:hAnsi="Times New Roman" w:cs="Times New Roman"/>
          <w:sz w:val="28"/>
          <w:szCs w:val="28"/>
        </w:rPr>
        <w:t>розпорядження міського голови про сприяння ІГС у проведенні громадської експертизи видається не пізніше ніж 15 робочих днів з моменту отримання відповідного звернення</w:t>
      </w:r>
      <w:r w:rsidR="005004AB" w:rsidRPr="00B805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3A3F" w:rsidRDefault="00E63A3F" w:rsidP="00012204">
      <w:pPr>
        <w:pStyle w:val="normal"/>
        <w:tabs>
          <w:tab w:val="left" w:pos="567"/>
          <w:tab w:val="center" w:pos="840"/>
          <w:tab w:val="right" w:pos="992"/>
          <w:tab w:val="left" w:pos="874"/>
          <w:tab w:val="left" w:pos="1134"/>
          <w:tab w:val="left" w:pos="1671"/>
        </w:tabs>
        <w:spacing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2204" w:rsidRPr="00B8053C" w:rsidRDefault="00E47D64" w:rsidP="00012204">
      <w:pPr>
        <w:pStyle w:val="normal"/>
        <w:tabs>
          <w:tab w:val="left" w:pos="567"/>
          <w:tab w:val="center" w:pos="840"/>
          <w:tab w:val="right" w:pos="992"/>
          <w:tab w:val="left" w:pos="874"/>
          <w:tab w:val="left" w:pos="1134"/>
          <w:tab w:val="left" w:pos="1671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53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 розпорядженні міського голови зазначаються: </w:t>
      </w:r>
    </w:p>
    <w:p w:rsidR="00012204" w:rsidRPr="00B8053C" w:rsidRDefault="006A594F" w:rsidP="00012204">
      <w:pPr>
        <w:pStyle w:val="normal"/>
        <w:tabs>
          <w:tab w:val="left" w:pos="567"/>
          <w:tab w:val="center" w:pos="840"/>
          <w:tab w:val="right" w:pos="992"/>
          <w:tab w:val="left" w:pos="874"/>
          <w:tab w:val="left" w:pos="1134"/>
          <w:tab w:val="left" w:pos="1671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53C">
        <w:rPr>
          <w:rFonts w:ascii="Times New Roman" w:hAnsi="Times New Roman" w:cs="Times New Roman"/>
          <w:sz w:val="28"/>
          <w:szCs w:val="28"/>
        </w:rPr>
        <w:t>1) </w:t>
      </w:r>
      <w:r w:rsidR="005004AB" w:rsidRPr="00B8053C">
        <w:rPr>
          <w:rFonts w:ascii="Times New Roman" w:eastAsia="Times New Roman" w:hAnsi="Times New Roman" w:cs="Times New Roman"/>
          <w:sz w:val="28"/>
          <w:szCs w:val="28"/>
        </w:rPr>
        <w:t>виконавч</w:t>
      </w:r>
      <w:r w:rsidR="00DB6A48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5004AB" w:rsidRPr="00B8053C">
        <w:rPr>
          <w:rFonts w:ascii="Times New Roman" w:eastAsia="Times New Roman" w:hAnsi="Times New Roman" w:cs="Times New Roman"/>
          <w:sz w:val="28"/>
          <w:szCs w:val="28"/>
        </w:rPr>
        <w:t xml:space="preserve"> орган чи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6A48">
        <w:rPr>
          <w:rFonts w:ascii="Times New Roman" w:eastAsia="Times New Roman" w:hAnsi="Times New Roman" w:cs="Times New Roman"/>
          <w:sz w:val="28"/>
          <w:szCs w:val="28"/>
        </w:rPr>
        <w:t>посадова</w:t>
      </w:r>
      <w:r w:rsidR="005004AB" w:rsidRPr="00B805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7369">
        <w:rPr>
          <w:rFonts w:ascii="Times New Roman" w:eastAsia="Times New Roman" w:hAnsi="Times New Roman" w:cs="Times New Roman"/>
          <w:sz w:val="28"/>
          <w:szCs w:val="28"/>
        </w:rPr>
        <w:t>особа</w:t>
      </w:r>
      <w:r w:rsidR="00917369" w:rsidRPr="00B805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04AB" w:rsidRPr="00B8053C">
        <w:rPr>
          <w:rFonts w:ascii="Times New Roman" w:eastAsia="Times New Roman" w:hAnsi="Times New Roman" w:cs="Times New Roman"/>
          <w:sz w:val="28"/>
          <w:szCs w:val="28"/>
        </w:rPr>
        <w:t>(</w:t>
      </w:r>
      <w:r w:rsidR="00DB6A48">
        <w:rPr>
          <w:rFonts w:ascii="Times New Roman" w:eastAsia="Times New Roman" w:hAnsi="Times New Roman" w:cs="Times New Roman"/>
          <w:sz w:val="28"/>
          <w:szCs w:val="28"/>
        </w:rPr>
        <w:t>посадові</w:t>
      </w:r>
      <w:r w:rsidR="00917369">
        <w:rPr>
          <w:rFonts w:ascii="Times New Roman" w:eastAsia="Times New Roman" w:hAnsi="Times New Roman" w:cs="Times New Roman"/>
          <w:sz w:val="28"/>
          <w:szCs w:val="28"/>
        </w:rPr>
        <w:t xml:space="preserve"> особи)</w:t>
      </w:r>
      <w:r w:rsidR="00DB6A48">
        <w:rPr>
          <w:rFonts w:ascii="Times New Roman" w:eastAsia="Times New Roman" w:hAnsi="Times New Roman" w:cs="Times New Roman"/>
          <w:sz w:val="28"/>
          <w:szCs w:val="28"/>
        </w:rPr>
        <w:t>, що відповідає</w:t>
      </w:r>
      <w:r w:rsidR="00E36AE7">
        <w:rPr>
          <w:rFonts w:ascii="Times New Roman" w:eastAsia="Times New Roman" w:hAnsi="Times New Roman" w:cs="Times New Roman"/>
          <w:sz w:val="28"/>
          <w:szCs w:val="28"/>
        </w:rPr>
        <w:t xml:space="preserve"> (відповідають)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 за сприяння проведенню громадської експертизи;</w:t>
      </w:r>
    </w:p>
    <w:p w:rsidR="00012204" w:rsidRPr="00B8053C" w:rsidRDefault="006A594F" w:rsidP="00012204">
      <w:pPr>
        <w:pStyle w:val="normal"/>
        <w:tabs>
          <w:tab w:val="left" w:pos="567"/>
          <w:tab w:val="center" w:pos="840"/>
          <w:tab w:val="right" w:pos="992"/>
          <w:tab w:val="left" w:pos="874"/>
          <w:tab w:val="left" w:pos="1134"/>
          <w:tab w:val="left" w:pos="1671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53C">
        <w:rPr>
          <w:rFonts w:ascii="Times New Roman" w:hAnsi="Times New Roman" w:cs="Times New Roman"/>
          <w:sz w:val="28"/>
          <w:szCs w:val="28"/>
        </w:rPr>
        <w:t>2) 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перелік заходів, що мають бути забезпечені виконавчим органом з метою сприяння проведенню громадської експертизи із зазначенням строків </w:t>
      </w:r>
      <w:r w:rsidR="00652E65">
        <w:rPr>
          <w:rFonts w:ascii="Times New Roman" w:eastAsia="Times New Roman" w:hAnsi="Times New Roman" w:cs="Times New Roman"/>
          <w:sz w:val="28"/>
          <w:szCs w:val="28"/>
        </w:rPr>
        <w:t>і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 відповідальних виконавців;</w:t>
      </w:r>
    </w:p>
    <w:p w:rsidR="00012204" w:rsidRPr="00B8053C" w:rsidRDefault="006A594F" w:rsidP="00012204">
      <w:pPr>
        <w:pStyle w:val="normal"/>
        <w:tabs>
          <w:tab w:val="left" w:pos="567"/>
          <w:tab w:val="center" w:pos="840"/>
          <w:tab w:val="left" w:pos="993"/>
          <w:tab w:val="left" w:pos="874"/>
          <w:tab w:val="left" w:pos="1671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53C">
        <w:rPr>
          <w:rFonts w:ascii="Times New Roman" w:hAnsi="Times New Roman" w:cs="Times New Roman"/>
          <w:sz w:val="28"/>
          <w:szCs w:val="28"/>
        </w:rPr>
        <w:t>3) 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>утворення та склад робочої групи зі сприяння проведенню громадської експертизи</w:t>
      </w:r>
      <w:r w:rsidR="00FE6B64" w:rsidRPr="00B805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6E4B" w:rsidRPr="00B8053C">
        <w:rPr>
          <w:rFonts w:ascii="Times New Roman" w:eastAsia="Times New Roman" w:hAnsi="Times New Roman" w:cs="Times New Roman"/>
          <w:sz w:val="28"/>
          <w:szCs w:val="28"/>
        </w:rPr>
        <w:t xml:space="preserve">під керівництвом профільного заступника міського голови </w:t>
      </w:r>
      <w:r w:rsidR="00FE6B64" w:rsidRPr="00B8053C">
        <w:rPr>
          <w:rFonts w:ascii="Times New Roman" w:eastAsia="Times New Roman" w:hAnsi="Times New Roman" w:cs="Times New Roman"/>
          <w:sz w:val="28"/>
          <w:szCs w:val="28"/>
        </w:rPr>
        <w:t>(у разі потреби)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2204" w:rsidRPr="00B8053C" w:rsidRDefault="00E47D64" w:rsidP="00012204">
      <w:pPr>
        <w:pStyle w:val="normal"/>
        <w:tabs>
          <w:tab w:val="left" w:pos="567"/>
          <w:tab w:val="center" w:pos="840"/>
          <w:tab w:val="left" w:pos="993"/>
          <w:tab w:val="left" w:pos="874"/>
          <w:tab w:val="left" w:pos="1671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53C">
        <w:rPr>
          <w:rFonts w:ascii="Times New Roman" w:eastAsia="Times New Roman" w:hAnsi="Times New Roman" w:cs="Times New Roman"/>
          <w:sz w:val="28"/>
          <w:szCs w:val="28"/>
        </w:rPr>
        <w:t xml:space="preserve">Копія розпорядження про сприяння ІГС у проведенні громадської експертизи </w:t>
      </w:r>
      <w:r w:rsidR="00206E96" w:rsidRPr="00B8053C">
        <w:rPr>
          <w:rFonts w:ascii="Times New Roman" w:eastAsia="Times New Roman" w:hAnsi="Times New Roman" w:cs="Times New Roman"/>
          <w:sz w:val="28"/>
          <w:szCs w:val="28"/>
        </w:rPr>
        <w:t xml:space="preserve">протягом </w:t>
      </w:r>
      <w:r w:rsidR="00576F52" w:rsidRPr="00B8053C">
        <w:rPr>
          <w:rFonts w:ascii="Times New Roman" w:eastAsia="Times New Roman" w:hAnsi="Times New Roman" w:cs="Times New Roman"/>
          <w:sz w:val="28"/>
          <w:szCs w:val="28"/>
        </w:rPr>
        <w:t>3</w:t>
      </w:r>
      <w:r w:rsidR="00206E96" w:rsidRPr="00B8053C">
        <w:rPr>
          <w:rFonts w:ascii="Times New Roman" w:eastAsia="Times New Roman" w:hAnsi="Times New Roman" w:cs="Times New Roman"/>
          <w:sz w:val="28"/>
          <w:szCs w:val="28"/>
        </w:rPr>
        <w:t xml:space="preserve"> робочих днів</w:t>
      </w:r>
      <w:r w:rsidRPr="00B805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6E96" w:rsidRPr="00B8053C">
        <w:rPr>
          <w:rFonts w:ascii="Times New Roman" w:eastAsia="Times New Roman" w:hAnsi="Times New Roman" w:cs="Times New Roman"/>
          <w:sz w:val="28"/>
          <w:szCs w:val="28"/>
        </w:rPr>
        <w:t>з моменту</w:t>
      </w:r>
      <w:r w:rsidRPr="00B8053C">
        <w:rPr>
          <w:rFonts w:ascii="Times New Roman" w:eastAsia="Times New Roman" w:hAnsi="Times New Roman" w:cs="Times New Roman"/>
          <w:sz w:val="28"/>
          <w:szCs w:val="28"/>
        </w:rPr>
        <w:t xml:space="preserve"> його видання, надсилається відповідному ІГС у спосіб, вказаний ІГС у </w:t>
      </w:r>
      <w:r w:rsidR="00576F52" w:rsidRPr="00B8053C">
        <w:rPr>
          <w:rFonts w:ascii="Times New Roman" w:eastAsia="Times New Roman" w:hAnsi="Times New Roman" w:cs="Times New Roman"/>
          <w:sz w:val="28"/>
          <w:szCs w:val="28"/>
        </w:rPr>
        <w:t>зверненні</w:t>
      </w:r>
      <w:r w:rsidRPr="00B8053C">
        <w:rPr>
          <w:rFonts w:ascii="Times New Roman" w:eastAsia="Times New Roman" w:hAnsi="Times New Roman" w:cs="Times New Roman"/>
          <w:sz w:val="28"/>
          <w:szCs w:val="28"/>
        </w:rPr>
        <w:t xml:space="preserve"> про проведення громадської експертизи, а якщо такий спосіб не визначено </w:t>
      </w:r>
      <w:r w:rsidR="00576F52" w:rsidRPr="00B805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B8053C">
        <w:rPr>
          <w:rFonts w:ascii="Times New Roman" w:eastAsia="Times New Roman" w:hAnsi="Times New Roman" w:cs="Times New Roman"/>
          <w:sz w:val="28"/>
          <w:szCs w:val="28"/>
        </w:rPr>
        <w:t xml:space="preserve"> на поштову адресу ІГС.</w:t>
      </w:r>
    </w:p>
    <w:p w:rsidR="008974E5" w:rsidRPr="00B8053C" w:rsidRDefault="00E47D64" w:rsidP="008974E5">
      <w:pPr>
        <w:pStyle w:val="normal"/>
        <w:tabs>
          <w:tab w:val="left" w:pos="567"/>
          <w:tab w:val="center" w:pos="840"/>
          <w:tab w:val="left" w:pos="993"/>
          <w:tab w:val="left" w:pos="874"/>
          <w:tab w:val="left" w:pos="1671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53C">
        <w:rPr>
          <w:rFonts w:ascii="Times New Roman" w:eastAsia="Times New Roman" w:hAnsi="Times New Roman" w:cs="Times New Roman"/>
          <w:sz w:val="28"/>
          <w:szCs w:val="28"/>
        </w:rPr>
        <w:t>День видання розпорядження про сприяння ІГС у проведенні громадської експертизи є датою початку проведення такої експертизи.</w:t>
      </w:r>
    </w:p>
    <w:p w:rsidR="008974E5" w:rsidRPr="00B8053C" w:rsidRDefault="00E47D64" w:rsidP="008974E5">
      <w:pPr>
        <w:pStyle w:val="normal"/>
        <w:tabs>
          <w:tab w:val="left" w:pos="567"/>
          <w:tab w:val="center" w:pos="840"/>
          <w:tab w:val="left" w:pos="993"/>
          <w:tab w:val="left" w:pos="874"/>
          <w:tab w:val="left" w:pos="1671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53C">
        <w:rPr>
          <w:rFonts w:ascii="Times New Roman" w:eastAsia="Times New Roman" w:hAnsi="Times New Roman" w:cs="Times New Roman"/>
          <w:sz w:val="28"/>
          <w:szCs w:val="28"/>
        </w:rPr>
        <w:t xml:space="preserve">Якщо у </w:t>
      </w:r>
      <w:r w:rsidR="00576F52" w:rsidRPr="00B8053C">
        <w:rPr>
          <w:rFonts w:ascii="Times New Roman" w:eastAsia="Times New Roman" w:hAnsi="Times New Roman" w:cs="Times New Roman"/>
          <w:sz w:val="28"/>
          <w:szCs w:val="28"/>
        </w:rPr>
        <w:t>зверненні</w:t>
      </w:r>
      <w:r w:rsidRPr="00B8053C">
        <w:rPr>
          <w:rFonts w:ascii="Times New Roman" w:eastAsia="Times New Roman" w:hAnsi="Times New Roman" w:cs="Times New Roman"/>
          <w:sz w:val="28"/>
          <w:szCs w:val="28"/>
        </w:rPr>
        <w:t xml:space="preserve"> ІГС містився перелік інформації, необхідної для проведення громадської експертизи, визначений Луцьким міським головою відповідальний виконавчий орган (посадова особа), до компетенції якого належить питання, що є предметом громадської експертизи, надає документи (завірені в установленому порядку їх копії) чи надсилає їх в електронній формі впродовж </w:t>
      </w:r>
      <w:r w:rsidR="00576F52" w:rsidRPr="00B8053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8053C">
        <w:rPr>
          <w:rFonts w:ascii="Times New Roman" w:eastAsia="Times New Roman" w:hAnsi="Times New Roman" w:cs="Times New Roman"/>
          <w:sz w:val="28"/>
          <w:szCs w:val="28"/>
        </w:rPr>
        <w:t xml:space="preserve"> робочих днів з моменту видання розпорядження про проведення громадської експертизи. </w:t>
      </w:r>
      <w:r w:rsidR="007A08E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8053C">
        <w:rPr>
          <w:rFonts w:ascii="Times New Roman" w:eastAsia="Times New Roman" w:hAnsi="Times New Roman" w:cs="Times New Roman"/>
          <w:sz w:val="28"/>
          <w:szCs w:val="28"/>
        </w:rPr>
        <w:t>трок надання документів може бут</w:t>
      </w:r>
      <w:r w:rsidR="007A08EB">
        <w:rPr>
          <w:rFonts w:ascii="Times New Roman" w:eastAsia="Times New Roman" w:hAnsi="Times New Roman" w:cs="Times New Roman"/>
          <w:sz w:val="28"/>
          <w:szCs w:val="28"/>
        </w:rPr>
        <w:t>и продовжено до 20 робочих днів, якщо звернення</w:t>
      </w:r>
      <w:r w:rsidRPr="00B805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08EB" w:rsidRPr="00B8053C">
        <w:rPr>
          <w:rFonts w:ascii="Times New Roman" w:eastAsia="Times New Roman" w:hAnsi="Times New Roman" w:cs="Times New Roman"/>
          <w:sz w:val="28"/>
          <w:szCs w:val="28"/>
        </w:rPr>
        <w:t>стосується надання великого обсягу інформації або потребує пошуку інформаці</w:t>
      </w:r>
      <w:r w:rsidR="007A08EB">
        <w:rPr>
          <w:rFonts w:ascii="Times New Roman" w:eastAsia="Times New Roman" w:hAnsi="Times New Roman" w:cs="Times New Roman"/>
          <w:sz w:val="28"/>
          <w:szCs w:val="28"/>
        </w:rPr>
        <w:t>ї серед значної кількості даних.</w:t>
      </w:r>
      <w:r w:rsidR="00530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974E5" w:rsidRPr="0053077F" w:rsidRDefault="000048CB" w:rsidP="008974E5">
      <w:pPr>
        <w:pStyle w:val="normal"/>
        <w:tabs>
          <w:tab w:val="left" w:pos="567"/>
          <w:tab w:val="center" w:pos="840"/>
          <w:tab w:val="left" w:pos="993"/>
          <w:tab w:val="left" w:pos="874"/>
          <w:tab w:val="left" w:pos="1671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77F">
        <w:rPr>
          <w:rFonts w:ascii="Times New Roman" w:eastAsia="Times New Roman" w:hAnsi="Times New Roman" w:cs="Times New Roman"/>
          <w:sz w:val="28"/>
          <w:szCs w:val="28"/>
        </w:rPr>
        <w:t>Я</w:t>
      </w:r>
      <w:r w:rsidR="00E47D64" w:rsidRPr="0053077F">
        <w:rPr>
          <w:rFonts w:ascii="Times New Roman" w:eastAsia="Times New Roman" w:hAnsi="Times New Roman" w:cs="Times New Roman"/>
          <w:sz w:val="28"/>
          <w:szCs w:val="28"/>
        </w:rPr>
        <w:t xml:space="preserve">кщо </w:t>
      </w:r>
      <w:r w:rsidRPr="0053077F">
        <w:rPr>
          <w:rFonts w:ascii="Times New Roman" w:eastAsia="Times New Roman" w:hAnsi="Times New Roman" w:cs="Times New Roman"/>
          <w:sz w:val="28"/>
          <w:szCs w:val="28"/>
        </w:rPr>
        <w:t>проведення експертизи</w:t>
      </w:r>
      <w:r w:rsidR="00E47D64" w:rsidRPr="0053077F">
        <w:rPr>
          <w:rFonts w:ascii="Times New Roman" w:eastAsia="Times New Roman" w:hAnsi="Times New Roman" w:cs="Times New Roman"/>
          <w:sz w:val="28"/>
          <w:szCs w:val="28"/>
        </w:rPr>
        <w:t xml:space="preserve"> передбачає виготовлення копій документів обсягом більш як 10 сторінок, ІГС зобов'язаний відшкодувати фактичні витрати на копіювання та друк.</w:t>
      </w:r>
      <w:r w:rsidR="0053077F" w:rsidRPr="0053077F">
        <w:rPr>
          <w:rFonts w:ascii="Times New Roman" w:hAnsi="Times New Roman" w:cs="Times New Roman"/>
          <w:sz w:val="28"/>
          <w:szCs w:val="28"/>
        </w:rPr>
        <w:t xml:space="preserve"> Для оплати копій документів ІГС надається рахунок з вказаними реквізитами одержувача коштів, кількості, ціни </w:t>
      </w:r>
      <w:r w:rsidR="00E36AE7">
        <w:rPr>
          <w:rFonts w:ascii="Times New Roman" w:hAnsi="Times New Roman" w:cs="Times New Roman"/>
          <w:sz w:val="28"/>
          <w:szCs w:val="28"/>
        </w:rPr>
        <w:t>та</w:t>
      </w:r>
      <w:r w:rsidR="0053077F" w:rsidRPr="0053077F">
        <w:rPr>
          <w:rFonts w:ascii="Times New Roman" w:hAnsi="Times New Roman" w:cs="Times New Roman"/>
          <w:sz w:val="28"/>
          <w:szCs w:val="28"/>
        </w:rPr>
        <w:t xml:space="preserve"> загальної вартості оплачуваних копій. Рахунок оформляє відділ обліку та звітності міської ради.</w:t>
      </w:r>
    </w:p>
    <w:p w:rsidR="008974E5" w:rsidRPr="00B8053C" w:rsidRDefault="006A594F" w:rsidP="008974E5">
      <w:pPr>
        <w:pStyle w:val="normal"/>
        <w:tabs>
          <w:tab w:val="left" w:pos="567"/>
          <w:tab w:val="center" w:pos="840"/>
          <w:tab w:val="left" w:pos="874"/>
          <w:tab w:val="left" w:pos="1004"/>
          <w:tab w:val="left" w:pos="1671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53C">
        <w:rPr>
          <w:rFonts w:ascii="Times New Roman" w:hAnsi="Times New Roman" w:cs="Times New Roman"/>
          <w:sz w:val="28"/>
          <w:szCs w:val="28"/>
        </w:rPr>
        <w:t>8. 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Інформація про отримання </w:t>
      </w:r>
      <w:r w:rsidR="00742C6F" w:rsidRPr="00B8053C">
        <w:rPr>
          <w:rFonts w:ascii="Times New Roman" w:eastAsia="Times New Roman" w:hAnsi="Times New Roman" w:cs="Times New Roman"/>
          <w:sz w:val="28"/>
          <w:szCs w:val="28"/>
        </w:rPr>
        <w:t>звернен</w:t>
      </w:r>
      <w:r w:rsidR="00576F52" w:rsidRPr="00B8053C">
        <w:rPr>
          <w:rFonts w:ascii="Times New Roman" w:eastAsia="Times New Roman" w:hAnsi="Times New Roman" w:cs="Times New Roman"/>
          <w:sz w:val="28"/>
          <w:szCs w:val="28"/>
        </w:rPr>
        <w:t>ня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 про проведення громадської експертизи, а також прийняті з цього приводу висновки </w:t>
      </w:r>
      <w:r w:rsidR="00DA6461">
        <w:rPr>
          <w:rFonts w:ascii="Times New Roman" w:eastAsia="Times New Roman" w:hAnsi="Times New Roman" w:cs="Times New Roman"/>
          <w:sz w:val="28"/>
          <w:szCs w:val="28"/>
        </w:rPr>
        <w:t>чи розпорядження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 оприлюднюються на </w:t>
      </w:r>
      <w:r w:rsidR="001D5F2C" w:rsidRPr="00B8053C">
        <w:rPr>
          <w:rFonts w:ascii="Times New Roman" w:eastAsia="Times New Roman" w:hAnsi="Times New Roman" w:cs="Times New Roman"/>
          <w:sz w:val="28"/>
          <w:szCs w:val="28"/>
        </w:rPr>
        <w:t xml:space="preserve">офіційному 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сайті </w:t>
      </w:r>
      <w:r w:rsidR="001D5F2C" w:rsidRPr="00B8053C">
        <w:rPr>
          <w:rFonts w:ascii="Times New Roman" w:eastAsia="Times New Roman" w:hAnsi="Times New Roman" w:cs="Times New Roman"/>
          <w:sz w:val="28"/>
          <w:szCs w:val="28"/>
        </w:rPr>
        <w:t xml:space="preserve">міської 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ради у строк не пізніше </w:t>
      </w:r>
      <w:r w:rsidR="00576F52" w:rsidRPr="00B8053C">
        <w:rPr>
          <w:rFonts w:ascii="Times New Roman" w:eastAsia="Times New Roman" w:hAnsi="Times New Roman" w:cs="Times New Roman"/>
          <w:sz w:val="28"/>
          <w:szCs w:val="28"/>
        </w:rPr>
        <w:t>3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 робочих днів з моменту прийняття відповідн</w:t>
      </w:r>
      <w:r w:rsidR="004C76C5" w:rsidRPr="00B8053C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 рішен</w:t>
      </w:r>
      <w:r w:rsidR="004C76C5" w:rsidRPr="00B8053C">
        <w:rPr>
          <w:rFonts w:ascii="Times New Roman" w:eastAsia="Times New Roman" w:hAnsi="Times New Roman" w:cs="Times New Roman"/>
          <w:sz w:val="28"/>
          <w:szCs w:val="28"/>
        </w:rPr>
        <w:t>ь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74E5" w:rsidRPr="00B8053C" w:rsidRDefault="006A594F" w:rsidP="008974E5">
      <w:pPr>
        <w:pStyle w:val="normal"/>
        <w:tabs>
          <w:tab w:val="left" w:pos="567"/>
          <w:tab w:val="center" w:pos="840"/>
          <w:tab w:val="left" w:pos="874"/>
          <w:tab w:val="left" w:pos="1004"/>
          <w:tab w:val="left" w:pos="1671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53C">
        <w:rPr>
          <w:rFonts w:ascii="Times New Roman" w:hAnsi="Times New Roman" w:cs="Times New Roman"/>
          <w:sz w:val="28"/>
          <w:szCs w:val="28"/>
        </w:rPr>
        <w:t>9. 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>Посадові особи органів місцевого самоврядування не повинні перешкоджати проведенню громадської експертизи та втручатись у правомірну діяльність ІГС, пов'язану з її проведенням.</w:t>
      </w:r>
    </w:p>
    <w:p w:rsidR="008974E5" w:rsidRPr="00B8053C" w:rsidRDefault="006A594F" w:rsidP="008974E5">
      <w:pPr>
        <w:pStyle w:val="normal"/>
        <w:tabs>
          <w:tab w:val="left" w:pos="567"/>
          <w:tab w:val="center" w:pos="840"/>
          <w:tab w:val="left" w:pos="874"/>
          <w:tab w:val="left" w:pos="998"/>
          <w:tab w:val="left" w:pos="1671"/>
        </w:tabs>
        <w:spacing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53C">
        <w:rPr>
          <w:rFonts w:ascii="Times New Roman" w:hAnsi="Times New Roman" w:cs="Times New Roman"/>
          <w:sz w:val="28"/>
          <w:szCs w:val="28"/>
        </w:rPr>
        <w:t>10. </w:t>
      </w:r>
      <w:r w:rsidR="00F374B2" w:rsidRPr="00B8053C">
        <w:rPr>
          <w:rFonts w:ascii="Times New Roman" w:eastAsia="Times New Roman" w:hAnsi="Times New Roman" w:cs="Times New Roman"/>
          <w:sz w:val="28"/>
          <w:szCs w:val="28"/>
        </w:rPr>
        <w:t>ІГС під час проведення громадської експертизи не повин</w:t>
      </w:r>
      <w:r w:rsidR="00262218">
        <w:rPr>
          <w:rFonts w:ascii="Times New Roman" w:eastAsia="Times New Roman" w:hAnsi="Times New Roman" w:cs="Times New Roman"/>
          <w:sz w:val="28"/>
          <w:szCs w:val="28"/>
        </w:rPr>
        <w:t>ен</w:t>
      </w:r>
      <w:r w:rsidR="00F374B2" w:rsidRPr="00B8053C">
        <w:rPr>
          <w:rFonts w:ascii="Times New Roman" w:eastAsia="Times New Roman" w:hAnsi="Times New Roman" w:cs="Times New Roman"/>
          <w:sz w:val="28"/>
          <w:szCs w:val="28"/>
        </w:rPr>
        <w:t xml:space="preserve"> вимагати документи, що не відносяться до предмет</w:t>
      </w:r>
      <w:r w:rsidR="000D617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374B2" w:rsidRPr="00B8053C">
        <w:rPr>
          <w:rFonts w:ascii="Times New Roman" w:eastAsia="Times New Roman" w:hAnsi="Times New Roman" w:cs="Times New Roman"/>
          <w:sz w:val="28"/>
          <w:szCs w:val="28"/>
        </w:rPr>
        <w:t xml:space="preserve"> громадської експертизи.</w:t>
      </w:r>
    </w:p>
    <w:p w:rsidR="00576F52" w:rsidRPr="00B8053C" w:rsidRDefault="00576F52" w:rsidP="008974E5">
      <w:pPr>
        <w:pStyle w:val="normal"/>
        <w:tabs>
          <w:tab w:val="left" w:pos="567"/>
          <w:tab w:val="center" w:pos="840"/>
          <w:tab w:val="left" w:pos="874"/>
          <w:tab w:val="left" w:pos="998"/>
          <w:tab w:val="left" w:pos="1671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53C">
        <w:rPr>
          <w:rFonts w:ascii="Times New Roman" w:eastAsia="Times New Roman" w:hAnsi="Times New Roman" w:cs="Times New Roman"/>
          <w:sz w:val="28"/>
          <w:szCs w:val="28"/>
        </w:rPr>
        <w:t>ІГС під час проведення громадської експертизи не повин</w:t>
      </w:r>
      <w:r w:rsidR="00262218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B8053C">
        <w:rPr>
          <w:rFonts w:ascii="Times New Roman" w:eastAsia="Times New Roman" w:hAnsi="Times New Roman" w:cs="Times New Roman"/>
          <w:sz w:val="28"/>
          <w:szCs w:val="28"/>
        </w:rPr>
        <w:t xml:space="preserve"> перешкоджати чи втручатися в роботу виконавчих органів (посадових осіб) та виконання їх функціональних обов’язків.</w:t>
      </w:r>
    </w:p>
    <w:p w:rsidR="008974E5" w:rsidRPr="00B8053C" w:rsidRDefault="006A594F" w:rsidP="008974E5">
      <w:pPr>
        <w:pStyle w:val="normal"/>
        <w:tabs>
          <w:tab w:val="left" w:pos="567"/>
          <w:tab w:val="center" w:pos="840"/>
          <w:tab w:val="left" w:pos="874"/>
          <w:tab w:val="left" w:pos="998"/>
          <w:tab w:val="left" w:pos="1671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53C">
        <w:rPr>
          <w:rFonts w:ascii="Times New Roman" w:hAnsi="Times New Roman" w:cs="Times New Roman"/>
          <w:sz w:val="28"/>
          <w:szCs w:val="28"/>
        </w:rPr>
        <w:lastRenderedPageBreak/>
        <w:t>11. </w:t>
      </w:r>
      <w:r w:rsidR="00980F71" w:rsidRPr="00B8053C">
        <w:rPr>
          <w:rFonts w:ascii="Times New Roman" w:eastAsia="Times New Roman" w:hAnsi="Times New Roman" w:cs="Times New Roman"/>
          <w:sz w:val="28"/>
          <w:szCs w:val="28"/>
        </w:rPr>
        <w:t>З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а результатами громадської експертизи міському голові </w:t>
      </w:r>
      <w:r w:rsidR="00980F71" w:rsidRPr="00B8053C">
        <w:rPr>
          <w:rFonts w:ascii="Times New Roman" w:eastAsia="Times New Roman" w:hAnsi="Times New Roman" w:cs="Times New Roman"/>
          <w:sz w:val="28"/>
          <w:szCs w:val="28"/>
        </w:rPr>
        <w:t xml:space="preserve">подаються висновки, пропозиції чи інші документи, підготовлені ІГС (далі </w:t>
      </w:r>
      <w:r w:rsidR="00FC555C" w:rsidRPr="00B8053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80F71" w:rsidRPr="00B8053C">
        <w:rPr>
          <w:rFonts w:ascii="Times New Roman" w:eastAsia="Times New Roman" w:hAnsi="Times New Roman" w:cs="Times New Roman"/>
          <w:sz w:val="28"/>
          <w:szCs w:val="28"/>
        </w:rPr>
        <w:t xml:space="preserve"> експертні пропозиції) 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впродовж 60 </w:t>
      </w:r>
      <w:r w:rsidR="00B7687F" w:rsidRPr="00B8053C">
        <w:rPr>
          <w:rFonts w:ascii="Times New Roman" w:eastAsia="Times New Roman" w:hAnsi="Times New Roman" w:cs="Times New Roman"/>
          <w:sz w:val="28"/>
          <w:szCs w:val="28"/>
        </w:rPr>
        <w:t>робочих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 днів від початку проведення громадської експертизи в письмовій та електронній формі з зазначенням:</w:t>
      </w:r>
    </w:p>
    <w:p w:rsidR="008974E5" w:rsidRPr="00B8053C" w:rsidRDefault="006A594F" w:rsidP="008974E5">
      <w:pPr>
        <w:pStyle w:val="normal"/>
        <w:tabs>
          <w:tab w:val="left" w:pos="567"/>
          <w:tab w:val="center" w:pos="840"/>
          <w:tab w:val="left" w:pos="874"/>
          <w:tab w:val="left" w:pos="998"/>
          <w:tab w:val="left" w:pos="1671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53C">
        <w:rPr>
          <w:rFonts w:ascii="Times New Roman" w:hAnsi="Times New Roman" w:cs="Times New Roman"/>
          <w:sz w:val="28"/>
          <w:szCs w:val="28"/>
        </w:rPr>
        <w:t>1) 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>інформації про ініціатора громадської експертизи;</w:t>
      </w:r>
    </w:p>
    <w:p w:rsidR="008974E5" w:rsidRPr="00B8053C" w:rsidRDefault="006A594F" w:rsidP="008974E5">
      <w:pPr>
        <w:pStyle w:val="normal"/>
        <w:tabs>
          <w:tab w:val="left" w:pos="567"/>
          <w:tab w:val="center" w:pos="840"/>
          <w:tab w:val="left" w:pos="874"/>
          <w:tab w:val="left" w:pos="998"/>
          <w:tab w:val="left" w:pos="1671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53C">
        <w:rPr>
          <w:rFonts w:ascii="Times New Roman" w:hAnsi="Times New Roman" w:cs="Times New Roman"/>
          <w:sz w:val="28"/>
          <w:szCs w:val="28"/>
        </w:rPr>
        <w:t>2) 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предмета </w:t>
      </w:r>
      <w:r w:rsidR="00E36AE7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 мети проведення громадської експертизи;</w:t>
      </w:r>
    </w:p>
    <w:p w:rsidR="008974E5" w:rsidRPr="00B8053C" w:rsidRDefault="006A594F" w:rsidP="008974E5">
      <w:pPr>
        <w:pStyle w:val="normal"/>
        <w:tabs>
          <w:tab w:val="left" w:pos="567"/>
          <w:tab w:val="center" w:pos="840"/>
          <w:tab w:val="left" w:pos="874"/>
          <w:tab w:val="left" w:pos="998"/>
          <w:tab w:val="left" w:pos="1671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53C">
        <w:rPr>
          <w:rFonts w:ascii="Times New Roman" w:hAnsi="Times New Roman" w:cs="Times New Roman"/>
          <w:sz w:val="28"/>
          <w:szCs w:val="28"/>
        </w:rPr>
        <w:t>3) 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>відомостей про експертів, які проводили експертизу;</w:t>
      </w:r>
    </w:p>
    <w:p w:rsidR="008974E5" w:rsidRPr="00B8053C" w:rsidRDefault="006A594F" w:rsidP="008974E5">
      <w:pPr>
        <w:pStyle w:val="normal"/>
        <w:tabs>
          <w:tab w:val="left" w:pos="567"/>
          <w:tab w:val="center" w:pos="840"/>
          <w:tab w:val="left" w:pos="874"/>
          <w:tab w:val="left" w:pos="998"/>
          <w:tab w:val="left" w:pos="1671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53C">
        <w:rPr>
          <w:rFonts w:ascii="Times New Roman" w:hAnsi="Times New Roman" w:cs="Times New Roman"/>
          <w:sz w:val="28"/>
          <w:szCs w:val="28"/>
        </w:rPr>
        <w:t>4) 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переліку інформації, відомостей </w:t>
      </w:r>
      <w:r w:rsidR="00DA6461">
        <w:rPr>
          <w:rFonts w:ascii="Times New Roman" w:eastAsia="Times New Roman" w:hAnsi="Times New Roman" w:cs="Times New Roman"/>
          <w:sz w:val="28"/>
          <w:szCs w:val="28"/>
        </w:rPr>
        <w:t>і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 документів, які були досліджені для проведення громадської експертизи;</w:t>
      </w:r>
    </w:p>
    <w:p w:rsidR="00311107" w:rsidRPr="00B8053C" w:rsidRDefault="006A594F" w:rsidP="00311107">
      <w:pPr>
        <w:pStyle w:val="normal"/>
        <w:tabs>
          <w:tab w:val="left" w:pos="567"/>
          <w:tab w:val="center" w:pos="840"/>
          <w:tab w:val="left" w:pos="874"/>
          <w:tab w:val="left" w:pos="998"/>
          <w:tab w:val="left" w:pos="1671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53C">
        <w:rPr>
          <w:rFonts w:ascii="Times New Roman" w:hAnsi="Times New Roman" w:cs="Times New Roman"/>
          <w:sz w:val="28"/>
          <w:szCs w:val="28"/>
        </w:rPr>
        <w:t>5) 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експертних пропозицій щодо аналізу та оцінки </w:t>
      </w:r>
      <w:r w:rsidR="00E9360C" w:rsidRPr="00B8053C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 Луцької міської  ради</w:t>
      </w:r>
      <w:r w:rsidR="00DA6461">
        <w:rPr>
          <w:rFonts w:ascii="Times New Roman" w:eastAsia="Times New Roman" w:hAnsi="Times New Roman" w:cs="Times New Roman"/>
          <w:sz w:val="28"/>
          <w:szCs w:val="28"/>
        </w:rPr>
        <w:t>,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 її виконавч</w:t>
      </w:r>
      <w:r w:rsidR="00E9360C" w:rsidRPr="00B8053C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52EF" w:rsidRPr="00B8053C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E9360C" w:rsidRPr="00B8053C">
        <w:rPr>
          <w:rFonts w:ascii="Times New Roman" w:eastAsia="Times New Roman" w:hAnsi="Times New Roman" w:cs="Times New Roman"/>
          <w:sz w:val="28"/>
          <w:szCs w:val="28"/>
        </w:rPr>
        <w:t>ів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1B52EF" w:rsidRPr="00B8053C">
        <w:rPr>
          <w:rFonts w:ascii="Times New Roman" w:eastAsia="Times New Roman" w:hAnsi="Times New Roman" w:cs="Times New Roman"/>
          <w:sz w:val="28"/>
          <w:szCs w:val="28"/>
        </w:rPr>
        <w:t>вирішення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 проблем місцевого значення, які становлять суспільний інтерес).</w:t>
      </w:r>
    </w:p>
    <w:p w:rsidR="00311107" w:rsidRPr="00B8053C" w:rsidRDefault="00E47D64" w:rsidP="00311107">
      <w:pPr>
        <w:pStyle w:val="normal"/>
        <w:tabs>
          <w:tab w:val="left" w:pos="567"/>
          <w:tab w:val="center" w:pos="840"/>
          <w:tab w:val="left" w:pos="874"/>
          <w:tab w:val="left" w:pos="998"/>
          <w:tab w:val="left" w:pos="1671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53C">
        <w:rPr>
          <w:rFonts w:ascii="Times New Roman" w:eastAsia="Times New Roman" w:hAnsi="Times New Roman" w:cs="Times New Roman"/>
          <w:sz w:val="28"/>
          <w:szCs w:val="28"/>
        </w:rPr>
        <w:t xml:space="preserve">Експертні пропозиції повинні стосуватися виключно питань, віднесених до компетенції органів місцевого самоврядування та які є предметом </w:t>
      </w:r>
      <w:r w:rsidR="00DA6461">
        <w:rPr>
          <w:rFonts w:ascii="Times New Roman" w:eastAsia="Times New Roman" w:hAnsi="Times New Roman" w:cs="Times New Roman"/>
          <w:sz w:val="28"/>
          <w:szCs w:val="28"/>
        </w:rPr>
        <w:t>цієї</w:t>
      </w:r>
      <w:r w:rsidRPr="00B8053C">
        <w:rPr>
          <w:rFonts w:ascii="Times New Roman" w:eastAsia="Times New Roman" w:hAnsi="Times New Roman" w:cs="Times New Roman"/>
          <w:sz w:val="28"/>
          <w:szCs w:val="28"/>
        </w:rPr>
        <w:t xml:space="preserve"> громадської експертизи згідно з підпунктом 3 пункту 4 Положення, містити чіткі рекомендації </w:t>
      </w:r>
      <w:r w:rsidR="006E168B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B8053C">
        <w:rPr>
          <w:rFonts w:ascii="Times New Roman" w:eastAsia="Times New Roman" w:hAnsi="Times New Roman" w:cs="Times New Roman"/>
          <w:sz w:val="28"/>
          <w:szCs w:val="28"/>
        </w:rPr>
        <w:t xml:space="preserve"> обґрунтування їх впровадження, тексти пропонованих змін до рішень, а також можуть містити порівняльні таблиці та пояснювальну записку.</w:t>
      </w:r>
    </w:p>
    <w:p w:rsidR="00311107" w:rsidRPr="00B8053C" w:rsidRDefault="00E47D64" w:rsidP="00311107">
      <w:pPr>
        <w:pStyle w:val="normal"/>
        <w:tabs>
          <w:tab w:val="left" w:pos="567"/>
          <w:tab w:val="center" w:pos="840"/>
          <w:tab w:val="left" w:pos="874"/>
          <w:tab w:val="left" w:pos="993"/>
          <w:tab w:val="left" w:pos="1671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53C">
        <w:rPr>
          <w:rFonts w:ascii="Times New Roman" w:eastAsia="Times New Roman" w:hAnsi="Times New Roman" w:cs="Times New Roman"/>
          <w:sz w:val="28"/>
          <w:szCs w:val="28"/>
        </w:rPr>
        <w:t>У разі</w:t>
      </w:r>
      <w:r w:rsidR="00DA646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8053C">
        <w:rPr>
          <w:rFonts w:ascii="Times New Roman" w:eastAsia="Times New Roman" w:hAnsi="Times New Roman" w:cs="Times New Roman"/>
          <w:sz w:val="28"/>
          <w:szCs w:val="28"/>
        </w:rPr>
        <w:t xml:space="preserve"> коли ініціатор громадської експертизи не подав експертні пропозиції впродовж 60 робочих днів від початку проведення громадської експертизи, експертиза вважається такою, що не відбулася.</w:t>
      </w:r>
    </w:p>
    <w:p w:rsidR="00311107" w:rsidRPr="00B8053C" w:rsidRDefault="006A594F" w:rsidP="00311107">
      <w:pPr>
        <w:pStyle w:val="normal"/>
        <w:tabs>
          <w:tab w:val="left" w:pos="567"/>
          <w:tab w:val="center" w:pos="840"/>
          <w:tab w:val="left" w:pos="874"/>
          <w:tab w:val="left" w:pos="993"/>
          <w:tab w:val="left" w:pos="1671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53C">
        <w:rPr>
          <w:rFonts w:ascii="Times New Roman" w:hAnsi="Times New Roman" w:cs="Times New Roman"/>
          <w:sz w:val="28"/>
          <w:szCs w:val="28"/>
        </w:rPr>
        <w:t>12. 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ІГС, який у визначені цим Положенням строки не подав експертних пропозицій за наслідками проведення громадської експертизи, не може ініціювати проведення та/або брати участь у проведенні інших громадських експертиз </w:t>
      </w:r>
      <w:r w:rsidR="00E9360C" w:rsidRPr="00B8053C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 Луцької міської ради та її виконавч</w:t>
      </w:r>
      <w:r w:rsidR="00E9360C" w:rsidRPr="00B8053C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360C" w:rsidRPr="00B8053C">
        <w:rPr>
          <w:rFonts w:ascii="Times New Roman" w:eastAsia="Times New Roman" w:hAnsi="Times New Roman" w:cs="Times New Roman"/>
          <w:sz w:val="28"/>
          <w:szCs w:val="28"/>
        </w:rPr>
        <w:t>органів</w:t>
      </w:r>
      <w:r w:rsidR="00E47D64" w:rsidRPr="00B8053C">
        <w:rPr>
          <w:rFonts w:ascii="Times New Roman" w:eastAsia="Times New Roman" w:hAnsi="Times New Roman" w:cs="Times New Roman"/>
          <w:sz w:val="28"/>
          <w:szCs w:val="28"/>
        </w:rPr>
        <w:t xml:space="preserve"> впродовж 365 календарних днів з моменту завершення строку для подання відповідних експертних пропозицій.</w:t>
      </w:r>
    </w:p>
    <w:p w:rsidR="00311107" w:rsidRPr="00B8053C" w:rsidRDefault="00E47D64" w:rsidP="00311107">
      <w:pPr>
        <w:pStyle w:val="normal"/>
        <w:tabs>
          <w:tab w:val="left" w:pos="567"/>
          <w:tab w:val="center" w:pos="840"/>
          <w:tab w:val="left" w:pos="874"/>
          <w:tab w:val="left" w:pos="993"/>
          <w:tab w:val="left" w:pos="1671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53C">
        <w:rPr>
          <w:rFonts w:ascii="Times New Roman" w:eastAsia="Times New Roman" w:hAnsi="Times New Roman" w:cs="Times New Roman"/>
          <w:sz w:val="28"/>
          <w:szCs w:val="28"/>
        </w:rPr>
        <w:t xml:space="preserve">Заборона, передбачена абзацом першим цього пункту Положення, не може обмежувати </w:t>
      </w:r>
      <w:r w:rsidR="001B52EF" w:rsidRPr="00B8053C">
        <w:rPr>
          <w:rFonts w:ascii="Times New Roman" w:eastAsia="Times New Roman" w:hAnsi="Times New Roman" w:cs="Times New Roman"/>
          <w:sz w:val="28"/>
          <w:szCs w:val="28"/>
        </w:rPr>
        <w:t xml:space="preserve">інші </w:t>
      </w:r>
      <w:r w:rsidRPr="00B8053C">
        <w:rPr>
          <w:rFonts w:ascii="Times New Roman" w:eastAsia="Times New Roman" w:hAnsi="Times New Roman" w:cs="Times New Roman"/>
          <w:sz w:val="28"/>
          <w:szCs w:val="28"/>
        </w:rPr>
        <w:t xml:space="preserve">права ІГС </w:t>
      </w:r>
      <w:r w:rsidR="00DA646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B8053C">
        <w:rPr>
          <w:rFonts w:ascii="Times New Roman" w:eastAsia="Times New Roman" w:hAnsi="Times New Roman" w:cs="Times New Roman"/>
          <w:sz w:val="28"/>
          <w:szCs w:val="28"/>
        </w:rPr>
        <w:t xml:space="preserve"> стосується виключно права участі в проведенні громадських експертиз</w:t>
      </w:r>
      <w:r w:rsidR="006E168B">
        <w:rPr>
          <w:rFonts w:ascii="Times New Roman" w:eastAsia="Times New Roman" w:hAnsi="Times New Roman" w:cs="Times New Roman"/>
          <w:sz w:val="28"/>
          <w:szCs w:val="28"/>
        </w:rPr>
        <w:t xml:space="preserve"> діяльності Луцької міської ради</w:t>
      </w:r>
      <w:r w:rsidRPr="00B805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1107" w:rsidRPr="00B8053C" w:rsidRDefault="00E47D64" w:rsidP="00311107">
      <w:pPr>
        <w:pStyle w:val="normal"/>
        <w:tabs>
          <w:tab w:val="left" w:pos="567"/>
          <w:tab w:val="center" w:pos="840"/>
          <w:tab w:val="left" w:pos="874"/>
          <w:tab w:val="left" w:pos="1004"/>
          <w:tab w:val="left" w:pos="1671"/>
        </w:tabs>
        <w:spacing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53C">
        <w:rPr>
          <w:rFonts w:ascii="Times New Roman" w:eastAsia="Times New Roman" w:hAnsi="Times New Roman" w:cs="Times New Roman"/>
          <w:sz w:val="28"/>
          <w:szCs w:val="28"/>
        </w:rPr>
        <w:t xml:space="preserve">Інформація про застосування до ІГС передбачених абзацом першим цього пункту заборон та підстав для їх застосування оприлюднюється у строки та спосіб, визначений пунктом </w:t>
      </w:r>
      <w:r w:rsidR="00E9360C" w:rsidRPr="00B8053C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B8053C">
        <w:rPr>
          <w:rFonts w:ascii="Times New Roman" w:eastAsia="Times New Roman" w:hAnsi="Times New Roman" w:cs="Times New Roman"/>
          <w:sz w:val="28"/>
          <w:szCs w:val="28"/>
        </w:rPr>
        <w:t xml:space="preserve"> цього Положення, та має бути доступною для перегляду щонайменше впродовж 365 календарних днів з моменту прийняття відповідного рішення.</w:t>
      </w:r>
    </w:p>
    <w:p w:rsidR="00412925" w:rsidRPr="00B8053C" w:rsidRDefault="00D53095" w:rsidP="00D53095">
      <w:pPr>
        <w:pStyle w:val="normal"/>
        <w:tabs>
          <w:tab w:val="left" w:pos="1004"/>
        </w:tabs>
        <w:spacing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53C">
        <w:rPr>
          <w:rFonts w:ascii="Times New Roman" w:eastAsia="Times New Roman" w:hAnsi="Times New Roman" w:cs="Times New Roman"/>
          <w:sz w:val="28"/>
          <w:szCs w:val="28"/>
        </w:rPr>
        <w:t> 13. </w:t>
      </w:r>
      <w:r w:rsidR="00042AD1" w:rsidRPr="00B8053C">
        <w:rPr>
          <w:rFonts w:ascii="Times New Roman" w:eastAsia="Times New Roman" w:hAnsi="Times New Roman" w:cs="Times New Roman"/>
          <w:sz w:val="28"/>
          <w:szCs w:val="28"/>
        </w:rPr>
        <w:t>Експертні пропозиції, підготовлені ІГС</w:t>
      </w:r>
      <w:r w:rsidR="00460C36" w:rsidRPr="00B8053C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2AD1" w:rsidRPr="00B8053C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="00412925" w:rsidRPr="00B8053C">
        <w:rPr>
          <w:rFonts w:ascii="Times New Roman" w:eastAsia="Times New Roman" w:hAnsi="Times New Roman" w:cs="Times New Roman"/>
          <w:sz w:val="28"/>
          <w:szCs w:val="28"/>
        </w:rPr>
        <w:t>а результатом розгляду Луцьким міським головою</w:t>
      </w:r>
      <w:r w:rsidRPr="00B8053C">
        <w:rPr>
          <w:rFonts w:ascii="Times New Roman" w:eastAsia="Times New Roman" w:hAnsi="Times New Roman" w:cs="Times New Roman"/>
          <w:sz w:val="28"/>
          <w:szCs w:val="28"/>
        </w:rPr>
        <w:t xml:space="preserve"> мають бути </w:t>
      </w:r>
      <w:r w:rsidR="00412925" w:rsidRPr="00B8053C">
        <w:rPr>
          <w:rFonts w:ascii="Times New Roman" w:eastAsia="Times New Roman" w:hAnsi="Times New Roman" w:cs="Times New Roman"/>
          <w:sz w:val="28"/>
          <w:szCs w:val="28"/>
        </w:rPr>
        <w:t>опрацьовані</w:t>
      </w:r>
      <w:r w:rsidRPr="00B805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7DEE" w:rsidRPr="00B8053C">
        <w:rPr>
          <w:rFonts w:ascii="Times New Roman" w:eastAsia="Times New Roman" w:hAnsi="Times New Roman" w:cs="Times New Roman"/>
          <w:sz w:val="28"/>
          <w:szCs w:val="28"/>
        </w:rPr>
        <w:t>відповідальним виконавчим</w:t>
      </w:r>
      <w:r w:rsidR="00AD6E4B" w:rsidRPr="00B8053C">
        <w:rPr>
          <w:rFonts w:ascii="Times New Roman" w:eastAsia="Times New Roman" w:hAnsi="Times New Roman" w:cs="Times New Roman"/>
          <w:sz w:val="28"/>
          <w:szCs w:val="28"/>
        </w:rPr>
        <w:t xml:space="preserve"> органом (чи посадовою особою) </w:t>
      </w:r>
      <w:r w:rsidR="00087DEE" w:rsidRPr="00B8053C">
        <w:rPr>
          <w:rFonts w:ascii="Times New Roman" w:eastAsia="Times New Roman" w:hAnsi="Times New Roman" w:cs="Times New Roman"/>
          <w:sz w:val="28"/>
          <w:szCs w:val="28"/>
        </w:rPr>
        <w:t xml:space="preserve">та/або </w:t>
      </w:r>
      <w:r w:rsidRPr="00B8053C">
        <w:rPr>
          <w:rFonts w:ascii="Times New Roman" w:eastAsia="Times New Roman" w:hAnsi="Times New Roman" w:cs="Times New Roman"/>
          <w:sz w:val="28"/>
          <w:szCs w:val="28"/>
        </w:rPr>
        <w:t>робочою групою</w:t>
      </w:r>
      <w:r w:rsidR="00DA6461">
        <w:rPr>
          <w:rFonts w:ascii="Times New Roman" w:eastAsia="Times New Roman" w:hAnsi="Times New Roman" w:cs="Times New Roman"/>
          <w:sz w:val="28"/>
          <w:szCs w:val="28"/>
        </w:rPr>
        <w:t>,</w:t>
      </w:r>
      <w:r w:rsidR="00AD6E4B" w:rsidRPr="00B8053C">
        <w:rPr>
          <w:rFonts w:ascii="Times New Roman" w:eastAsia="Times New Roman" w:hAnsi="Times New Roman" w:cs="Times New Roman"/>
          <w:sz w:val="28"/>
          <w:szCs w:val="28"/>
        </w:rPr>
        <w:t xml:space="preserve"> визначеними розпорядження</w:t>
      </w:r>
      <w:r w:rsidR="005135D0" w:rsidRPr="00B8053C">
        <w:rPr>
          <w:rFonts w:ascii="Times New Roman" w:eastAsia="Times New Roman" w:hAnsi="Times New Roman" w:cs="Times New Roman"/>
          <w:sz w:val="28"/>
          <w:szCs w:val="28"/>
        </w:rPr>
        <w:t>м</w:t>
      </w:r>
      <w:r w:rsidR="00AD6E4B" w:rsidRPr="00B8053C">
        <w:rPr>
          <w:rFonts w:ascii="Times New Roman" w:eastAsia="Times New Roman" w:hAnsi="Times New Roman" w:cs="Times New Roman"/>
          <w:sz w:val="28"/>
          <w:szCs w:val="28"/>
        </w:rPr>
        <w:t xml:space="preserve"> міського голови про сприяння ІГС у проведенні громадської експертизи</w:t>
      </w:r>
      <w:r w:rsidRPr="00B8053C">
        <w:rPr>
          <w:rFonts w:ascii="Times New Roman" w:eastAsia="Times New Roman" w:hAnsi="Times New Roman" w:cs="Times New Roman"/>
          <w:sz w:val="28"/>
          <w:szCs w:val="28"/>
        </w:rPr>
        <w:t>.</w:t>
      </w:r>
      <w:r w:rsidR="00DB5529" w:rsidRPr="00B805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53095" w:rsidRPr="00B8053C" w:rsidRDefault="00D53095" w:rsidP="00D53095">
      <w:pPr>
        <w:pStyle w:val="normal"/>
        <w:spacing w:line="240" w:lineRule="auto"/>
        <w:ind w:left="20" w:right="20" w:firstLine="5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53C">
        <w:rPr>
          <w:rFonts w:ascii="Times New Roman" w:eastAsia="Times New Roman" w:hAnsi="Times New Roman" w:cs="Times New Roman"/>
          <w:sz w:val="28"/>
          <w:szCs w:val="28"/>
        </w:rPr>
        <w:t>Для участі з правом виступу в розгляді експертних пропозицій мож</w:t>
      </w:r>
      <w:r w:rsidR="00CA36F1" w:rsidRPr="00B8053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8053C">
        <w:rPr>
          <w:rFonts w:ascii="Times New Roman" w:eastAsia="Times New Roman" w:hAnsi="Times New Roman" w:cs="Times New Roman"/>
          <w:sz w:val="28"/>
          <w:szCs w:val="28"/>
        </w:rPr>
        <w:t xml:space="preserve"> запрошуватися представник ІГС, який проводив громадську експертизу</w:t>
      </w:r>
      <w:r w:rsidR="00412925" w:rsidRPr="00B8053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805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210AF" w:rsidRDefault="000210AF" w:rsidP="00D53095">
      <w:pPr>
        <w:pStyle w:val="normal"/>
        <w:tabs>
          <w:tab w:val="left" w:pos="970"/>
        </w:tabs>
        <w:spacing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3095" w:rsidRPr="00B8053C" w:rsidRDefault="00D53095" w:rsidP="00D53095">
      <w:pPr>
        <w:pStyle w:val="normal"/>
        <w:tabs>
          <w:tab w:val="left" w:pos="970"/>
        </w:tabs>
        <w:spacing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53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14. За результатами розгляду експертних пропозицій, підготовлених ІГС, </w:t>
      </w:r>
      <w:r w:rsidR="004B5F5D" w:rsidRPr="00B8053C">
        <w:rPr>
          <w:rFonts w:ascii="Times New Roman" w:eastAsia="Times New Roman" w:hAnsi="Times New Roman" w:cs="Times New Roman"/>
          <w:sz w:val="28"/>
          <w:szCs w:val="28"/>
        </w:rPr>
        <w:t>відповідальний викона</w:t>
      </w:r>
      <w:r w:rsidR="00AD6E4B" w:rsidRPr="00B8053C">
        <w:rPr>
          <w:rFonts w:ascii="Times New Roman" w:eastAsia="Times New Roman" w:hAnsi="Times New Roman" w:cs="Times New Roman"/>
          <w:sz w:val="28"/>
          <w:szCs w:val="28"/>
        </w:rPr>
        <w:t xml:space="preserve">вчий орган (чи посадова особа) </w:t>
      </w:r>
      <w:r w:rsidR="004B5F5D" w:rsidRPr="00B8053C">
        <w:rPr>
          <w:rFonts w:ascii="Times New Roman" w:eastAsia="Times New Roman" w:hAnsi="Times New Roman" w:cs="Times New Roman"/>
          <w:sz w:val="28"/>
          <w:szCs w:val="28"/>
        </w:rPr>
        <w:t xml:space="preserve">та/або </w:t>
      </w:r>
      <w:r w:rsidRPr="00B8053C">
        <w:rPr>
          <w:rFonts w:ascii="Times New Roman" w:eastAsia="Times New Roman" w:hAnsi="Times New Roman" w:cs="Times New Roman"/>
          <w:sz w:val="28"/>
          <w:szCs w:val="28"/>
        </w:rPr>
        <w:t>робоча група в межах своїх повноважень прий</w:t>
      </w:r>
      <w:r w:rsidR="0059401C">
        <w:rPr>
          <w:rFonts w:ascii="Times New Roman" w:eastAsia="Times New Roman" w:hAnsi="Times New Roman" w:cs="Times New Roman"/>
          <w:sz w:val="28"/>
          <w:szCs w:val="28"/>
        </w:rPr>
        <w:t>має</w:t>
      </w:r>
      <w:r w:rsidRPr="00B805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3997" w:rsidRPr="00B8053C">
        <w:rPr>
          <w:rFonts w:ascii="Times New Roman" w:eastAsia="Times New Roman" w:hAnsi="Times New Roman" w:cs="Times New Roman"/>
          <w:sz w:val="28"/>
          <w:szCs w:val="28"/>
        </w:rPr>
        <w:t xml:space="preserve">один з таких </w:t>
      </w:r>
      <w:r w:rsidRPr="00B8053C">
        <w:rPr>
          <w:rFonts w:ascii="Times New Roman" w:eastAsia="Times New Roman" w:hAnsi="Times New Roman" w:cs="Times New Roman"/>
          <w:sz w:val="28"/>
          <w:szCs w:val="28"/>
        </w:rPr>
        <w:t>висновк</w:t>
      </w:r>
      <w:r w:rsidR="00723997" w:rsidRPr="00B8053C">
        <w:rPr>
          <w:rFonts w:ascii="Times New Roman" w:eastAsia="Times New Roman" w:hAnsi="Times New Roman" w:cs="Times New Roman"/>
          <w:sz w:val="28"/>
          <w:szCs w:val="28"/>
        </w:rPr>
        <w:t>ів</w:t>
      </w:r>
      <w:r w:rsidRPr="00B8053C">
        <w:rPr>
          <w:rFonts w:ascii="Times New Roman" w:eastAsia="Times New Roman" w:hAnsi="Times New Roman" w:cs="Times New Roman"/>
          <w:sz w:val="28"/>
          <w:szCs w:val="28"/>
        </w:rPr>
        <w:t xml:space="preserve"> та рекомендаці</w:t>
      </w:r>
      <w:r w:rsidR="0059401C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B8053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53095" w:rsidRPr="00B8053C" w:rsidRDefault="000210AF" w:rsidP="000210AF">
      <w:pPr>
        <w:pStyle w:val="normal"/>
        <w:tabs>
          <w:tab w:val="left" w:pos="999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D53095" w:rsidRPr="00B8053C">
        <w:rPr>
          <w:rFonts w:ascii="Times New Roman" w:eastAsia="Times New Roman" w:hAnsi="Times New Roman" w:cs="Times New Roman"/>
          <w:sz w:val="28"/>
          <w:szCs w:val="28"/>
        </w:rPr>
        <w:t>підтримати експертні пропозиції та, за необхідності, підготувати проєкт ріш</w:t>
      </w:r>
      <w:r w:rsidR="00330983" w:rsidRPr="00B8053C">
        <w:rPr>
          <w:rFonts w:ascii="Times New Roman" w:eastAsia="Times New Roman" w:hAnsi="Times New Roman" w:cs="Times New Roman"/>
          <w:sz w:val="28"/>
          <w:szCs w:val="28"/>
        </w:rPr>
        <w:t>ення Луцької міської ради чи її</w:t>
      </w:r>
      <w:r w:rsidR="00D53095" w:rsidRPr="00B8053C">
        <w:rPr>
          <w:rFonts w:ascii="Times New Roman" w:eastAsia="Times New Roman" w:hAnsi="Times New Roman" w:cs="Times New Roman"/>
          <w:sz w:val="28"/>
          <w:szCs w:val="28"/>
        </w:rPr>
        <w:t xml:space="preserve"> виконавчого комітету</w:t>
      </w:r>
      <w:r w:rsidR="005940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5534D" w:rsidRPr="00B8053C">
        <w:rPr>
          <w:rFonts w:ascii="Times New Roman" w:eastAsia="Times New Roman" w:hAnsi="Times New Roman" w:cs="Times New Roman"/>
          <w:sz w:val="28"/>
          <w:szCs w:val="28"/>
        </w:rPr>
        <w:t>проєкт</w:t>
      </w:r>
      <w:r w:rsidR="00755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401C">
        <w:rPr>
          <w:rFonts w:ascii="Times New Roman" w:eastAsia="Times New Roman" w:hAnsi="Times New Roman" w:cs="Times New Roman"/>
          <w:sz w:val="28"/>
          <w:szCs w:val="28"/>
        </w:rPr>
        <w:t>розпорядження міського голови</w:t>
      </w:r>
      <w:r w:rsidR="00D53095" w:rsidRPr="00B8053C">
        <w:rPr>
          <w:rFonts w:ascii="Times New Roman" w:eastAsia="Times New Roman" w:hAnsi="Times New Roman" w:cs="Times New Roman"/>
          <w:sz w:val="28"/>
          <w:szCs w:val="28"/>
        </w:rPr>
        <w:t xml:space="preserve"> з цього питання</w:t>
      </w:r>
      <w:r w:rsidR="00723997" w:rsidRPr="00B8053C">
        <w:rPr>
          <w:rFonts w:ascii="Times New Roman" w:eastAsia="Times New Roman" w:hAnsi="Times New Roman" w:cs="Times New Roman"/>
          <w:sz w:val="28"/>
          <w:szCs w:val="28"/>
        </w:rPr>
        <w:t xml:space="preserve"> або рекомендувати </w:t>
      </w:r>
      <w:r w:rsidR="00E90495" w:rsidRPr="00B8053C">
        <w:rPr>
          <w:rFonts w:ascii="Times New Roman" w:eastAsia="Times New Roman" w:hAnsi="Times New Roman" w:cs="Times New Roman"/>
          <w:sz w:val="28"/>
          <w:szCs w:val="28"/>
        </w:rPr>
        <w:t>відповідальному виконавчому органу ради підготувати проєкт рішення Луцької міської ради чи її виконавчого комітету</w:t>
      </w:r>
      <w:r w:rsidR="005940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5534D" w:rsidRPr="00B8053C">
        <w:rPr>
          <w:rFonts w:ascii="Times New Roman" w:eastAsia="Times New Roman" w:hAnsi="Times New Roman" w:cs="Times New Roman"/>
          <w:sz w:val="28"/>
          <w:szCs w:val="28"/>
        </w:rPr>
        <w:t>проєкт</w:t>
      </w:r>
      <w:r w:rsidR="00755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401C">
        <w:rPr>
          <w:rFonts w:ascii="Times New Roman" w:eastAsia="Times New Roman" w:hAnsi="Times New Roman" w:cs="Times New Roman"/>
          <w:sz w:val="28"/>
          <w:szCs w:val="28"/>
        </w:rPr>
        <w:t>розпорядження міського голови</w:t>
      </w:r>
      <w:r w:rsidR="00E90495" w:rsidRPr="00B8053C">
        <w:rPr>
          <w:rFonts w:ascii="Times New Roman" w:eastAsia="Times New Roman" w:hAnsi="Times New Roman" w:cs="Times New Roman"/>
          <w:sz w:val="28"/>
          <w:szCs w:val="28"/>
        </w:rPr>
        <w:t xml:space="preserve"> з цього питання</w:t>
      </w:r>
      <w:r w:rsidR="00D53095" w:rsidRPr="00B8053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53095" w:rsidRPr="00B8053C" w:rsidRDefault="000210AF" w:rsidP="000210AF">
      <w:pPr>
        <w:pStyle w:val="normal"/>
        <w:tabs>
          <w:tab w:val="left" w:pos="889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D53095" w:rsidRPr="00B8053C">
        <w:rPr>
          <w:rFonts w:ascii="Times New Roman" w:eastAsia="Times New Roman" w:hAnsi="Times New Roman" w:cs="Times New Roman"/>
          <w:sz w:val="28"/>
          <w:szCs w:val="28"/>
        </w:rPr>
        <w:t xml:space="preserve">підтримати експертні пропозиції частково (з обґрунтуванням такого рішення) та, за необхідності, </w:t>
      </w:r>
      <w:r w:rsidR="00E90495" w:rsidRPr="00B8053C">
        <w:rPr>
          <w:rFonts w:ascii="Times New Roman" w:eastAsia="Times New Roman" w:hAnsi="Times New Roman" w:cs="Times New Roman"/>
          <w:sz w:val="28"/>
          <w:szCs w:val="28"/>
        </w:rPr>
        <w:t>підготувати проєкт рішення Луцької міської ради чи її виконавчого комітету</w:t>
      </w:r>
      <w:r w:rsidR="0059401C">
        <w:rPr>
          <w:rFonts w:ascii="Times New Roman" w:eastAsia="Times New Roman" w:hAnsi="Times New Roman" w:cs="Times New Roman"/>
          <w:sz w:val="28"/>
          <w:szCs w:val="28"/>
        </w:rPr>
        <w:t>,</w:t>
      </w:r>
      <w:r w:rsidR="0059401C" w:rsidRPr="005940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534D" w:rsidRPr="00B8053C">
        <w:rPr>
          <w:rFonts w:ascii="Times New Roman" w:eastAsia="Times New Roman" w:hAnsi="Times New Roman" w:cs="Times New Roman"/>
          <w:sz w:val="28"/>
          <w:szCs w:val="28"/>
        </w:rPr>
        <w:t>проєкт</w:t>
      </w:r>
      <w:r w:rsidR="00755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401C">
        <w:rPr>
          <w:rFonts w:ascii="Times New Roman" w:eastAsia="Times New Roman" w:hAnsi="Times New Roman" w:cs="Times New Roman"/>
          <w:sz w:val="28"/>
          <w:szCs w:val="28"/>
        </w:rPr>
        <w:t>розпорядження міського голови</w:t>
      </w:r>
      <w:r w:rsidR="00E90495" w:rsidRPr="00B8053C">
        <w:rPr>
          <w:rFonts w:ascii="Times New Roman" w:eastAsia="Times New Roman" w:hAnsi="Times New Roman" w:cs="Times New Roman"/>
          <w:sz w:val="28"/>
          <w:szCs w:val="28"/>
        </w:rPr>
        <w:t xml:space="preserve"> з цього питання або рекомендувати </w:t>
      </w:r>
      <w:r w:rsidR="00A61F53" w:rsidRPr="00B8053C">
        <w:rPr>
          <w:rFonts w:ascii="Times New Roman" w:eastAsia="Times New Roman" w:hAnsi="Times New Roman" w:cs="Times New Roman"/>
          <w:sz w:val="28"/>
          <w:szCs w:val="28"/>
        </w:rPr>
        <w:t>відповідальному</w:t>
      </w:r>
      <w:r w:rsidR="00E90495" w:rsidRPr="00B8053C">
        <w:rPr>
          <w:rFonts w:ascii="Times New Roman" w:eastAsia="Times New Roman" w:hAnsi="Times New Roman" w:cs="Times New Roman"/>
          <w:sz w:val="28"/>
          <w:szCs w:val="28"/>
        </w:rPr>
        <w:t xml:space="preserve"> виконавчому органу ради підготувати проєкт рішення Луцької міської ради чи її виконавчого комітету</w:t>
      </w:r>
      <w:r w:rsidR="0059401C">
        <w:rPr>
          <w:rFonts w:ascii="Times New Roman" w:eastAsia="Times New Roman" w:hAnsi="Times New Roman" w:cs="Times New Roman"/>
          <w:sz w:val="28"/>
          <w:szCs w:val="28"/>
        </w:rPr>
        <w:t>,</w:t>
      </w:r>
      <w:r w:rsidR="0059401C" w:rsidRPr="005940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534D" w:rsidRPr="00B8053C">
        <w:rPr>
          <w:rFonts w:ascii="Times New Roman" w:eastAsia="Times New Roman" w:hAnsi="Times New Roman" w:cs="Times New Roman"/>
          <w:sz w:val="28"/>
          <w:szCs w:val="28"/>
        </w:rPr>
        <w:t>проєкт</w:t>
      </w:r>
      <w:r w:rsidR="00755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401C">
        <w:rPr>
          <w:rFonts w:ascii="Times New Roman" w:eastAsia="Times New Roman" w:hAnsi="Times New Roman" w:cs="Times New Roman"/>
          <w:sz w:val="28"/>
          <w:szCs w:val="28"/>
        </w:rPr>
        <w:t>розпорядження міського голови</w:t>
      </w:r>
      <w:r w:rsidR="00E90495" w:rsidRPr="00B8053C">
        <w:rPr>
          <w:rFonts w:ascii="Times New Roman" w:eastAsia="Times New Roman" w:hAnsi="Times New Roman" w:cs="Times New Roman"/>
          <w:sz w:val="28"/>
          <w:szCs w:val="28"/>
        </w:rPr>
        <w:t xml:space="preserve"> з цього питання;</w:t>
      </w:r>
    </w:p>
    <w:p w:rsidR="00D53095" w:rsidRPr="00B8053C" w:rsidRDefault="000210AF" w:rsidP="000210AF">
      <w:pPr>
        <w:pStyle w:val="normal"/>
        <w:tabs>
          <w:tab w:val="left" w:pos="859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D53095" w:rsidRPr="00B8053C">
        <w:rPr>
          <w:rFonts w:ascii="Times New Roman" w:eastAsia="Times New Roman" w:hAnsi="Times New Roman" w:cs="Times New Roman"/>
          <w:sz w:val="28"/>
          <w:szCs w:val="28"/>
        </w:rPr>
        <w:t>відхилити експертні пропозиції з обґрунтуванням такого рішення.</w:t>
      </w:r>
    </w:p>
    <w:p w:rsidR="00087DEE" w:rsidRPr="00B8053C" w:rsidRDefault="00D53095" w:rsidP="00EE2827">
      <w:pPr>
        <w:pStyle w:val="normal"/>
        <w:spacing w:line="240" w:lineRule="auto"/>
        <w:ind w:left="20" w:right="20" w:firstLine="5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53C">
        <w:rPr>
          <w:rFonts w:ascii="Times New Roman" w:eastAsia="Times New Roman" w:hAnsi="Times New Roman" w:cs="Times New Roman"/>
          <w:sz w:val="28"/>
          <w:szCs w:val="28"/>
        </w:rPr>
        <w:t xml:space="preserve">Висновки та рекомендації </w:t>
      </w:r>
      <w:r w:rsidR="00087DEE" w:rsidRPr="00B8053C">
        <w:rPr>
          <w:rFonts w:ascii="Times New Roman" w:eastAsia="Times New Roman" w:hAnsi="Times New Roman" w:cs="Times New Roman"/>
          <w:sz w:val="28"/>
          <w:szCs w:val="28"/>
        </w:rPr>
        <w:t>відповідального виконавчо</w:t>
      </w:r>
      <w:r w:rsidR="00330983" w:rsidRPr="00B8053C">
        <w:rPr>
          <w:rFonts w:ascii="Times New Roman" w:eastAsia="Times New Roman" w:hAnsi="Times New Roman" w:cs="Times New Roman"/>
          <w:sz w:val="28"/>
          <w:szCs w:val="28"/>
        </w:rPr>
        <w:t xml:space="preserve">го органу (чи посадової особи) </w:t>
      </w:r>
      <w:r w:rsidR="00087DEE" w:rsidRPr="00B8053C">
        <w:rPr>
          <w:rFonts w:ascii="Times New Roman" w:eastAsia="Times New Roman" w:hAnsi="Times New Roman" w:cs="Times New Roman"/>
          <w:sz w:val="28"/>
          <w:szCs w:val="28"/>
        </w:rPr>
        <w:t xml:space="preserve">та/або </w:t>
      </w:r>
      <w:r w:rsidRPr="00B8053C">
        <w:rPr>
          <w:rFonts w:ascii="Times New Roman" w:eastAsia="Times New Roman" w:hAnsi="Times New Roman" w:cs="Times New Roman"/>
          <w:sz w:val="28"/>
          <w:szCs w:val="28"/>
        </w:rPr>
        <w:t>робочої групи про результати розгляду експертних пропозицій надсилаються Луцькому міському голові для ознайомлення, а також надсилаються письмово на</w:t>
      </w:r>
      <w:r w:rsidR="00EE2827" w:rsidRPr="00B8053C">
        <w:rPr>
          <w:rFonts w:ascii="Times New Roman" w:eastAsia="Times New Roman" w:hAnsi="Times New Roman" w:cs="Times New Roman"/>
          <w:sz w:val="28"/>
          <w:szCs w:val="28"/>
        </w:rPr>
        <w:t xml:space="preserve"> зазначену ІГС адресу та</w:t>
      </w:r>
      <w:r w:rsidR="00087DEE" w:rsidRPr="00B8053C">
        <w:rPr>
          <w:rFonts w:ascii="Times New Roman" w:eastAsia="Times New Roman" w:hAnsi="Times New Roman" w:cs="Times New Roman"/>
          <w:sz w:val="28"/>
          <w:szCs w:val="28"/>
        </w:rPr>
        <w:t xml:space="preserve"> розміщуються на офіційном</w:t>
      </w:r>
      <w:r w:rsidR="0075534D">
        <w:rPr>
          <w:rFonts w:ascii="Times New Roman" w:eastAsia="Times New Roman" w:hAnsi="Times New Roman" w:cs="Times New Roman"/>
          <w:sz w:val="28"/>
          <w:szCs w:val="28"/>
        </w:rPr>
        <w:t>у сайті міської ради не пізніше</w:t>
      </w:r>
      <w:r w:rsidR="00087DEE" w:rsidRPr="00B8053C">
        <w:rPr>
          <w:rFonts w:ascii="Times New Roman" w:eastAsia="Times New Roman" w:hAnsi="Times New Roman" w:cs="Times New Roman"/>
          <w:sz w:val="28"/>
          <w:szCs w:val="28"/>
        </w:rPr>
        <w:t xml:space="preserve"> ніж через 5 робочих днів з моменту їх розгляду.</w:t>
      </w:r>
    </w:p>
    <w:p w:rsidR="00801783" w:rsidRDefault="00801783" w:rsidP="002659A7">
      <w:pPr>
        <w:pStyle w:val="normal"/>
        <w:tabs>
          <w:tab w:val="left" w:pos="567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</w:p>
    <w:p w:rsidR="00BE1033" w:rsidRDefault="00BE1033" w:rsidP="002659A7">
      <w:pPr>
        <w:pStyle w:val="normal"/>
        <w:tabs>
          <w:tab w:val="left" w:pos="567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</w:p>
    <w:p w:rsidR="008C77F7" w:rsidRDefault="008C77F7" w:rsidP="002659A7">
      <w:pPr>
        <w:pStyle w:val="normal"/>
        <w:tabs>
          <w:tab w:val="left" w:pos="567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</w:p>
    <w:p w:rsidR="00BE1033" w:rsidRPr="008C77F7" w:rsidRDefault="00BE1033" w:rsidP="00BE1033">
      <w:pPr>
        <w:jc w:val="both"/>
        <w:rPr>
          <w:rFonts w:ascii="Times New Roman" w:hAnsi="Times New Roman" w:cs="Times New Roman"/>
          <w:sz w:val="28"/>
          <w:szCs w:val="28"/>
        </w:rPr>
      </w:pPr>
      <w:r w:rsidRPr="008C77F7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8C77F7">
        <w:rPr>
          <w:rFonts w:ascii="Times New Roman" w:hAnsi="Times New Roman" w:cs="Times New Roman"/>
          <w:sz w:val="28"/>
          <w:szCs w:val="28"/>
        </w:rPr>
        <w:tab/>
      </w:r>
      <w:r w:rsidRPr="008C77F7">
        <w:rPr>
          <w:rFonts w:ascii="Times New Roman" w:hAnsi="Times New Roman" w:cs="Times New Roman"/>
          <w:sz w:val="28"/>
          <w:szCs w:val="28"/>
        </w:rPr>
        <w:tab/>
      </w:r>
      <w:r w:rsidRPr="008C77F7">
        <w:rPr>
          <w:rFonts w:ascii="Times New Roman" w:hAnsi="Times New Roman" w:cs="Times New Roman"/>
          <w:sz w:val="28"/>
          <w:szCs w:val="28"/>
        </w:rPr>
        <w:tab/>
      </w:r>
      <w:r w:rsidRPr="008C77F7">
        <w:rPr>
          <w:rFonts w:ascii="Times New Roman" w:hAnsi="Times New Roman" w:cs="Times New Roman"/>
          <w:sz w:val="28"/>
          <w:szCs w:val="28"/>
        </w:rPr>
        <w:tab/>
      </w:r>
      <w:r w:rsidRPr="008C77F7">
        <w:rPr>
          <w:rFonts w:ascii="Times New Roman" w:hAnsi="Times New Roman" w:cs="Times New Roman"/>
          <w:sz w:val="28"/>
          <w:szCs w:val="28"/>
        </w:rPr>
        <w:tab/>
      </w:r>
      <w:r w:rsidRPr="008C77F7">
        <w:rPr>
          <w:rFonts w:ascii="Times New Roman" w:hAnsi="Times New Roman" w:cs="Times New Roman"/>
          <w:sz w:val="28"/>
          <w:szCs w:val="28"/>
        </w:rPr>
        <w:tab/>
      </w:r>
      <w:r w:rsidR="008C77F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C77F7">
        <w:rPr>
          <w:rFonts w:ascii="Times New Roman" w:hAnsi="Times New Roman" w:cs="Times New Roman"/>
          <w:sz w:val="28"/>
          <w:szCs w:val="28"/>
        </w:rPr>
        <w:t>Юрій БЕЗПЯТКО</w:t>
      </w:r>
    </w:p>
    <w:p w:rsidR="00BE1033" w:rsidRPr="008C77F7" w:rsidRDefault="00BE1033" w:rsidP="00BE1033">
      <w:pPr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</w:p>
    <w:p w:rsidR="00BE1033" w:rsidRPr="008C77F7" w:rsidRDefault="00BE1033" w:rsidP="00BE1033">
      <w:pPr>
        <w:tabs>
          <w:tab w:val="left" w:pos="7513"/>
        </w:tabs>
        <w:rPr>
          <w:rFonts w:ascii="Times New Roman" w:hAnsi="Times New Roman" w:cs="Times New Roman"/>
          <w:sz w:val="24"/>
          <w:szCs w:val="24"/>
        </w:rPr>
      </w:pPr>
      <w:r w:rsidRPr="008C77F7">
        <w:rPr>
          <w:rFonts w:ascii="Times New Roman" w:hAnsi="Times New Roman" w:cs="Times New Roman"/>
          <w:sz w:val="24"/>
          <w:szCs w:val="24"/>
        </w:rPr>
        <w:t>Барська 777 949</w:t>
      </w:r>
    </w:p>
    <w:p w:rsidR="00BE1033" w:rsidRPr="00B8053C" w:rsidRDefault="00BE1033" w:rsidP="002659A7">
      <w:pPr>
        <w:pStyle w:val="normal"/>
        <w:tabs>
          <w:tab w:val="left" w:pos="567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</w:p>
    <w:p w:rsidR="00801783" w:rsidRPr="00B8053C" w:rsidRDefault="00801783" w:rsidP="002659A7">
      <w:pPr>
        <w:pStyle w:val="normal"/>
        <w:tabs>
          <w:tab w:val="left" w:pos="567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</w:p>
    <w:p w:rsidR="00801783" w:rsidRPr="00B8053C" w:rsidRDefault="00801783" w:rsidP="002659A7">
      <w:pPr>
        <w:pStyle w:val="normal"/>
        <w:tabs>
          <w:tab w:val="left" w:pos="567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</w:p>
    <w:p w:rsidR="00801783" w:rsidRPr="00B8053C" w:rsidRDefault="00801783" w:rsidP="002659A7">
      <w:pPr>
        <w:pStyle w:val="normal"/>
        <w:tabs>
          <w:tab w:val="left" w:pos="567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</w:p>
    <w:p w:rsidR="00801783" w:rsidRPr="00B8053C" w:rsidRDefault="00801783" w:rsidP="002659A7">
      <w:pPr>
        <w:pStyle w:val="normal"/>
        <w:tabs>
          <w:tab w:val="left" w:pos="567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</w:p>
    <w:p w:rsidR="00801783" w:rsidRPr="00B8053C" w:rsidRDefault="00801783" w:rsidP="002659A7">
      <w:pPr>
        <w:pStyle w:val="normal"/>
        <w:tabs>
          <w:tab w:val="left" w:pos="567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</w:p>
    <w:p w:rsidR="00801783" w:rsidRPr="00B8053C" w:rsidRDefault="00801783" w:rsidP="002659A7">
      <w:pPr>
        <w:pStyle w:val="normal"/>
        <w:tabs>
          <w:tab w:val="left" w:pos="567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</w:p>
    <w:p w:rsidR="00801783" w:rsidRPr="00B8053C" w:rsidRDefault="00801783" w:rsidP="002659A7">
      <w:pPr>
        <w:pStyle w:val="normal"/>
        <w:tabs>
          <w:tab w:val="left" w:pos="567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</w:p>
    <w:p w:rsidR="00801783" w:rsidRPr="00B8053C" w:rsidRDefault="00801783" w:rsidP="002659A7">
      <w:pPr>
        <w:pStyle w:val="normal"/>
        <w:tabs>
          <w:tab w:val="left" w:pos="567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</w:p>
    <w:p w:rsidR="00801783" w:rsidRPr="00B8053C" w:rsidRDefault="00801783" w:rsidP="002659A7">
      <w:pPr>
        <w:pStyle w:val="normal"/>
        <w:tabs>
          <w:tab w:val="left" w:pos="567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</w:p>
    <w:p w:rsidR="00801783" w:rsidRPr="00B8053C" w:rsidRDefault="00801783" w:rsidP="002659A7">
      <w:pPr>
        <w:pStyle w:val="normal"/>
        <w:tabs>
          <w:tab w:val="left" w:pos="567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</w:p>
    <w:p w:rsidR="00801783" w:rsidRPr="00B8053C" w:rsidRDefault="00801783" w:rsidP="002659A7">
      <w:pPr>
        <w:pStyle w:val="normal"/>
        <w:tabs>
          <w:tab w:val="left" w:pos="567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</w:p>
    <w:p w:rsidR="00801783" w:rsidRPr="00B8053C" w:rsidRDefault="00801783" w:rsidP="002659A7">
      <w:pPr>
        <w:pStyle w:val="normal"/>
        <w:tabs>
          <w:tab w:val="left" w:pos="567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</w:p>
    <w:p w:rsidR="00801783" w:rsidRPr="00B8053C" w:rsidRDefault="00801783" w:rsidP="002659A7">
      <w:pPr>
        <w:pStyle w:val="normal"/>
        <w:tabs>
          <w:tab w:val="left" w:pos="567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</w:p>
    <w:p w:rsidR="00801783" w:rsidRPr="00B8053C" w:rsidRDefault="00801783" w:rsidP="002659A7">
      <w:pPr>
        <w:pStyle w:val="normal"/>
        <w:tabs>
          <w:tab w:val="left" w:pos="567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</w:p>
    <w:sectPr w:rsidR="00801783" w:rsidRPr="00B8053C" w:rsidSect="002659A7">
      <w:headerReference w:type="default" r:id="rId8"/>
      <w:pgSz w:w="11909" w:h="16834"/>
      <w:pgMar w:top="1134" w:right="567" w:bottom="1134" w:left="1985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748" w:rsidRDefault="008D0748" w:rsidP="002659A7">
      <w:pPr>
        <w:spacing w:line="240" w:lineRule="auto"/>
      </w:pPr>
      <w:r>
        <w:separator/>
      </w:r>
    </w:p>
  </w:endnote>
  <w:endnote w:type="continuationSeparator" w:id="1">
    <w:p w:rsidR="008D0748" w:rsidRDefault="008D0748" w:rsidP="002659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748" w:rsidRDefault="008D0748" w:rsidP="002659A7">
      <w:pPr>
        <w:spacing w:line="240" w:lineRule="auto"/>
      </w:pPr>
      <w:r>
        <w:separator/>
      </w:r>
    </w:p>
  </w:footnote>
  <w:footnote w:type="continuationSeparator" w:id="1">
    <w:p w:rsidR="008D0748" w:rsidRDefault="008D0748" w:rsidP="002659A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2793672"/>
      <w:docPartObj>
        <w:docPartGallery w:val="Page Numbers (Top of Page)"/>
        <w:docPartUnique/>
      </w:docPartObj>
    </w:sdtPr>
    <w:sdtContent>
      <w:p w:rsidR="002659A7" w:rsidRDefault="00CC6DAB">
        <w:pPr>
          <w:pStyle w:val="ad"/>
          <w:jc w:val="center"/>
        </w:pPr>
        <w:fldSimple w:instr=" PAGE   \* MERGEFORMAT ">
          <w:r w:rsidR="000D6172">
            <w:rPr>
              <w:noProof/>
            </w:rPr>
            <w:t>4</w:t>
          </w:r>
        </w:fldSimple>
      </w:p>
    </w:sdtContent>
  </w:sdt>
  <w:p w:rsidR="002659A7" w:rsidRDefault="002659A7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2492"/>
    <w:multiLevelType w:val="multilevel"/>
    <w:tmpl w:val="38767F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F1E3F"/>
    <w:multiLevelType w:val="hybridMultilevel"/>
    <w:tmpl w:val="39BA09D4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E6E3703"/>
    <w:multiLevelType w:val="multilevel"/>
    <w:tmpl w:val="EB0E28F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>
    <w:nsid w:val="127664EF"/>
    <w:multiLevelType w:val="multilevel"/>
    <w:tmpl w:val="DF5A17B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A9D260E"/>
    <w:multiLevelType w:val="multilevel"/>
    <w:tmpl w:val="33F237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92E0C"/>
    <w:multiLevelType w:val="multilevel"/>
    <w:tmpl w:val="62A4A82E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6">
    <w:nsid w:val="1CD12B47"/>
    <w:multiLevelType w:val="multilevel"/>
    <w:tmpl w:val="096E23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BE24AD"/>
    <w:multiLevelType w:val="multilevel"/>
    <w:tmpl w:val="8996AAC2"/>
    <w:lvl w:ilvl="0">
      <w:start w:val="1"/>
      <w:numFmt w:val="decimal"/>
      <w:lvlText w:val="%1."/>
      <w:lvlJc w:val="left"/>
      <w:pPr>
        <w:ind w:left="1093" w:hanging="360"/>
      </w:pPr>
    </w:lvl>
    <w:lvl w:ilvl="1">
      <w:start w:val="1"/>
      <w:numFmt w:val="lowerLetter"/>
      <w:lvlText w:val="%2."/>
      <w:lvlJc w:val="left"/>
      <w:pPr>
        <w:ind w:left="1813" w:hanging="360"/>
      </w:pPr>
    </w:lvl>
    <w:lvl w:ilvl="2">
      <w:start w:val="1"/>
      <w:numFmt w:val="lowerRoman"/>
      <w:lvlText w:val="%3."/>
      <w:lvlJc w:val="right"/>
      <w:pPr>
        <w:ind w:left="2533" w:hanging="180"/>
      </w:pPr>
    </w:lvl>
    <w:lvl w:ilvl="3">
      <w:start w:val="1"/>
      <w:numFmt w:val="decimal"/>
      <w:lvlText w:val="%4."/>
      <w:lvlJc w:val="left"/>
      <w:pPr>
        <w:ind w:left="3253" w:hanging="360"/>
      </w:pPr>
    </w:lvl>
    <w:lvl w:ilvl="4">
      <w:start w:val="1"/>
      <w:numFmt w:val="lowerLetter"/>
      <w:lvlText w:val="%5."/>
      <w:lvlJc w:val="left"/>
      <w:pPr>
        <w:ind w:left="3973" w:hanging="360"/>
      </w:pPr>
    </w:lvl>
    <w:lvl w:ilvl="5">
      <w:start w:val="1"/>
      <w:numFmt w:val="lowerRoman"/>
      <w:lvlText w:val="%6."/>
      <w:lvlJc w:val="right"/>
      <w:pPr>
        <w:ind w:left="4693" w:hanging="180"/>
      </w:pPr>
    </w:lvl>
    <w:lvl w:ilvl="6">
      <w:start w:val="1"/>
      <w:numFmt w:val="decimal"/>
      <w:lvlText w:val="%7."/>
      <w:lvlJc w:val="left"/>
      <w:pPr>
        <w:ind w:left="5413" w:hanging="360"/>
      </w:pPr>
    </w:lvl>
    <w:lvl w:ilvl="7">
      <w:start w:val="1"/>
      <w:numFmt w:val="lowerLetter"/>
      <w:lvlText w:val="%8."/>
      <w:lvlJc w:val="left"/>
      <w:pPr>
        <w:ind w:left="6133" w:hanging="360"/>
      </w:pPr>
    </w:lvl>
    <w:lvl w:ilvl="8">
      <w:start w:val="1"/>
      <w:numFmt w:val="lowerRoman"/>
      <w:lvlText w:val="%9."/>
      <w:lvlJc w:val="right"/>
      <w:pPr>
        <w:ind w:left="6853" w:hanging="180"/>
      </w:pPr>
    </w:lvl>
  </w:abstractNum>
  <w:abstractNum w:abstractNumId="8">
    <w:nsid w:val="20FB656C"/>
    <w:multiLevelType w:val="multilevel"/>
    <w:tmpl w:val="3E9442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DE5235"/>
    <w:multiLevelType w:val="hybridMultilevel"/>
    <w:tmpl w:val="E5A6B908"/>
    <w:lvl w:ilvl="0" w:tplc="F7EE13B2">
      <w:start w:val="13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27FA6658"/>
    <w:multiLevelType w:val="multilevel"/>
    <w:tmpl w:val="7058421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1">
    <w:nsid w:val="2E133AE3"/>
    <w:multiLevelType w:val="multilevel"/>
    <w:tmpl w:val="D2EE79A6"/>
    <w:lvl w:ilvl="0">
      <w:start w:val="1"/>
      <w:numFmt w:val="decimal"/>
      <w:lvlText w:val="%1."/>
      <w:lvlJc w:val="left"/>
      <w:pPr>
        <w:ind w:left="733" w:hanging="360"/>
      </w:pPr>
    </w:lvl>
    <w:lvl w:ilvl="1">
      <w:start w:val="1"/>
      <w:numFmt w:val="lowerLetter"/>
      <w:lvlText w:val="%2."/>
      <w:lvlJc w:val="left"/>
      <w:pPr>
        <w:ind w:left="1453" w:hanging="360"/>
      </w:pPr>
    </w:lvl>
    <w:lvl w:ilvl="2">
      <w:start w:val="1"/>
      <w:numFmt w:val="lowerRoman"/>
      <w:lvlText w:val="%3."/>
      <w:lvlJc w:val="right"/>
      <w:pPr>
        <w:ind w:left="2173" w:hanging="180"/>
      </w:pPr>
    </w:lvl>
    <w:lvl w:ilvl="3">
      <w:start w:val="1"/>
      <w:numFmt w:val="decimal"/>
      <w:lvlText w:val="%4."/>
      <w:lvlJc w:val="left"/>
      <w:pPr>
        <w:ind w:left="2893" w:hanging="360"/>
      </w:pPr>
    </w:lvl>
    <w:lvl w:ilvl="4">
      <w:start w:val="1"/>
      <w:numFmt w:val="lowerLetter"/>
      <w:lvlText w:val="%5."/>
      <w:lvlJc w:val="left"/>
      <w:pPr>
        <w:ind w:left="3613" w:hanging="360"/>
      </w:pPr>
    </w:lvl>
    <w:lvl w:ilvl="5">
      <w:start w:val="1"/>
      <w:numFmt w:val="lowerRoman"/>
      <w:lvlText w:val="%6."/>
      <w:lvlJc w:val="right"/>
      <w:pPr>
        <w:ind w:left="4333" w:hanging="180"/>
      </w:pPr>
    </w:lvl>
    <w:lvl w:ilvl="6">
      <w:start w:val="1"/>
      <w:numFmt w:val="decimal"/>
      <w:lvlText w:val="%7."/>
      <w:lvlJc w:val="left"/>
      <w:pPr>
        <w:ind w:left="5053" w:hanging="360"/>
      </w:pPr>
    </w:lvl>
    <w:lvl w:ilvl="7">
      <w:start w:val="1"/>
      <w:numFmt w:val="lowerLetter"/>
      <w:lvlText w:val="%8."/>
      <w:lvlJc w:val="left"/>
      <w:pPr>
        <w:ind w:left="5773" w:hanging="360"/>
      </w:pPr>
    </w:lvl>
    <w:lvl w:ilvl="8">
      <w:start w:val="1"/>
      <w:numFmt w:val="lowerRoman"/>
      <w:lvlText w:val="%9."/>
      <w:lvlJc w:val="right"/>
      <w:pPr>
        <w:ind w:left="6493" w:hanging="180"/>
      </w:pPr>
    </w:lvl>
  </w:abstractNum>
  <w:abstractNum w:abstractNumId="12">
    <w:nsid w:val="2E676C3C"/>
    <w:multiLevelType w:val="multilevel"/>
    <w:tmpl w:val="77FA42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312B033F"/>
    <w:multiLevelType w:val="multilevel"/>
    <w:tmpl w:val="6BD8D2B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3301655A"/>
    <w:multiLevelType w:val="multilevel"/>
    <w:tmpl w:val="EBF817BE"/>
    <w:lvl w:ilvl="0">
      <w:start w:val="1"/>
      <w:numFmt w:val="decimal"/>
      <w:lvlText w:val="%1."/>
      <w:lvlJc w:val="left"/>
      <w:pPr>
        <w:ind w:left="820" w:hanging="360"/>
      </w:p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15">
    <w:nsid w:val="35EE28C5"/>
    <w:multiLevelType w:val="multilevel"/>
    <w:tmpl w:val="8152AD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207FF0"/>
    <w:multiLevelType w:val="multilevel"/>
    <w:tmpl w:val="F874FD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F96BF4"/>
    <w:multiLevelType w:val="multilevel"/>
    <w:tmpl w:val="94447B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nsid w:val="3E6D241E"/>
    <w:multiLevelType w:val="multilevel"/>
    <w:tmpl w:val="44503BE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nsid w:val="48077BD1"/>
    <w:multiLevelType w:val="multilevel"/>
    <w:tmpl w:val="B94085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D36D56"/>
    <w:multiLevelType w:val="multilevel"/>
    <w:tmpl w:val="7F4E5560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21">
    <w:nsid w:val="4DD34BEB"/>
    <w:multiLevelType w:val="multilevel"/>
    <w:tmpl w:val="68C23630"/>
    <w:lvl w:ilvl="0">
      <w:start w:val="2"/>
      <w:numFmt w:val="decimal"/>
      <w:lvlText w:val="%1."/>
      <w:lvlJc w:val="left"/>
      <w:pPr>
        <w:ind w:left="1014" w:hanging="360"/>
      </w:pPr>
    </w:lvl>
    <w:lvl w:ilvl="1">
      <w:start w:val="1"/>
      <w:numFmt w:val="lowerLetter"/>
      <w:lvlText w:val="%2."/>
      <w:lvlJc w:val="left"/>
      <w:pPr>
        <w:ind w:left="1734" w:hanging="360"/>
      </w:pPr>
    </w:lvl>
    <w:lvl w:ilvl="2">
      <w:start w:val="1"/>
      <w:numFmt w:val="lowerRoman"/>
      <w:lvlText w:val="%3."/>
      <w:lvlJc w:val="right"/>
      <w:pPr>
        <w:ind w:left="2454" w:hanging="180"/>
      </w:pPr>
    </w:lvl>
    <w:lvl w:ilvl="3">
      <w:start w:val="1"/>
      <w:numFmt w:val="decimal"/>
      <w:lvlText w:val="%4."/>
      <w:lvlJc w:val="left"/>
      <w:pPr>
        <w:ind w:left="3174" w:hanging="360"/>
      </w:pPr>
    </w:lvl>
    <w:lvl w:ilvl="4">
      <w:start w:val="1"/>
      <w:numFmt w:val="lowerLetter"/>
      <w:lvlText w:val="%5."/>
      <w:lvlJc w:val="left"/>
      <w:pPr>
        <w:ind w:left="3894" w:hanging="360"/>
      </w:pPr>
    </w:lvl>
    <w:lvl w:ilvl="5">
      <w:start w:val="1"/>
      <w:numFmt w:val="lowerRoman"/>
      <w:lvlText w:val="%6."/>
      <w:lvlJc w:val="right"/>
      <w:pPr>
        <w:ind w:left="4614" w:hanging="180"/>
      </w:pPr>
    </w:lvl>
    <w:lvl w:ilvl="6">
      <w:start w:val="1"/>
      <w:numFmt w:val="decimal"/>
      <w:lvlText w:val="%7."/>
      <w:lvlJc w:val="left"/>
      <w:pPr>
        <w:ind w:left="5334" w:hanging="360"/>
      </w:pPr>
    </w:lvl>
    <w:lvl w:ilvl="7">
      <w:start w:val="1"/>
      <w:numFmt w:val="lowerLetter"/>
      <w:lvlText w:val="%8."/>
      <w:lvlJc w:val="left"/>
      <w:pPr>
        <w:ind w:left="6054" w:hanging="360"/>
      </w:pPr>
    </w:lvl>
    <w:lvl w:ilvl="8">
      <w:start w:val="1"/>
      <w:numFmt w:val="lowerRoman"/>
      <w:lvlText w:val="%9."/>
      <w:lvlJc w:val="right"/>
      <w:pPr>
        <w:ind w:left="6774" w:hanging="180"/>
      </w:pPr>
    </w:lvl>
  </w:abstractNum>
  <w:abstractNum w:abstractNumId="22">
    <w:nsid w:val="560E1918"/>
    <w:multiLevelType w:val="multilevel"/>
    <w:tmpl w:val="AD1222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32474C"/>
    <w:multiLevelType w:val="multilevel"/>
    <w:tmpl w:val="CA20C1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B420D3"/>
    <w:multiLevelType w:val="multilevel"/>
    <w:tmpl w:val="BFC46A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5">
    <w:nsid w:val="69617E32"/>
    <w:multiLevelType w:val="multilevel"/>
    <w:tmpl w:val="4DEA79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69E96AA5"/>
    <w:multiLevelType w:val="multilevel"/>
    <w:tmpl w:val="07524ADC"/>
    <w:lvl w:ilvl="0">
      <w:start w:val="1"/>
      <w:numFmt w:val="decimal"/>
      <w:lvlText w:val="%1."/>
      <w:lvlJc w:val="left"/>
      <w:pPr>
        <w:ind w:left="1093" w:hanging="360"/>
      </w:pPr>
    </w:lvl>
    <w:lvl w:ilvl="1">
      <w:start w:val="1"/>
      <w:numFmt w:val="lowerLetter"/>
      <w:lvlText w:val="%2."/>
      <w:lvlJc w:val="left"/>
      <w:pPr>
        <w:ind w:left="1813" w:hanging="360"/>
      </w:pPr>
    </w:lvl>
    <w:lvl w:ilvl="2">
      <w:start w:val="1"/>
      <w:numFmt w:val="lowerRoman"/>
      <w:lvlText w:val="%3."/>
      <w:lvlJc w:val="right"/>
      <w:pPr>
        <w:ind w:left="2533" w:hanging="180"/>
      </w:pPr>
    </w:lvl>
    <w:lvl w:ilvl="3">
      <w:start w:val="1"/>
      <w:numFmt w:val="decimal"/>
      <w:lvlText w:val="%4."/>
      <w:lvlJc w:val="left"/>
      <w:pPr>
        <w:ind w:left="3253" w:hanging="360"/>
      </w:pPr>
    </w:lvl>
    <w:lvl w:ilvl="4">
      <w:start w:val="1"/>
      <w:numFmt w:val="lowerLetter"/>
      <w:lvlText w:val="%5."/>
      <w:lvlJc w:val="left"/>
      <w:pPr>
        <w:ind w:left="3973" w:hanging="360"/>
      </w:pPr>
    </w:lvl>
    <w:lvl w:ilvl="5">
      <w:start w:val="1"/>
      <w:numFmt w:val="lowerRoman"/>
      <w:lvlText w:val="%6."/>
      <w:lvlJc w:val="right"/>
      <w:pPr>
        <w:ind w:left="4693" w:hanging="180"/>
      </w:pPr>
    </w:lvl>
    <w:lvl w:ilvl="6">
      <w:start w:val="1"/>
      <w:numFmt w:val="decimal"/>
      <w:lvlText w:val="%7."/>
      <w:lvlJc w:val="left"/>
      <w:pPr>
        <w:ind w:left="5413" w:hanging="360"/>
      </w:pPr>
    </w:lvl>
    <w:lvl w:ilvl="7">
      <w:start w:val="1"/>
      <w:numFmt w:val="lowerLetter"/>
      <w:lvlText w:val="%8."/>
      <w:lvlJc w:val="left"/>
      <w:pPr>
        <w:ind w:left="6133" w:hanging="360"/>
      </w:pPr>
    </w:lvl>
    <w:lvl w:ilvl="8">
      <w:start w:val="1"/>
      <w:numFmt w:val="lowerRoman"/>
      <w:lvlText w:val="%9."/>
      <w:lvlJc w:val="right"/>
      <w:pPr>
        <w:ind w:left="6853" w:hanging="180"/>
      </w:pPr>
    </w:lvl>
  </w:abstractNum>
  <w:abstractNum w:abstractNumId="27">
    <w:nsid w:val="6D593774"/>
    <w:multiLevelType w:val="multilevel"/>
    <w:tmpl w:val="418881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530557"/>
    <w:multiLevelType w:val="multilevel"/>
    <w:tmpl w:val="351CFBA2"/>
    <w:lvl w:ilvl="0">
      <w:start w:val="1"/>
      <w:numFmt w:val="decimal"/>
      <w:lvlText w:val="%1)"/>
      <w:lvlJc w:val="left"/>
      <w:pPr>
        <w:ind w:left="1093" w:hanging="360"/>
      </w:pPr>
    </w:lvl>
    <w:lvl w:ilvl="1">
      <w:start w:val="1"/>
      <w:numFmt w:val="lowerLetter"/>
      <w:lvlText w:val="%2."/>
      <w:lvlJc w:val="left"/>
      <w:pPr>
        <w:ind w:left="1813" w:hanging="360"/>
      </w:pPr>
    </w:lvl>
    <w:lvl w:ilvl="2">
      <w:start w:val="1"/>
      <w:numFmt w:val="lowerRoman"/>
      <w:lvlText w:val="%3."/>
      <w:lvlJc w:val="right"/>
      <w:pPr>
        <w:ind w:left="2533" w:hanging="180"/>
      </w:pPr>
    </w:lvl>
    <w:lvl w:ilvl="3">
      <w:start w:val="1"/>
      <w:numFmt w:val="decimal"/>
      <w:lvlText w:val="%4."/>
      <w:lvlJc w:val="left"/>
      <w:pPr>
        <w:ind w:left="3253" w:hanging="360"/>
      </w:pPr>
    </w:lvl>
    <w:lvl w:ilvl="4">
      <w:start w:val="1"/>
      <w:numFmt w:val="lowerLetter"/>
      <w:lvlText w:val="%5."/>
      <w:lvlJc w:val="left"/>
      <w:pPr>
        <w:ind w:left="3973" w:hanging="360"/>
      </w:pPr>
    </w:lvl>
    <w:lvl w:ilvl="5">
      <w:start w:val="1"/>
      <w:numFmt w:val="lowerRoman"/>
      <w:lvlText w:val="%6."/>
      <w:lvlJc w:val="right"/>
      <w:pPr>
        <w:ind w:left="4693" w:hanging="180"/>
      </w:pPr>
    </w:lvl>
    <w:lvl w:ilvl="6">
      <w:start w:val="1"/>
      <w:numFmt w:val="decimal"/>
      <w:lvlText w:val="%7."/>
      <w:lvlJc w:val="left"/>
      <w:pPr>
        <w:ind w:left="5413" w:hanging="360"/>
      </w:pPr>
    </w:lvl>
    <w:lvl w:ilvl="7">
      <w:start w:val="1"/>
      <w:numFmt w:val="lowerLetter"/>
      <w:lvlText w:val="%8."/>
      <w:lvlJc w:val="left"/>
      <w:pPr>
        <w:ind w:left="6133" w:hanging="360"/>
      </w:pPr>
    </w:lvl>
    <w:lvl w:ilvl="8">
      <w:start w:val="1"/>
      <w:numFmt w:val="lowerRoman"/>
      <w:lvlText w:val="%9."/>
      <w:lvlJc w:val="right"/>
      <w:pPr>
        <w:ind w:left="6853" w:hanging="180"/>
      </w:pPr>
    </w:lvl>
  </w:abstractNum>
  <w:abstractNum w:abstractNumId="29">
    <w:nsid w:val="7CA75630"/>
    <w:multiLevelType w:val="multilevel"/>
    <w:tmpl w:val="853007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EE0F50"/>
    <w:multiLevelType w:val="multilevel"/>
    <w:tmpl w:val="5692A71A"/>
    <w:lvl w:ilvl="0">
      <w:start w:val="1"/>
      <w:numFmt w:val="decimal"/>
      <w:lvlText w:val="%1)"/>
      <w:lvlJc w:val="left"/>
      <w:pPr>
        <w:ind w:left="1093" w:hanging="360"/>
      </w:pPr>
    </w:lvl>
    <w:lvl w:ilvl="1">
      <w:start w:val="1"/>
      <w:numFmt w:val="lowerLetter"/>
      <w:lvlText w:val="%2."/>
      <w:lvlJc w:val="left"/>
      <w:pPr>
        <w:ind w:left="1813" w:hanging="360"/>
      </w:pPr>
    </w:lvl>
    <w:lvl w:ilvl="2">
      <w:start w:val="1"/>
      <w:numFmt w:val="lowerRoman"/>
      <w:lvlText w:val="%3."/>
      <w:lvlJc w:val="right"/>
      <w:pPr>
        <w:ind w:left="2533" w:hanging="180"/>
      </w:pPr>
    </w:lvl>
    <w:lvl w:ilvl="3">
      <w:start w:val="1"/>
      <w:numFmt w:val="decimal"/>
      <w:lvlText w:val="%4."/>
      <w:lvlJc w:val="left"/>
      <w:pPr>
        <w:ind w:left="3253" w:hanging="360"/>
      </w:pPr>
    </w:lvl>
    <w:lvl w:ilvl="4">
      <w:start w:val="1"/>
      <w:numFmt w:val="lowerLetter"/>
      <w:lvlText w:val="%5."/>
      <w:lvlJc w:val="left"/>
      <w:pPr>
        <w:ind w:left="3973" w:hanging="360"/>
      </w:pPr>
    </w:lvl>
    <w:lvl w:ilvl="5">
      <w:start w:val="1"/>
      <w:numFmt w:val="lowerRoman"/>
      <w:lvlText w:val="%6."/>
      <w:lvlJc w:val="right"/>
      <w:pPr>
        <w:ind w:left="4693" w:hanging="180"/>
      </w:pPr>
    </w:lvl>
    <w:lvl w:ilvl="6">
      <w:start w:val="1"/>
      <w:numFmt w:val="decimal"/>
      <w:lvlText w:val="%7."/>
      <w:lvlJc w:val="left"/>
      <w:pPr>
        <w:ind w:left="5413" w:hanging="360"/>
      </w:pPr>
    </w:lvl>
    <w:lvl w:ilvl="7">
      <w:start w:val="1"/>
      <w:numFmt w:val="lowerLetter"/>
      <w:lvlText w:val="%8."/>
      <w:lvlJc w:val="left"/>
      <w:pPr>
        <w:ind w:left="6133" w:hanging="360"/>
      </w:pPr>
    </w:lvl>
    <w:lvl w:ilvl="8">
      <w:start w:val="1"/>
      <w:numFmt w:val="lowerRoman"/>
      <w:lvlText w:val="%9."/>
      <w:lvlJc w:val="right"/>
      <w:pPr>
        <w:ind w:left="6853" w:hanging="180"/>
      </w:p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8"/>
  </w:num>
  <w:num w:numId="5">
    <w:abstractNumId w:val="22"/>
  </w:num>
  <w:num w:numId="6">
    <w:abstractNumId w:val="16"/>
  </w:num>
  <w:num w:numId="7">
    <w:abstractNumId w:val="21"/>
  </w:num>
  <w:num w:numId="8">
    <w:abstractNumId w:val="13"/>
  </w:num>
  <w:num w:numId="9">
    <w:abstractNumId w:val="30"/>
  </w:num>
  <w:num w:numId="10">
    <w:abstractNumId w:val="5"/>
  </w:num>
  <w:num w:numId="11">
    <w:abstractNumId w:val="18"/>
  </w:num>
  <w:num w:numId="12">
    <w:abstractNumId w:val="0"/>
  </w:num>
  <w:num w:numId="13">
    <w:abstractNumId w:val="15"/>
  </w:num>
  <w:num w:numId="14">
    <w:abstractNumId w:val="19"/>
  </w:num>
  <w:num w:numId="15">
    <w:abstractNumId w:val="25"/>
  </w:num>
  <w:num w:numId="16">
    <w:abstractNumId w:val="14"/>
  </w:num>
  <w:num w:numId="17">
    <w:abstractNumId w:val="2"/>
  </w:num>
  <w:num w:numId="18">
    <w:abstractNumId w:val="28"/>
  </w:num>
  <w:num w:numId="19">
    <w:abstractNumId w:val="29"/>
  </w:num>
  <w:num w:numId="20">
    <w:abstractNumId w:val="20"/>
  </w:num>
  <w:num w:numId="21">
    <w:abstractNumId w:val="26"/>
  </w:num>
  <w:num w:numId="22">
    <w:abstractNumId w:val="6"/>
  </w:num>
  <w:num w:numId="23">
    <w:abstractNumId w:val="17"/>
  </w:num>
  <w:num w:numId="24">
    <w:abstractNumId w:val="4"/>
  </w:num>
  <w:num w:numId="25">
    <w:abstractNumId w:val="23"/>
  </w:num>
  <w:num w:numId="26">
    <w:abstractNumId w:val="27"/>
  </w:num>
  <w:num w:numId="27">
    <w:abstractNumId w:val="3"/>
  </w:num>
  <w:num w:numId="28">
    <w:abstractNumId w:val="1"/>
  </w:num>
  <w:num w:numId="29">
    <w:abstractNumId w:val="10"/>
  </w:num>
  <w:num w:numId="30">
    <w:abstractNumId w:val="24"/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1783"/>
    <w:rsid w:val="000048CB"/>
    <w:rsid w:val="00012204"/>
    <w:rsid w:val="00016AFE"/>
    <w:rsid w:val="000210AF"/>
    <w:rsid w:val="00042080"/>
    <w:rsid w:val="00042AD1"/>
    <w:rsid w:val="00053F94"/>
    <w:rsid w:val="000547F2"/>
    <w:rsid w:val="00087DEE"/>
    <w:rsid w:val="00091610"/>
    <w:rsid w:val="000A5A7B"/>
    <w:rsid w:val="000D6012"/>
    <w:rsid w:val="000D6172"/>
    <w:rsid w:val="000F5953"/>
    <w:rsid w:val="0013311B"/>
    <w:rsid w:val="00163C8A"/>
    <w:rsid w:val="0018334F"/>
    <w:rsid w:val="001B52EF"/>
    <w:rsid w:val="001C6C46"/>
    <w:rsid w:val="001D5F2C"/>
    <w:rsid w:val="00206E96"/>
    <w:rsid w:val="00262218"/>
    <w:rsid w:val="002659A7"/>
    <w:rsid w:val="00292528"/>
    <w:rsid w:val="002A4CF6"/>
    <w:rsid w:val="002A6FD5"/>
    <w:rsid w:val="002B3581"/>
    <w:rsid w:val="002C70B4"/>
    <w:rsid w:val="00311107"/>
    <w:rsid w:val="00325E06"/>
    <w:rsid w:val="00330983"/>
    <w:rsid w:val="00367018"/>
    <w:rsid w:val="003A65A1"/>
    <w:rsid w:val="00412925"/>
    <w:rsid w:val="00440808"/>
    <w:rsid w:val="00460C36"/>
    <w:rsid w:val="004B3E7F"/>
    <w:rsid w:val="004B5F5D"/>
    <w:rsid w:val="004C76C5"/>
    <w:rsid w:val="004E3370"/>
    <w:rsid w:val="004F5DDB"/>
    <w:rsid w:val="005004AB"/>
    <w:rsid w:val="005012BB"/>
    <w:rsid w:val="005135D0"/>
    <w:rsid w:val="0053077F"/>
    <w:rsid w:val="0053315D"/>
    <w:rsid w:val="0056366D"/>
    <w:rsid w:val="00573C34"/>
    <w:rsid w:val="00576F52"/>
    <w:rsid w:val="0059401C"/>
    <w:rsid w:val="005D1033"/>
    <w:rsid w:val="00607BE3"/>
    <w:rsid w:val="006136D3"/>
    <w:rsid w:val="0061442D"/>
    <w:rsid w:val="00620834"/>
    <w:rsid w:val="0063435D"/>
    <w:rsid w:val="00652E65"/>
    <w:rsid w:val="006A12AC"/>
    <w:rsid w:val="006A594F"/>
    <w:rsid w:val="006B4F9B"/>
    <w:rsid w:val="006E168B"/>
    <w:rsid w:val="006F7A52"/>
    <w:rsid w:val="007011D5"/>
    <w:rsid w:val="00704D18"/>
    <w:rsid w:val="0071306C"/>
    <w:rsid w:val="007177C9"/>
    <w:rsid w:val="00723997"/>
    <w:rsid w:val="00731609"/>
    <w:rsid w:val="007356EF"/>
    <w:rsid w:val="00742C6F"/>
    <w:rsid w:val="0075534D"/>
    <w:rsid w:val="007A08EB"/>
    <w:rsid w:val="007D772F"/>
    <w:rsid w:val="007E2AC9"/>
    <w:rsid w:val="00801783"/>
    <w:rsid w:val="00804A68"/>
    <w:rsid w:val="00806759"/>
    <w:rsid w:val="008525E4"/>
    <w:rsid w:val="008974E5"/>
    <w:rsid w:val="008974F4"/>
    <w:rsid w:val="008A026E"/>
    <w:rsid w:val="008C77F7"/>
    <w:rsid w:val="008D0748"/>
    <w:rsid w:val="008E341F"/>
    <w:rsid w:val="008E41ED"/>
    <w:rsid w:val="00904542"/>
    <w:rsid w:val="00917369"/>
    <w:rsid w:val="00934A65"/>
    <w:rsid w:val="00947CA3"/>
    <w:rsid w:val="0097668E"/>
    <w:rsid w:val="00980F71"/>
    <w:rsid w:val="009B68FB"/>
    <w:rsid w:val="009D15DB"/>
    <w:rsid w:val="00A45382"/>
    <w:rsid w:val="00A52D1C"/>
    <w:rsid w:val="00A61F53"/>
    <w:rsid w:val="00A66371"/>
    <w:rsid w:val="00A721D4"/>
    <w:rsid w:val="00A76DD8"/>
    <w:rsid w:val="00AA3AB1"/>
    <w:rsid w:val="00AD6E4B"/>
    <w:rsid w:val="00B227FF"/>
    <w:rsid w:val="00B7687F"/>
    <w:rsid w:val="00B8053C"/>
    <w:rsid w:val="00B81A4C"/>
    <w:rsid w:val="00B83796"/>
    <w:rsid w:val="00BB0BE1"/>
    <w:rsid w:val="00BB58AC"/>
    <w:rsid w:val="00BD0299"/>
    <w:rsid w:val="00BE1033"/>
    <w:rsid w:val="00BF65FB"/>
    <w:rsid w:val="00C36CF9"/>
    <w:rsid w:val="00C771BA"/>
    <w:rsid w:val="00C911AC"/>
    <w:rsid w:val="00CA36F1"/>
    <w:rsid w:val="00CA7DFA"/>
    <w:rsid w:val="00CB3DE8"/>
    <w:rsid w:val="00CC6DAB"/>
    <w:rsid w:val="00CE54AD"/>
    <w:rsid w:val="00CF02F4"/>
    <w:rsid w:val="00D245EF"/>
    <w:rsid w:val="00D30A43"/>
    <w:rsid w:val="00D512FE"/>
    <w:rsid w:val="00D53095"/>
    <w:rsid w:val="00D607FF"/>
    <w:rsid w:val="00D76032"/>
    <w:rsid w:val="00D845FA"/>
    <w:rsid w:val="00DA6066"/>
    <w:rsid w:val="00DA6461"/>
    <w:rsid w:val="00DB4045"/>
    <w:rsid w:val="00DB5529"/>
    <w:rsid w:val="00DB6A48"/>
    <w:rsid w:val="00DF037E"/>
    <w:rsid w:val="00E36AE7"/>
    <w:rsid w:val="00E47D64"/>
    <w:rsid w:val="00E529E0"/>
    <w:rsid w:val="00E63A3F"/>
    <w:rsid w:val="00E8260A"/>
    <w:rsid w:val="00E90495"/>
    <w:rsid w:val="00E9360C"/>
    <w:rsid w:val="00EC0ABF"/>
    <w:rsid w:val="00EE2827"/>
    <w:rsid w:val="00F26CED"/>
    <w:rsid w:val="00F374B2"/>
    <w:rsid w:val="00FC00FC"/>
    <w:rsid w:val="00FC555C"/>
    <w:rsid w:val="00FE0070"/>
    <w:rsid w:val="00FE6B64"/>
    <w:rsid w:val="00FF1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7FF"/>
  </w:style>
  <w:style w:type="paragraph" w:styleId="1">
    <w:name w:val="heading 1"/>
    <w:basedOn w:val="normal"/>
    <w:next w:val="normal"/>
    <w:rsid w:val="0080178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80178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80178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80178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801783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80178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01783"/>
  </w:style>
  <w:style w:type="table" w:customStyle="1" w:styleId="TableNormal">
    <w:name w:val="Table Normal"/>
    <w:rsid w:val="008017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801783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801783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80178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80178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80178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rsid w:val="0080178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01783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801783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D245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245EF"/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rsid w:val="00A66371"/>
    <w:pPr>
      <w:suppressAutoHyphens/>
    </w:pPr>
  </w:style>
  <w:style w:type="paragraph" w:styleId="ad">
    <w:name w:val="header"/>
    <w:basedOn w:val="a"/>
    <w:link w:val="ae"/>
    <w:uiPriority w:val="99"/>
    <w:unhideWhenUsed/>
    <w:rsid w:val="002659A7"/>
    <w:pPr>
      <w:tabs>
        <w:tab w:val="center" w:pos="4819"/>
        <w:tab w:val="right" w:pos="9639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659A7"/>
  </w:style>
  <w:style w:type="paragraph" w:styleId="af">
    <w:name w:val="footer"/>
    <w:basedOn w:val="a"/>
    <w:link w:val="af0"/>
    <w:uiPriority w:val="99"/>
    <w:semiHidden/>
    <w:unhideWhenUsed/>
    <w:rsid w:val="002659A7"/>
    <w:pPr>
      <w:tabs>
        <w:tab w:val="center" w:pos="4819"/>
        <w:tab w:val="right" w:pos="9639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59A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07236-2C35-424A-A290-BE9A957DE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5</Pages>
  <Words>7447</Words>
  <Characters>4246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Кучинська</dc:creator>
  <cp:lastModifiedBy>kuchunska</cp:lastModifiedBy>
  <cp:revision>106</cp:revision>
  <cp:lastPrinted>2024-03-11T09:01:00Z</cp:lastPrinted>
  <dcterms:created xsi:type="dcterms:W3CDTF">2023-12-21T09:10:00Z</dcterms:created>
  <dcterms:modified xsi:type="dcterms:W3CDTF">2024-03-11T12:34:00Z</dcterms:modified>
</cp:coreProperties>
</file>