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EC7E" w14:textId="77777777" w:rsidR="00FA7330" w:rsidRPr="004D7682" w:rsidRDefault="00FA7330" w:rsidP="00AB2E3E">
      <w:pPr>
        <w:jc w:val="both"/>
        <w:rPr>
          <w:sz w:val="27"/>
          <w:szCs w:val="27"/>
        </w:rPr>
      </w:pPr>
    </w:p>
    <w:p w14:paraId="33D260C3" w14:textId="77777777" w:rsidR="006E7D0C" w:rsidRPr="004D7682" w:rsidRDefault="006E7D0C" w:rsidP="006E7D0C">
      <w:pPr>
        <w:jc w:val="center"/>
        <w:rPr>
          <w:b/>
          <w:sz w:val="27"/>
          <w:szCs w:val="27"/>
        </w:rPr>
      </w:pPr>
      <w:r w:rsidRPr="004D7682">
        <w:rPr>
          <w:b/>
          <w:sz w:val="27"/>
          <w:szCs w:val="27"/>
        </w:rPr>
        <w:t>Пояснювальна записка</w:t>
      </w:r>
    </w:p>
    <w:p w14:paraId="28D6DB27" w14:textId="77777777" w:rsidR="006E7D0C" w:rsidRPr="004D7682" w:rsidRDefault="006E7D0C" w:rsidP="006E7D0C">
      <w:pPr>
        <w:jc w:val="center"/>
        <w:rPr>
          <w:b/>
          <w:sz w:val="27"/>
          <w:szCs w:val="27"/>
        </w:rPr>
      </w:pPr>
      <w:r w:rsidRPr="004D7682">
        <w:rPr>
          <w:b/>
          <w:sz w:val="27"/>
          <w:szCs w:val="27"/>
        </w:rPr>
        <w:t>до про</w:t>
      </w:r>
      <w:r w:rsidR="00DE5784" w:rsidRPr="004D7682">
        <w:rPr>
          <w:b/>
          <w:sz w:val="27"/>
          <w:szCs w:val="27"/>
        </w:rPr>
        <w:t>є</w:t>
      </w:r>
      <w:r w:rsidRPr="004D7682">
        <w:rPr>
          <w:b/>
          <w:sz w:val="27"/>
          <w:szCs w:val="27"/>
        </w:rPr>
        <w:t>кту рішення Луцької міської ради</w:t>
      </w:r>
    </w:p>
    <w:p w14:paraId="55A2377D" w14:textId="77777777" w:rsidR="00D75635" w:rsidRPr="004D7682" w:rsidRDefault="00D75635" w:rsidP="00D75635">
      <w:pPr>
        <w:rPr>
          <w:b/>
          <w:sz w:val="27"/>
          <w:szCs w:val="27"/>
        </w:rPr>
      </w:pPr>
      <w:r w:rsidRPr="004D7682">
        <w:rPr>
          <w:sz w:val="27"/>
          <w:szCs w:val="27"/>
          <w:lang w:val="ru-RU"/>
        </w:rPr>
        <w:t xml:space="preserve">             </w:t>
      </w:r>
      <w:r w:rsidR="006E7D0C" w:rsidRPr="004D7682">
        <w:rPr>
          <w:b/>
          <w:sz w:val="27"/>
          <w:szCs w:val="27"/>
        </w:rPr>
        <w:t>«</w:t>
      </w:r>
      <w:r w:rsidRPr="004D7682">
        <w:rPr>
          <w:b/>
          <w:sz w:val="27"/>
          <w:szCs w:val="27"/>
        </w:rPr>
        <w:t>Про надання</w:t>
      </w:r>
      <w:r w:rsidRPr="004D7682">
        <w:rPr>
          <w:b/>
          <w:sz w:val="27"/>
          <w:szCs w:val="27"/>
          <w:lang w:val="ru-RU"/>
        </w:rPr>
        <w:t xml:space="preserve"> </w:t>
      </w:r>
      <w:r w:rsidRPr="004D7682">
        <w:rPr>
          <w:b/>
          <w:sz w:val="27"/>
          <w:szCs w:val="27"/>
        </w:rPr>
        <w:t>комунальному підприємству «Луцькводоканал»</w:t>
      </w:r>
    </w:p>
    <w:p w14:paraId="4B37ABD3" w14:textId="77777777" w:rsidR="00D75635" w:rsidRPr="004D7682" w:rsidRDefault="00D75635" w:rsidP="00D75635">
      <w:pPr>
        <w:jc w:val="center"/>
        <w:rPr>
          <w:b/>
          <w:sz w:val="27"/>
          <w:szCs w:val="27"/>
        </w:rPr>
      </w:pPr>
      <w:r w:rsidRPr="004D7682">
        <w:rPr>
          <w:b/>
          <w:sz w:val="27"/>
          <w:szCs w:val="27"/>
        </w:rPr>
        <w:t>дозволу на отримання кредиту</w:t>
      </w:r>
    </w:p>
    <w:p w14:paraId="31C78955" w14:textId="10E4D92C" w:rsidR="006E7D0C" w:rsidRPr="004D7682" w:rsidRDefault="00D75635" w:rsidP="006508D6">
      <w:pPr>
        <w:jc w:val="center"/>
        <w:rPr>
          <w:bCs w:val="0"/>
          <w:sz w:val="27"/>
          <w:szCs w:val="27"/>
        </w:rPr>
      </w:pPr>
      <w:r w:rsidRPr="004D7682">
        <w:rPr>
          <w:b/>
          <w:sz w:val="27"/>
          <w:szCs w:val="27"/>
        </w:rPr>
        <w:t xml:space="preserve">у формі </w:t>
      </w:r>
      <w:r w:rsidR="006508D6" w:rsidRPr="004D7682">
        <w:rPr>
          <w:b/>
          <w:bCs w:val="0"/>
          <w:sz w:val="27"/>
          <w:szCs w:val="27"/>
        </w:rPr>
        <w:t>невідновлюваної кредитної лінії</w:t>
      </w:r>
      <w:r w:rsidR="006E7D0C" w:rsidRPr="004D7682">
        <w:rPr>
          <w:b/>
          <w:bCs w:val="0"/>
          <w:sz w:val="27"/>
          <w:szCs w:val="27"/>
        </w:rPr>
        <w:t>»</w:t>
      </w:r>
    </w:p>
    <w:p w14:paraId="4EEC46E3" w14:textId="77777777" w:rsidR="006E7D0C" w:rsidRPr="004D7682" w:rsidRDefault="006E7D0C" w:rsidP="006E7D0C">
      <w:pPr>
        <w:jc w:val="center"/>
        <w:rPr>
          <w:b/>
          <w:sz w:val="27"/>
          <w:szCs w:val="27"/>
        </w:rPr>
      </w:pPr>
    </w:p>
    <w:p w14:paraId="59685778" w14:textId="77777777" w:rsidR="00AD7246" w:rsidRPr="004D7682" w:rsidRDefault="00AD7246" w:rsidP="00F95B2D">
      <w:pPr>
        <w:ind w:firstLine="567"/>
        <w:jc w:val="both"/>
        <w:rPr>
          <w:b/>
          <w:spacing w:val="-1"/>
          <w:kern w:val="1"/>
          <w:sz w:val="27"/>
          <w:szCs w:val="27"/>
          <w:lang w:eastAsia="ar-SA"/>
        </w:rPr>
      </w:pPr>
      <w:r w:rsidRPr="004D7682">
        <w:rPr>
          <w:b/>
          <w:bCs w:val="0"/>
          <w:sz w:val="27"/>
          <w:szCs w:val="27"/>
        </w:rPr>
        <w:t xml:space="preserve">Потреба і мета прийняття рішення: </w:t>
      </w:r>
    </w:p>
    <w:p w14:paraId="12F06ABE" w14:textId="755A0040" w:rsidR="00856576" w:rsidRPr="004D7682" w:rsidRDefault="006C4A41" w:rsidP="00F95B2D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Проєкт рішення, який виноситься на розгляд сесії передбачає надання дозволу </w:t>
      </w:r>
      <w:r w:rsidR="00F95B2D" w:rsidRPr="004D7682">
        <w:rPr>
          <w:rFonts w:ascii="Times New Roman" w:hAnsi="Times New Roman"/>
          <w:sz w:val="27"/>
          <w:szCs w:val="27"/>
          <w:lang w:val="uk-UA"/>
        </w:rPr>
        <w:t>комунальному підприємству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«Луцькводоканал» на </w:t>
      </w:r>
      <w:r w:rsidR="004A69F7" w:rsidRPr="004D7682">
        <w:rPr>
          <w:rFonts w:ascii="Times New Roman" w:hAnsi="Times New Roman"/>
          <w:sz w:val="27"/>
          <w:szCs w:val="27"/>
          <w:lang w:val="uk-UA" w:eastAsia="uk-UA"/>
        </w:rPr>
        <w:t xml:space="preserve">отримання </w:t>
      </w:r>
      <w:r w:rsidR="006508D6" w:rsidRPr="004D7682">
        <w:rPr>
          <w:rFonts w:ascii="Times New Roman" w:hAnsi="Times New Roman"/>
          <w:sz w:val="27"/>
          <w:szCs w:val="27"/>
          <w:lang w:val="uk-UA" w:eastAsia="uk-UA"/>
        </w:rPr>
        <w:t xml:space="preserve">кредиту </w:t>
      </w:r>
      <w:r w:rsidR="006508D6" w:rsidRPr="004D7682">
        <w:rPr>
          <w:rFonts w:ascii="Times New Roman" w:hAnsi="Times New Roman"/>
          <w:sz w:val="27"/>
          <w:szCs w:val="27"/>
          <w:lang w:val="uk-UA"/>
        </w:rPr>
        <w:t>у формі невідновлюваної кредитної лінії в акціонерному товаристві «Укрексімбанк» шляхом підписання кредитної угоди, з розміром фінансування за кредитним договором не більше 35 000 000,00 гривень, для придбання мобільних комплектних фотоелектричних генеруючих установок модульного типу на баластній основі</w:t>
      </w:r>
      <w:r w:rsidRPr="004D7682">
        <w:rPr>
          <w:rFonts w:ascii="Times New Roman" w:hAnsi="Times New Roman"/>
          <w:sz w:val="27"/>
          <w:szCs w:val="27"/>
          <w:lang w:val="uk-UA"/>
        </w:rPr>
        <w:t>.</w:t>
      </w:r>
    </w:p>
    <w:p w14:paraId="2C3BADD4" w14:textId="7255A523" w:rsidR="00EE173D" w:rsidRPr="004D7682" w:rsidRDefault="00EE173D" w:rsidP="00F95B2D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Style w:val="rvts0"/>
          <w:rFonts w:ascii="Times New Roman" w:hAnsi="Times New Roman"/>
          <w:sz w:val="27"/>
          <w:szCs w:val="27"/>
          <w:lang w:val="uk-UA"/>
        </w:rPr>
        <w:t xml:space="preserve">Основною метою прийняття запропонованого проєкту рішення є забезпечення належної та ефективної діяльності </w:t>
      </w:r>
      <w:r w:rsidRPr="004D7682">
        <w:rPr>
          <w:rFonts w:ascii="Times New Roman" w:hAnsi="Times New Roman"/>
          <w:sz w:val="27"/>
          <w:szCs w:val="27"/>
          <w:lang w:val="uk-UA"/>
        </w:rPr>
        <w:t>комунального підприємства «Луцькводоканал»</w:t>
      </w:r>
      <w:r w:rsidR="000129D8" w:rsidRPr="004D7682">
        <w:rPr>
          <w:rFonts w:ascii="Times New Roman" w:hAnsi="Times New Roman"/>
          <w:sz w:val="27"/>
          <w:szCs w:val="27"/>
          <w:lang w:val="uk-UA"/>
        </w:rPr>
        <w:t xml:space="preserve"> та його подальшого розвитку</w:t>
      </w:r>
      <w:r w:rsidRPr="004D7682">
        <w:rPr>
          <w:rFonts w:ascii="Times New Roman" w:hAnsi="Times New Roman"/>
          <w:sz w:val="27"/>
          <w:szCs w:val="27"/>
          <w:lang w:val="uk-UA"/>
        </w:rPr>
        <w:t>,</w:t>
      </w:r>
      <w:r w:rsidRPr="004D7682">
        <w:rPr>
          <w:rStyle w:val="rvts0"/>
          <w:rFonts w:ascii="Times New Roman" w:hAnsi="Times New Roman"/>
          <w:sz w:val="27"/>
          <w:szCs w:val="27"/>
          <w:lang w:val="uk-UA"/>
        </w:rPr>
        <w:t xml:space="preserve"> можливості </w:t>
      </w:r>
      <w:r w:rsidR="00952155" w:rsidRPr="004D7682">
        <w:rPr>
          <w:rStyle w:val="rvts0"/>
          <w:rFonts w:ascii="Times New Roman" w:hAnsi="Times New Roman"/>
          <w:sz w:val="27"/>
          <w:szCs w:val="27"/>
          <w:lang w:val="uk-UA"/>
        </w:rPr>
        <w:t>якісного і своєчасного виконання своїх зобов’язань</w:t>
      </w:r>
      <w:r w:rsidRPr="004D7682">
        <w:rPr>
          <w:rFonts w:ascii="Times New Roman" w:hAnsi="Times New Roman"/>
          <w:sz w:val="27"/>
          <w:szCs w:val="27"/>
          <w:lang w:val="uk-UA"/>
        </w:rPr>
        <w:t>.</w:t>
      </w:r>
    </w:p>
    <w:p w14:paraId="718B565B" w14:textId="77777777" w:rsidR="004A69F7" w:rsidRPr="004D7682" w:rsidRDefault="004A69F7" w:rsidP="00F95B2D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Згідно Статуту (п.1.7. р.1) «Луцькводоканал» є підприємством комунальної форми власності. </w:t>
      </w:r>
    </w:p>
    <w:p w14:paraId="097CD247" w14:textId="77777777" w:rsidR="004A69F7" w:rsidRPr="004D7682" w:rsidRDefault="004A69F7" w:rsidP="00F95B2D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п. 1.2 р. 1 Статуту </w:t>
      </w:r>
      <w:r w:rsidR="00C17B29" w:rsidRPr="004D7682">
        <w:rPr>
          <w:rFonts w:ascii="Times New Roman" w:hAnsi="Times New Roman"/>
          <w:sz w:val="27"/>
          <w:szCs w:val="27"/>
          <w:lang w:val="uk-UA"/>
        </w:rPr>
        <w:t xml:space="preserve">комунального підприємства «Луцькводоканал» 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передбачено, що засновником (власником) підприємства є </w:t>
      </w:r>
      <w:r w:rsidR="00C17B29" w:rsidRPr="004D7682">
        <w:rPr>
          <w:rFonts w:ascii="Times New Roman" w:hAnsi="Times New Roman"/>
          <w:sz w:val="27"/>
          <w:szCs w:val="27"/>
          <w:lang w:val="uk-UA"/>
        </w:rPr>
        <w:t>Луцька міська територіальна громада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, в особі Луцької міської ради Волинської області. Майно підприємства перебуває у комунальній власності </w:t>
      </w:r>
      <w:r w:rsidR="00C17B29" w:rsidRPr="004D7682">
        <w:rPr>
          <w:rFonts w:ascii="Times New Roman" w:hAnsi="Times New Roman"/>
          <w:sz w:val="27"/>
          <w:szCs w:val="27"/>
          <w:lang w:val="uk-UA"/>
        </w:rPr>
        <w:t>Луцької міської територіальної громади</w:t>
      </w:r>
      <w:r w:rsidRPr="004D7682">
        <w:rPr>
          <w:rFonts w:ascii="Times New Roman" w:hAnsi="Times New Roman"/>
          <w:sz w:val="27"/>
          <w:szCs w:val="27"/>
          <w:lang w:val="uk-UA"/>
        </w:rPr>
        <w:t>.</w:t>
      </w:r>
    </w:p>
    <w:p w14:paraId="149BB2F4" w14:textId="77777777" w:rsidR="004A69F7" w:rsidRPr="004D7682" w:rsidRDefault="004A69F7" w:rsidP="004B5729">
      <w:pPr>
        <w:pStyle w:val="ab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>Одним з джерел формування майна підприємства є кредити банків та інших кредиторів.</w:t>
      </w:r>
    </w:p>
    <w:p w14:paraId="342D0738" w14:textId="77777777" w:rsidR="004A69F7" w:rsidRPr="004D7682" w:rsidRDefault="004A69F7" w:rsidP="004B5729">
      <w:pPr>
        <w:pStyle w:val="ab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У відповідності до п. 4.3. р. 4 Статуту, </w:t>
      </w:r>
      <w:r w:rsidRPr="004D7682">
        <w:rPr>
          <w:rFonts w:ascii="Times New Roman" w:hAnsi="Times New Roman"/>
          <w:color w:val="000000"/>
          <w:sz w:val="27"/>
          <w:szCs w:val="27"/>
          <w:lang w:val="uk-UA"/>
        </w:rPr>
        <w:t>надання згоди на підписання кредитних договорів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належить до виняткової компетенції засновника (власника).</w:t>
      </w:r>
    </w:p>
    <w:p w14:paraId="3E7ABB3F" w14:textId="6690DA1D" w:rsidR="004A69F7" w:rsidRPr="004D7682" w:rsidRDefault="004A69F7" w:rsidP="004B5729">
      <w:pPr>
        <w:pStyle w:val="ab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Цільове призначення кредиту, який має намір отримувати </w:t>
      </w:r>
      <w:r w:rsidR="009F6A94" w:rsidRPr="004D7682">
        <w:rPr>
          <w:rFonts w:ascii="Times New Roman" w:hAnsi="Times New Roman"/>
          <w:sz w:val="27"/>
          <w:szCs w:val="27"/>
          <w:lang w:val="uk-UA" w:eastAsia="uk-UA"/>
        </w:rPr>
        <w:t>комунальне підприємство</w:t>
      </w: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 «Луцькводоканал» - </w:t>
      </w:r>
      <w:r w:rsidR="006508D6" w:rsidRPr="004D7682">
        <w:rPr>
          <w:rFonts w:ascii="Times New Roman" w:hAnsi="Times New Roman"/>
          <w:sz w:val="27"/>
          <w:szCs w:val="27"/>
          <w:lang w:val="uk-UA"/>
        </w:rPr>
        <w:t>для придбання мобільних комплектних фотоелектричних генеруючих установок модульного типу на баластній основі</w:t>
      </w:r>
      <w:r w:rsidRPr="004D7682">
        <w:rPr>
          <w:rFonts w:ascii="Times New Roman" w:hAnsi="Times New Roman"/>
          <w:sz w:val="27"/>
          <w:szCs w:val="27"/>
          <w:lang w:val="uk-UA"/>
        </w:rPr>
        <w:t>.</w:t>
      </w:r>
    </w:p>
    <w:p w14:paraId="08399729" w14:textId="75A2439D" w:rsidR="006508D6" w:rsidRPr="004D7682" w:rsidRDefault="006508D6" w:rsidP="004B5729">
      <w:pPr>
        <w:pStyle w:val="ab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>Необхідність прийняття запропонованого проєкту рішення пов’язана з наступним:</w:t>
      </w:r>
    </w:p>
    <w:p w14:paraId="703016B9" w14:textId="77777777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Комунальне підприємство «Луцькводоканал»,  відноситься до об'єктів питного водопостачання та водовідведення і забезпечує населення </w:t>
      </w:r>
      <w:r w:rsidRPr="004D7682">
        <w:rPr>
          <w:rFonts w:ascii="Times New Roman" w:eastAsia="Calibri" w:hAnsi="Times New Roman"/>
          <w:sz w:val="27"/>
          <w:szCs w:val="27"/>
          <w:lang w:val="uk-UA"/>
        </w:rPr>
        <w:t>Луцької міської територіальної громади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послугами з подачі холодної питної води та приймання стічних вод до комунальної каналізації.</w:t>
      </w:r>
    </w:p>
    <w:p w14:paraId="490F8BED" w14:textId="77777777" w:rsidR="00401E58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val="uk-UA"/>
        </w:rPr>
      </w:pP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Однією з найсуттєвіших витрат, підприємства, які закладені в собівартість тарифу на послуги з водопостачання та водовідведення є вартість електричної енергії. Залежність від комерційної електромережі означає, що дохідність  підприємства та тариф на послуги з водопостачання та водовідведення залежить від коливань тарифів на електричну енергію. Раптове підвищення цін на електричну енергію в умовах коли </w:t>
      </w:r>
      <w:r w:rsidRPr="004D7682">
        <w:rPr>
          <w:rFonts w:ascii="Times New Roman" w:hAnsi="Times New Roman"/>
          <w:sz w:val="27"/>
          <w:szCs w:val="27"/>
          <w:lang w:val="uk-UA" w:eastAsia="zh-CN"/>
        </w:rPr>
        <w:t xml:space="preserve">існують проблеми з  тарифоутворенням </w:t>
      </w:r>
      <w:r w:rsidRPr="004D7682">
        <w:rPr>
          <w:rFonts w:ascii="Times New Roman" w:hAnsi="Times New Roman"/>
          <w:bCs/>
          <w:sz w:val="27"/>
          <w:szCs w:val="27"/>
          <w:lang w:val="uk-UA" w:eastAsia="zh-CN"/>
        </w:rPr>
        <w:t>на централізоване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4D7682">
        <w:rPr>
          <w:rFonts w:ascii="Times New Roman" w:hAnsi="Times New Roman"/>
          <w:bCs/>
          <w:sz w:val="27"/>
          <w:szCs w:val="27"/>
          <w:lang w:val="uk-UA" w:eastAsia="zh-CN"/>
        </w:rPr>
        <w:t>водопостачання та централізоване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водовідведення</w:t>
      </w: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, створює </w:t>
      </w:r>
      <w:r w:rsidRPr="004D7682">
        <w:rPr>
          <w:rFonts w:ascii="Times New Roman" w:hAnsi="Times New Roman"/>
          <w:sz w:val="27"/>
          <w:szCs w:val="27"/>
          <w:lang w:val="uk-UA"/>
        </w:rPr>
        <w:t>гострий дефіцит коштів</w:t>
      </w: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на підприємстві та ставить під загрозу цілодобове забезпечення мешканців Луцької міської територіальної громади  питною водою.</w:t>
      </w:r>
    </w:p>
    <w:p w14:paraId="7FE49C48" w14:textId="31D14F50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lastRenderedPageBreak/>
        <w:t xml:space="preserve">Одним із шляхів входу із ситуації що склалася є впровадження на підприємстві </w:t>
      </w:r>
      <w:r w:rsidRPr="004D7682">
        <w:rPr>
          <w:rFonts w:ascii="Times New Roman" w:hAnsi="Times New Roman"/>
          <w:sz w:val="27"/>
          <w:szCs w:val="27"/>
          <w:lang w:val="uk-UA"/>
        </w:rPr>
        <w:t>альтернативної енергетики, що забезпечує вироблення електричної енергії з альтернативних джерел енергії (сонячної, вітрової, геотермальної, гідротермальної, аеротермальної).</w:t>
      </w: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</w:p>
    <w:p w14:paraId="004C77B6" w14:textId="77777777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Серед  головних переваг </w:t>
      </w: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впровадження на підприємстві </w:t>
      </w:r>
      <w:r w:rsidRPr="004D7682">
        <w:rPr>
          <w:rFonts w:ascii="Times New Roman" w:hAnsi="Times New Roman"/>
          <w:sz w:val="27"/>
          <w:szCs w:val="27"/>
          <w:lang w:val="uk-UA"/>
        </w:rPr>
        <w:t>альтернативної енергетики</w:t>
      </w: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  є такі:</w:t>
      </w:r>
    </w:p>
    <w:p w14:paraId="109936D8" w14:textId="77777777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>скорочення  витрат підприємства - підприємство захищене від тарифних коливань та інфляції, оскільки рахунки за електроенергію і далі зростають з року в рік;</w:t>
      </w:r>
    </w:p>
    <w:p w14:paraId="60D9B903" w14:textId="77777777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 xml:space="preserve">стала енергетика — використовуючи сонячну енергію, підприємство робитиме інвестиції в майбутнє підприємства.  </w:t>
      </w:r>
    </w:p>
    <w:p w14:paraId="1B9B874F" w14:textId="77777777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>енергетична незалежність — інвестуючи в автономну сонячну систему підприємство зможе зменшити чи повністю усунути свою залежність від місцевих електромереж. Зважаючи на часті відключення світла внаслідок російських ударів по енергосистемі минулої зими, підприємство буде впевнене в стабільності електропостачання незалежно від того, що відбувається з комерційною мережею;</w:t>
      </w:r>
    </w:p>
    <w:p w14:paraId="38A297E0" w14:textId="3266271E" w:rsidR="009A1634" w:rsidRPr="004D7682" w:rsidRDefault="009A1634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>податкові пільги — згідно із Законом України «Про електроенергетику», підприємства, що використовують відновлювальні джерела енергії, можуть розраховувати на низку податкових та митних пільг</w:t>
      </w:r>
      <w:r w:rsidR="00D678ED" w:rsidRPr="004D7682">
        <w:rPr>
          <w:rFonts w:ascii="Times New Roman" w:hAnsi="Times New Roman"/>
          <w:sz w:val="27"/>
          <w:szCs w:val="27"/>
          <w:lang w:val="uk-UA" w:eastAsia="uk-UA"/>
        </w:rPr>
        <w:t>.</w:t>
      </w:r>
    </w:p>
    <w:p w14:paraId="7D053DF5" w14:textId="2D79AF08" w:rsidR="00401E58" w:rsidRPr="004D7682" w:rsidRDefault="00C0241A" w:rsidP="005C4BEE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>Надзвичайно важливим є те, що п</w:t>
      </w:r>
      <w:r w:rsidR="00401E58" w:rsidRPr="004D7682">
        <w:rPr>
          <w:rFonts w:ascii="Times New Roman" w:hAnsi="Times New Roman"/>
          <w:sz w:val="27"/>
          <w:szCs w:val="27"/>
          <w:lang w:val="uk-UA" w:eastAsia="uk-UA"/>
        </w:rPr>
        <w:t>ридбання та встановлення</w:t>
      </w:r>
      <w:r w:rsidR="00401E58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мережевої сонячної електростанцій дозволить у доволі невеликий проміжок часу досягти відчутної економії коштів на</w:t>
      </w: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о</w:t>
      </w:r>
      <w:r w:rsidR="00401E58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плату вартості спожитої електричної енергії (</w:t>
      </w: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таблиця додається), що особливо </w:t>
      </w:r>
      <w:r w:rsidR="005C4BEE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важливо для комунального підприємства «Луцькводоканал» у період дії в країні воєнного стану, коли всі фінансові ресурси підприємства спрямовуються виключно для забезпечення Луцької міської територіальної громади послугами з водопостачання та водовідведення. </w:t>
      </w:r>
    </w:p>
    <w:p w14:paraId="76EF3996" w14:textId="77777777" w:rsidR="004E338A" w:rsidRPr="004D7682" w:rsidRDefault="004E338A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val="uk-UA"/>
        </w:rPr>
      </w:pP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Слід звернути увагу ще на один суттєвий момент. </w:t>
      </w:r>
    </w:p>
    <w:p w14:paraId="35A7BB59" w14:textId="08C133DC" w:rsidR="004E338A" w:rsidRPr="004D7682" w:rsidRDefault="004E338A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Сонячна станція в денний час доби виробляє досить велику кількість електричної енергії за рахунок активності сонця. Вдень у мережі може утворюватися надлишок електрики за рахунок того, що пік споживання припадає зазвичай на ранок і вечір, коли особливо активно використовується освітлення.</w:t>
      </w:r>
    </w:p>
    <w:p w14:paraId="739B7A6E" w14:textId="1C2FB624" w:rsidR="006E7251" w:rsidRPr="004D7682" w:rsidRDefault="004E338A" w:rsidP="009A1634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 w:eastAsia="uk-UA"/>
        </w:rPr>
        <w:t>Н</w:t>
      </w:r>
      <w:r w:rsidR="006E7251" w:rsidRPr="004D7682">
        <w:rPr>
          <w:rFonts w:ascii="Times New Roman" w:hAnsi="Times New Roman"/>
          <w:sz w:val="27"/>
          <w:szCs w:val="27"/>
          <w:lang w:val="uk-UA" w:eastAsia="uk-UA"/>
        </w:rPr>
        <w:t xml:space="preserve">аявність </w:t>
      </w:r>
      <w:hyperlink r:id="rId7" w:history="1">
        <w:r w:rsidR="006E7251" w:rsidRPr="004D7682">
          <w:rPr>
            <w:rStyle w:val="af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  <w:lang w:val="uk-UA"/>
          </w:rPr>
          <w:t>мережевої сонячної електростанції</w:t>
        </w:r>
      </w:hyperlink>
      <w:r w:rsidR="006E7251" w:rsidRPr="004D7682">
        <w:rPr>
          <w:rFonts w:ascii="Times New Roman" w:hAnsi="Times New Roman"/>
          <w:sz w:val="27"/>
          <w:szCs w:val="27"/>
          <w:lang w:val="uk-UA"/>
        </w:rPr>
        <w:t xml:space="preserve"> надасть можливість </w:t>
      </w:r>
      <w:r w:rsidR="004D7682" w:rsidRPr="004D7682">
        <w:rPr>
          <w:rFonts w:ascii="Times New Roman" w:hAnsi="Times New Roman"/>
          <w:sz w:val="27"/>
          <w:szCs w:val="27"/>
          <w:lang w:val="uk-UA"/>
        </w:rPr>
        <w:t xml:space="preserve">комунальному підприємству «Луцькводоканал» </w:t>
      </w:r>
      <w:r w:rsidR="006E7251" w:rsidRPr="004D7682">
        <w:rPr>
          <w:rFonts w:ascii="Times New Roman" w:hAnsi="Times New Roman"/>
          <w:sz w:val="27"/>
          <w:szCs w:val="27"/>
          <w:lang w:val="uk-UA"/>
        </w:rPr>
        <w:t>користуватись системою</w:t>
      </w:r>
      <w:r w:rsidR="006E7251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E479A7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E479A7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479A7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E479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6E7251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,</w:t>
      </w:r>
      <w:r w:rsidR="006E7251" w:rsidRPr="004D768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E7251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який за своєю суттю є механізмом, коли державна енергетична система виконує функції своєрідного банку. Це можливість здійснювати передачу надлишків енергії в загальну мережу, замість чого власники мережевих сонячних електростанцій можуть розраховувати на отримання компенсації.</w:t>
      </w:r>
    </w:p>
    <w:p w14:paraId="2AD6AC74" w14:textId="1FD0AB21" w:rsidR="00C922D4" w:rsidRPr="004D7682" w:rsidRDefault="00E479A7" w:rsidP="00CF2893">
      <w:pPr>
        <w:pStyle w:val="ab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val="uk-UA"/>
        </w:rPr>
      </w:pPr>
      <w:r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C922D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прийшов в Україні на зміну </w:t>
      </w:r>
      <w:r w:rsidR="00CF2893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«</w:t>
      </w:r>
      <w:r w:rsidR="00C922D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зеленому</w:t>
      </w:r>
      <w:r w:rsidR="00CF2893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»</w:t>
      </w:r>
      <w:r w:rsidR="00C922D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тарифу, який виявився не найефективнішим рішенням та орієнтований насамперед на задоволення власних потреб. На надлишок зараховуються кошти, які потім списуватимуться з користувацького рахунку, коли </w:t>
      </w:r>
      <w:r w:rsidR="00543BDD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власник мережев</w:t>
      </w:r>
      <w:r w:rsidR="00402A38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ої</w:t>
      </w:r>
      <w:r w:rsidR="00543BDD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сонячн</w:t>
      </w:r>
      <w:r w:rsidR="00402A38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ої</w:t>
      </w:r>
      <w:r w:rsidR="00543BDD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електростанцій</w:t>
      </w:r>
      <w:r w:rsidR="00C922D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вирішить скористатися енергією із загальної системи. Завдяки такому підходу вдається внести деяку рівновагу в енергетичний ринок України.</w:t>
      </w:r>
    </w:p>
    <w:p w14:paraId="629BEAD5" w14:textId="6CE143E8" w:rsidR="00C922D4" w:rsidRPr="004D7682" w:rsidRDefault="00E479A7" w:rsidP="00A27164">
      <w:pPr>
        <w:pStyle w:val="ab"/>
        <w:ind w:firstLine="567"/>
        <w:jc w:val="both"/>
        <w:rPr>
          <w:rFonts w:ascii="Times New Roman" w:hAnsi="Times New Roman"/>
          <w:kern w:val="0"/>
          <w:sz w:val="27"/>
          <w:szCs w:val="27"/>
          <w:lang w:val="uk-UA" w:eastAsia="uk-UA"/>
        </w:rPr>
      </w:pPr>
      <w:r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A2716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402A38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ц</w:t>
      </w:r>
      <w:r w:rsidR="00C922D4"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е перспективний напрям, який має велику кількість різноманітних переваг</w:t>
      </w:r>
      <w:r w:rsidR="00A27164"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 xml:space="preserve"> та </w:t>
      </w:r>
      <w:r w:rsidR="00C922D4"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 xml:space="preserve">може стимулювати використання відновлюваних джерел енергії, серед </w:t>
      </w:r>
      <w:r w:rsidR="00C922D4"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lastRenderedPageBreak/>
        <w:t>яких сонячна та вітрова енергія. Власники сонячних панелей або вітрогенераторів можуть виробляти надлишкову енергію і продавати її в мережу.</w:t>
      </w:r>
    </w:p>
    <w:p w14:paraId="128CD5D5" w14:textId="77777777" w:rsidR="00C922D4" w:rsidRPr="004D7682" w:rsidRDefault="00C922D4" w:rsidP="00A27164">
      <w:pPr>
        <w:pStyle w:val="ab"/>
        <w:ind w:firstLine="567"/>
        <w:jc w:val="both"/>
        <w:rPr>
          <w:rFonts w:ascii="Times New Roman" w:hAnsi="Times New Roman"/>
          <w:kern w:val="0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>Системи дають змогу ефективніше управляти енергоспоживанням, оскільки вони забезпечують можливість відстеження виробництва та споживання енергії в режимі реального часу. Це допомагає краще розуміти й оптимізувати енергетичні процеси.</w:t>
      </w:r>
    </w:p>
    <w:p w14:paraId="3FF407CC" w14:textId="372B1476" w:rsidR="00C922D4" w:rsidRPr="004D7682" w:rsidRDefault="00C922D4" w:rsidP="00A27164">
      <w:pPr>
        <w:pStyle w:val="ab"/>
        <w:ind w:firstLine="567"/>
        <w:jc w:val="both"/>
        <w:rPr>
          <w:rFonts w:ascii="Times New Roman" w:hAnsi="Times New Roman"/>
          <w:kern w:val="0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 xml:space="preserve">Власники систем </w:t>
      </w:r>
      <w:r w:rsidR="00E479A7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E479A7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479A7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E479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 xml:space="preserve"> можуть отримувати кредити або виплати за надлишкову енергію, яку вони постачають у мережу. Це може істотно знизити рахунки за енергоспоживання.</w:t>
      </w:r>
    </w:p>
    <w:p w14:paraId="0FDBF886" w14:textId="77777777" w:rsidR="00C922D4" w:rsidRPr="004D7682" w:rsidRDefault="00C922D4" w:rsidP="00FA3766">
      <w:pPr>
        <w:pStyle w:val="ab"/>
        <w:ind w:firstLine="567"/>
        <w:jc w:val="both"/>
        <w:rPr>
          <w:rFonts w:ascii="Times New Roman" w:hAnsi="Times New Roman"/>
          <w:kern w:val="0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kern w:val="0"/>
          <w:sz w:val="27"/>
          <w:szCs w:val="27"/>
          <w:lang w:val="uk-UA" w:eastAsia="uk-UA"/>
        </w:rPr>
        <w:t>Сучасні системи здатні сприяти поліпшенню стійкості мережі, оскільки вони дають змогу розподіляти енергію рівномірно та інтегрувати різні джерела енергії.</w:t>
      </w:r>
    </w:p>
    <w:p w14:paraId="7AEDB2E2" w14:textId="77777777" w:rsidR="004E338A" w:rsidRPr="004D7682" w:rsidRDefault="00C922D4" w:rsidP="004E338A">
      <w:pPr>
        <w:pStyle w:val="ab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val="uk-UA"/>
        </w:rPr>
      </w:pPr>
      <w:r w:rsidRPr="004D7682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Окрім того, спеціальний механізм сприяє зниженню використання традиційних джерел енергії, що своєю чергою може призвести до зменшення викидів парникових газів та інших негативних впливів на навколишнє середовище. У перспективі це може виявитися дуже сильним позитивним впливом на навколишнє середовище, що в Україні є досить важливим</w:t>
      </w:r>
      <w:r w:rsidRPr="004D7682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14:paraId="68231D0F" w14:textId="51F8F4D1" w:rsidR="009A1634" w:rsidRPr="004D7682" w:rsidRDefault="004E338A" w:rsidP="004E338A">
      <w:pPr>
        <w:pStyle w:val="ab"/>
        <w:ind w:firstLine="567"/>
        <w:jc w:val="both"/>
        <w:rPr>
          <w:rFonts w:ascii="Roboto" w:hAnsi="Roboto"/>
          <w:kern w:val="0"/>
          <w:sz w:val="27"/>
          <w:szCs w:val="27"/>
          <w:lang w:val="uk-UA" w:eastAsia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>Таким чином, встановлення сонячної електростанції є своєчасним та ефективним кроком, адже саме шлях розбудови розподіленої генерації з відновлювальних джерел обраний державою як один із основних способів протидії агресії ворога в розрізі ціле направлених атак енергетичної інфраструктури. Зокрема це підтверджується Концепцією Державної цільової економічної програми стимулювання розвитку розподіленої генерації електричної енергії з відновлюваних джерел енергії на період до 2030 року, відповідно до якої забезпечення незалежними джерелами електроживлення підприємств критичної інфраструктури є пріоритетним для держави</w:t>
      </w:r>
      <w:r w:rsidR="009A1634" w:rsidRPr="004D7682">
        <w:rPr>
          <w:rFonts w:ascii="Times New Roman" w:hAnsi="Times New Roman"/>
          <w:sz w:val="27"/>
          <w:szCs w:val="27"/>
          <w:lang w:val="uk-UA" w:eastAsia="uk-UA"/>
        </w:rPr>
        <w:tab/>
      </w:r>
    </w:p>
    <w:p w14:paraId="056E39CE" w14:textId="77777777" w:rsidR="00AD7246" w:rsidRPr="004D7682" w:rsidRDefault="00AD7246" w:rsidP="00AD7246">
      <w:pPr>
        <w:ind w:firstLine="720"/>
        <w:jc w:val="both"/>
        <w:rPr>
          <w:sz w:val="27"/>
          <w:szCs w:val="27"/>
        </w:rPr>
      </w:pPr>
      <w:r w:rsidRPr="004D7682">
        <w:rPr>
          <w:b/>
          <w:sz w:val="27"/>
          <w:szCs w:val="27"/>
        </w:rPr>
        <w:t>Прогнозовані суспільні, економічні, фінансові та юридичні наслідки прийняття рішення:</w:t>
      </w:r>
      <w:r w:rsidRPr="004D7682">
        <w:rPr>
          <w:sz w:val="27"/>
          <w:szCs w:val="27"/>
        </w:rPr>
        <w:t xml:space="preserve"> </w:t>
      </w:r>
    </w:p>
    <w:p w14:paraId="70AC461C" w14:textId="56D4C5CC" w:rsidR="00B1695F" w:rsidRPr="004D7682" w:rsidRDefault="00B1695F" w:rsidP="00B1695F">
      <w:pPr>
        <w:pStyle w:val="ab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Прийняття запропонованого рішення дозволить </w:t>
      </w:r>
      <w:r w:rsidR="00566EED" w:rsidRPr="004D7682">
        <w:rPr>
          <w:rFonts w:ascii="Times New Roman" w:hAnsi="Times New Roman"/>
          <w:sz w:val="27"/>
          <w:szCs w:val="27"/>
          <w:lang w:val="uk-UA"/>
        </w:rPr>
        <w:t>комунальному підприємству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«Луцькводоканал» забезпечити надання якісних послуг з водопостачання та водовідведення.</w:t>
      </w:r>
    </w:p>
    <w:p w14:paraId="1C0A9BCE" w14:textId="77777777" w:rsidR="00F9357B" w:rsidRPr="004D7682" w:rsidRDefault="00B1695F" w:rsidP="00B1695F">
      <w:pPr>
        <w:pStyle w:val="ab"/>
        <w:ind w:firstLine="708"/>
        <w:jc w:val="both"/>
        <w:rPr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Виконання зазначеного рішення буде здійснюватись </w:t>
      </w:r>
      <w:r w:rsidR="008653C2" w:rsidRPr="004D7682">
        <w:rPr>
          <w:rFonts w:ascii="Times New Roman" w:hAnsi="Times New Roman"/>
          <w:sz w:val="27"/>
          <w:szCs w:val="27"/>
          <w:lang w:val="uk-UA"/>
        </w:rPr>
        <w:t>комунальним підприємством</w:t>
      </w:r>
      <w:r w:rsidRPr="004D7682">
        <w:rPr>
          <w:rFonts w:ascii="Times New Roman" w:hAnsi="Times New Roman"/>
          <w:sz w:val="27"/>
          <w:szCs w:val="27"/>
          <w:lang w:val="uk-UA"/>
        </w:rPr>
        <w:t xml:space="preserve"> «Луцькводоканал».</w:t>
      </w:r>
      <w:r w:rsidR="003F4A1C" w:rsidRPr="004D7682">
        <w:rPr>
          <w:rFonts w:ascii="Times New Roman" w:hAnsi="Times New Roman"/>
          <w:sz w:val="27"/>
          <w:szCs w:val="27"/>
          <w:lang w:val="uk-UA" w:eastAsia="ar-SA"/>
        </w:rPr>
        <w:t xml:space="preserve"> </w:t>
      </w:r>
    </w:p>
    <w:p w14:paraId="6533B537" w14:textId="77777777" w:rsidR="004D7682" w:rsidRDefault="004D7682" w:rsidP="003F4A1C">
      <w:pPr>
        <w:pStyle w:val="ab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95612AC" w14:textId="77777777" w:rsidR="004D7682" w:rsidRPr="004D7682" w:rsidRDefault="004D7682" w:rsidP="003F4A1C">
      <w:pPr>
        <w:pStyle w:val="ab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7371DCA8" w14:textId="0264844A" w:rsidR="008653C2" w:rsidRPr="004D7682" w:rsidRDefault="003F4A1C" w:rsidP="003F4A1C">
      <w:pPr>
        <w:pStyle w:val="ab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Директор </w:t>
      </w:r>
      <w:r w:rsidR="008653C2" w:rsidRPr="004D7682">
        <w:rPr>
          <w:rFonts w:ascii="Times New Roman" w:hAnsi="Times New Roman"/>
          <w:sz w:val="27"/>
          <w:szCs w:val="27"/>
          <w:lang w:val="uk-UA"/>
        </w:rPr>
        <w:t>комунального</w:t>
      </w:r>
      <w:r w:rsidR="00B1695F" w:rsidRPr="004D768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722B14E3" w14:textId="77777777" w:rsidR="00FA7330" w:rsidRPr="004D7682" w:rsidRDefault="008653C2" w:rsidP="003F4A1C">
      <w:pPr>
        <w:pStyle w:val="ab"/>
        <w:jc w:val="both"/>
        <w:rPr>
          <w:rFonts w:ascii="Times New Roman" w:hAnsi="Times New Roman"/>
          <w:sz w:val="27"/>
          <w:szCs w:val="27"/>
          <w:lang w:val="uk-UA"/>
        </w:rPr>
      </w:pPr>
      <w:r w:rsidRPr="004D7682">
        <w:rPr>
          <w:rFonts w:ascii="Times New Roman" w:hAnsi="Times New Roman"/>
          <w:sz w:val="27"/>
          <w:szCs w:val="27"/>
          <w:lang w:val="uk-UA"/>
        </w:rPr>
        <w:t xml:space="preserve">підприємства </w:t>
      </w:r>
      <w:r w:rsidR="00B1695F" w:rsidRPr="004D7682">
        <w:rPr>
          <w:rFonts w:ascii="Times New Roman" w:hAnsi="Times New Roman"/>
          <w:sz w:val="27"/>
          <w:szCs w:val="27"/>
          <w:lang w:val="uk-UA"/>
        </w:rPr>
        <w:t>«Луцькводоканал»</w:t>
      </w:r>
      <w:r w:rsidR="003F4A1C" w:rsidRPr="004D7682">
        <w:rPr>
          <w:rFonts w:ascii="Times New Roman" w:hAnsi="Times New Roman"/>
          <w:sz w:val="27"/>
          <w:szCs w:val="27"/>
          <w:lang w:val="uk-UA"/>
        </w:rPr>
        <w:tab/>
      </w:r>
      <w:r w:rsidR="003F4A1C" w:rsidRPr="004D7682">
        <w:rPr>
          <w:rFonts w:ascii="Times New Roman" w:hAnsi="Times New Roman"/>
          <w:sz w:val="27"/>
          <w:szCs w:val="27"/>
          <w:lang w:val="uk-UA"/>
        </w:rPr>
        <w:tab/>
      </w:r>
      <w:r w:rsidR="003F4A1C" w:rsidRPr="004D7682">
        <w:rPr>
          <w:rFonts w:ascii="Times New Roman" w:hAnsi="Times New Roman"/>
          <w:sz w:val="27"/>
          <w:szCs w:val="27"/>
          <w:lang w:val="uk-UA"/>
        </w:rPr>
        <w:tab/>
      </w:r>
      <w:r w:rsidR="003F4A1C" w:rsidRPr="004D7682">
        <w:rPr>
          <w:rFonts w:ascii="Times New Roman" w:hAnsi="Times New Roman"/>
          <w:sz w:val="27"/>
          <w:szCs w:val="27"/>
          <w:lang w:val="uk-UA"/>
        </w:rPr>
        <w:tab/>
      </w:r>
      <w:r w:rsidR="00B1695F" w:rsidRPr="004D7682">
        <w:rPr>
          <w:rFonts w:ascii="Times New Roman" w:hAnsi="Times New Roman"/>
          <w:sz w:val="27"/>
          <w:szCs w:val="27"/>
          <w:lang w:val="uk-UA"/>
        </w:rPr>
        <w:t>Віктор ГУМЕНЮК</w:t>
      </w:r>
    </w:p>
    <w:sectPr w:rsidR="00FA7330" w:rsidRPr="004D7682" w:rsidSect="004C105C">
      <w:headerReference w:type="even" r:id="rId8"/>
      <w:headerReference w:type="default" r:id="rId9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C6B5" w14:textId="77777777" w:rsidR="004C105C" w:rsidRDefault="004C105C">
      <w:r>
        <w:separator/>
      </w:r>
    </w:p>
  </w:endnote>
  <w:endnote w:type="continuationSeparator" w:id="0">
    <w:p w14:paraId="6A2CB186" w14:textId="77777777" w:rsidR="004C105C" w:rsidRDefault="004C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39E5" w14:textId="77777777" w:rsidR="004C105C" w:rsidRDefault="004C105C">
      <w:r>
        <w:separator/>
      </w:r>
    </w:p>
  </w:footnote>
  <w:footnote w:type="continuationSeparator" w:id="0">
    <w:p w14:paraId="02FE9D99" w14:textId="77777777" w:rsidR="004C105C" w:rsidRDefault="004C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FB8A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D4922F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F310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889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29D8"/>
    <w:rsid w:val="000136A5"/>
    <w:rsid w:val="000137C2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54AB"/>
    <w:rsid w:val="00066E49"/>
    <w:rsid w:val="00067F9F"/>
    <w:rsid w:val="00070CBB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25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1D45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3D5C"/>
    <w:rsid w:val="002660C8"/>
    <w:rsid w:val="00266DAD"/>
    <w:rsid w:val="00270A50"/>
    <w:rsid w:val="00270A61"/>
    <w:rsid w:val="00270D62"/>
    <w:rsid w:val="00270E81"/>
    <w:rsid w:val="00271F33"/>
    <w:rsid w:val="00275A93"/>
    <w:rsid w:val="00281DD7"/>
    <w:rsid w:val="00283341"/>
    <w:rsid w:val="00285CB8"/>
    <w:rsid w:val="00287900"/>
    <w:rsid w:val="00290373"/>
    <w:rsid w:val="00290E62"/>
    <w:rsid w:val="0029242A"/>
    <w:rsid w:val="002928A8"/>
    <w:rsid w:val="00294D51"/>
    <w:rsid w:val="002971CB"/>
    <w:rsid w:val="002A014E"/>
    <w:rsid w:val="002A165F"/>
    <w:rsid w:val="002A2834"/>
    <w:rsid w:val="002A3F35"/>
    <w:rsid w:val="002B15E7"/>
    <w:rsid w:val="002B17B5"/>
    <w:rsid w:val="002B380E"/>
    <w:rsid w:val="002B4C08"/>
    <w:rsid w:val="002C1042"/>
    <w:rsid w:val="002C234C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24B5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44B"/>
    <w:rsid w:val="003036D0"/>
    <w:rsid w:val="00305E33"/>
    <w:rsid w:val="00305FB7"/>
    <w:rsid w:val="00307BD1"/>
    <w:rsid w:val="0031606D"/>
    <w:rsid w:val="003215F1"/>
    <w:rsid w:val="0032440B"/>
    <w:rsid w:val="00324D0A"/>
    <w:rsid w:val="0032550B"/>
    <w:rsid w:val="00325F68"/>
    <w:rsid w:val="003311DB"/>
    <w:rsid w:val="003340C3"/>
    <w:rsid w:val="00334664"/>
    <w:rsid w:val="0033786D"/>
    <w:rsid w:val="00341FF9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64B60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D44"/>
    <w:rsid w:val="00392B34"/>
    <w:rsid w:val="00395957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E"/>
    <w:rsid w:val="003D5B4F"/>
    <w:rsid w:val="003E0F2E"/>
    <w:rsid w:val="003E14BA"/>
    <w:rsid w:val="003E5A24"/>
    <w:rsid w:val="003E718A"/>
    <w:rsid w:val="003F16A1"/>
    <w:rsid w:val="003F339E"/>
    <w:rsid w:val="003F3F3C"/>
    <w:rsid w:val="003F4A1C"/>
    <w:rsid w:val="00401E58"/>
    <w:rsid w:val="00402A38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5DC7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76B24"/>
    <w:rsid w:val="00481F59"/>
    <w:rsid w:val="00484121"/>
    <w:rsid w:val="00484A6B"/>
    <w:rsid w:val="0048787D"/>
    <w:rsid w:val="00487F2C"/>
    <w:rsid w:val="004901EC"/>
    <w:rsid w:val="00492A8B"/>
    <w:rsid w:val="00493DD2"/>
    <w:rsid w:val="004A0322"/>
    <w:rsid w:val="004A41E3"/>
    <w:rsid w:val="004A4E1F"/>
    <w:rsid w:val="004A5E47"/>
    <w:rsid w:val="004A69F7"/>
    <w:rsid w:val="004B315D"/>
    <w:rsid w:val="004B5729"/>
    <w:rsid w:val="004B6F0D"/>
    <w:rsid w:val="004C0166"/>
    <w:rsid w:val="004C105C"/>
    <w:rsid w:val="004C113A"/>
    <w:rsid w:val="004C1D56"/>
    <w:rsid w:val="004D113F"/>
    <w:rsid w:val="004D7682"/>
    <w:rsid w:val="004E11B3"/>
    <w:rsid w:val="004E215D"/>
    <w:rsid w:val="004E2546"/>
    <w:rsid w:val="004E338A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3BDD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66EED"/>
    <w:rsid w:val="00570D92"/>
    <w:rsid w:val="00571228"/>
    <w:rsid w:val="0057739C"/>
    <w:rsid w:val="00577717"/>
    <w:rsid w:val="00581053"/>
    <w:rsid w:val="0058196A"/>
    <w:rsid w:val="00581F99"/>
    <w:rsid w:val="00584493"/>
    <w:rsid w:val="00586292"/>
    <w:rsid w:val="00586684"/>
    <w:rsid w:val="005867A3"/>
    <w:rsid w:val="005878B5"/>
    <w:rsid w:val="005906AC"/>
    <w:rsid w:val="005906F7"/>
    <w:rsid w:val="005913E6"/>
    <w:rsid w:val="00593DA7"/>
    <w:rsid w:val="005965FE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4BEE"/>
    <w:rsid w:val="005C5AED"/>
    <w:rsid w:val="005C6364"/>
    <w:rsid w:val="005C6643"/>
    <w:rsid w:val="005D2BF8"/>
    <w:rsid w:val="005D46D7"/>
    <w:rsid w:val="005D6505"/>
    <w:rsid w:val="005D7012"/>
    <w:rsid w:val="005E0551"/>
    <w:rsid w:val="005E0A1B"/>
    <w:rsid w:val="005E2507"/>
    <w:rsid w:val="005E3BDB"/>
    <w:rsid w:val="005E41DB"/>
    <w:rsid w:val="005E49FC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2EA3"/>
    <w:rsid w:val="006264FA"/>
    <w:rsid w:val="00626731"/>
    <w:rsid w:val="00626BAE"/>
    <w:rsid w:val="00630B4D"/>
    <w:rsid w:val="00635E45"/>
    <w:rsid w:val="00644369"/>
    <w:rsid w:val="006450CC"/>
    <w:rsid w:val="00646338"/>
    <w:rsid w:val="00647F82"/>
    <w:rsid w:val="006508D6"/>
    <w:rsid w:val="00652B7B"/>
    <w:rsid w:val="006537E3"/>
    <w:rsid w:val="00657A76"/>
    <w:rsid w:val="00657DAD"/>
    <w:rsid w:val="0066367E"/>
    <w:rsid w:val="00665AD8"/>
    <w:rsid w:val="00674ECF"/>
    <w:rsid w:val="00675882"/>
    <w:rsid w:val="006773C9"/>
    <w:rsid w:val="00681B1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0CB1"/>
    <w:rsid w:val="006C1055"/>
    <w:rsid w:val="006C2A17"/>
    <w:rsid w:val="006C4A41"/>
    <w:rsid w:val="006C64F3"/>
    <w:rsid w:val="006C6E80"/>
    <w:rsid w:val="006C7247"/>
    <w:rsid w:val="006D0251"/>
    <w:rsid w:val="006D2A88"/>
    <w:rsid w:val="006D78BD"/>
    <w:rsid w:val="006E0344"/>
    <w:rsid w:val="006E071C"/>
    <w:rsid w:val="006E5381"/>
    <w:rsid w:val="006E725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1A8D"/>
    <w:rsid w:val="007A338E"/>
    <w:rsid w:val="007A3599"/>
    <w:rsid w:val="007B1FB8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62B3"/>
    <w:rsid w:val="007E373F"/>
    <w:rsid w:val="007E47DB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7DDA"/>
    <w:rsid w:val="00840EA8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6576"/>
    <w:rsid w:val="00857E1D"/>
    <w:rsid w:val="00857F6F"/>
    <w:rsid w:val="008611AF"/>
    <w:rsid w:val="00861D21"/>
    <w:rsid w:val="00863444"/>
    <w:rsid w:val="0086354C"/>
    <w:rsid w:val="008653C2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31E6"/>
    <w:rsid w:val="008B424B"/>
    <w:rsid w:val="008B547A"/>
    <w:rsid w:val="008C1E04"/>
    <w:rsid w:val="008C2956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1D89"/>
    <w:rsid w:val="00932CDE"/>
    <w:rsid w:val="00934D44"/>
    <w:rsid w:val="00937EC0"/>
    <w:rsid w:val="00943BEB"/>
    <w:rsid w:val="009472FC"/>
    <w:rsid w:val="00952155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3987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6420"/>
    <w:rsid w:val="009978BD"/>
    <w:rsid w:val="009A1634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5DBA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6A94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164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96726"/>
    <w:rsid w:val="00AA12BC"/>
    <w:rsid w:val="00AA2EA3"/>
    <w:rsid w:val="00AA2EED"/>
    <w:rsid w:val="00AA3A3F"/>
    <w:rsid w:val="00AA5060"/>
    <w:rsid w:val="00AA5174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6526"/>
    <w:rsid w:val="00AD7246"/>
    <w:rsid w:val="00AE1A94"/>
    <w:rsid w:val="00AE2693"/>
    <w:rsid w:val="00AE2903"/>
    <w:rsid w:val="00AE4457"/>
    <w:rsid w:val="00AE4D0C"/>
    <w:rsid w:val="00AE4F33"/>
    <w:rsid w:val="00AE517B"/>
    <w:rsid w:val="00AE5181"/>
    <w:rsid w:val="00AF0027"/>
    <w:rsid w:val="00AF3E61"/>
    <w:rsid w:val="00AF3E9D"/>
    <w:rsid w:val="00B000F6"/>
    <w:rsid w:val="00B01BFD"/>
    <w:rsid w:val="00B01D8F"/>
    <w:rsid w:val="00B034CA"/>
    <w:rsid w:val="00B03DE6"/>
    <w:rsid w:val="00B07992"/>
    <w:rsid w:val="00B12602"/>
    <w:rsid w:val="00B15F74"/>
    <w:rsid w:val="00B16600"/>
    <w:rsid w:val="00B1695F"/>
    <w:rsid w:val="00B17693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08BF"/>
    <w:rsid w:val="00B51EAF"/>
    <w:rsid w:val="00B525B7"/>
    <w:rsid w:val="00B538FF"/>
    <w:rsid w:val="00B541BC"/>
    <w:rsid w:val="00B5483F"/>
    <w:rsid w:val="00B55987"/>
    <w:rsid w:val="00B55A10"/>
    <w:rsid w:val="00B60A6C"/>
    <w:rsid w:val="00B61FD6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1AE7"/>
    <w:rsid w:val="00BF2C5B"/>
    <w:rsid w:val="00BF2CEE"/>
    <w:rsid w:val="00BF39DD"/>
    <w:rsid w:val="00BF488C"/>
    <w:rsid w:val="00BF7279"/>
    <w:rsid w:val="00BF79B9"/>
    <w:rsid w:val="00C0241A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B29"/>
    <w:rsid w:val="00C23A3D"/>
    <w:rsid w:val="00C251C4"/>
    <w:rsid w:val="00C26CE4"/>
    <w:rsid w:val="00C27958"/>
    <w:rsid w:val="00C30CE5"/>
    <w:rsid w:val="00C32E71"/>
    <w:rsid w:val="00C354D3"/>
    <w:rsid w:val="00C37DCF"/>
    <w:rsid w:val="00C403A9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22D4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287D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2893"/>
    <w:rsid w:val="00CF38DA"/>
    <w:rsid w:val="00CF6DF9"/>
    <w:rsid w:val="00CF7464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7E2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678ED"/>
    <w:rsid w:val="00D702B3"/>
    <w:rsid w:val="00D717C6"/>
    <w:rsid w:val="00D7187F"/>
    <w:rsid w:val="00D73695"/>
    <w:rsid w:val="00D7563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E5784"/>
    <w:rsid w:val="00DE6BA0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6714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479A7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214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173D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6877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0498"/>
    <w:rsid w:val="00F82B7C"/>
    <w:rsid w:val="00F82CE0"/>
    <w:rsid w:val="00F865A7"/>
    <w:rsid w:val="00F9357B"/>
    <w:rsid w:val="00F95B2D"/>
    <w:rsid w:val="00F96759"/>
    <w:rsid w:val="00FA0807"/>
    <w:rsid w:val="00FA1335"/>
    <w:rsid w:val="00FA1FD4"/>
    <w:rsid w:val="00FA2085"/>
    <w:rsid w:val="00FA2729"/>
    <w:rsid w:val="00FA3766"/>
    <w:rsid w:val="00FA61B9"/>
    <w:rsid w:val="00FA6560"/>
    <w:rsid w:val="00FA7330"/>
    <w:rsid w:val="00FB4887"/>
    <w:rsid w:val="00FB6C5C"/>
    <w:rsid w:val="00FB70EF"/>
    <w:rsid w:val="00FC1F6C"/>
    <w:rsid w:val="00FC51B2"/>
    <w:rsid w:val="00FC66D3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3AAB9"/>
  <w15:chartTrackingRefBased/>
  <w15:docId w15:val="{91246A6C-DB04-4FDE-B4C1-411EDEE7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ae">
    <w:name w:val="Вміст таблиці"/>
    <w:basedOn w:val="a"/>
    <w:rsid w:val="00DE5784"/>
    <w:pPr>
      <w:suppressLineNumbers/>
      <w:suppressAutoHyphens/>
    </w:pPr>
    <w:rPr>
      <w:lang w:eastAsia="zh-CN"/>
    </w:rPr>
  </w:style>
  <w:style w:type="paragraph" w:customStyle="1" w:styleId="21">
    <w:name w:val="Основной текст с отступом 21"/>
    <w:basedOn w:val="a"/>
    <w:rsid w:val="009A1634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styleId="af">
    <w:name w:val="Hyperlink"/>
    <w:basedOn w:val="a0"/>
    <w:uiPriority w:val="99"/>
    <w:semiHidden/>
    <w:unhideWhenUsed/>
    <w:rsid w:val="00C92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lar-energy.com.ua/gotovye-resheniya/merezhevi-sonyachni-elektrostanciyi-dlya-bizne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5070</Words>
  <Characters>2890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Луцьк Водоканал</cp:lastModifiedBy>
  <cp:revision>18</cp:revision>
  <cp:lastPrinted>2024-03-11T09:44:00Z</cp:lastPrinted>
  <dcterms:created xsi:type="dcterms:W3CDTF">2024-03-08T09:17:00Z</dcterms:created>
  <dcterms:modified xsi:type="dcterms:W3CDTF">2024-03-12T11:42:00Z</dcterms:modified>
</cp:coreProperties>
</file>