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32F7B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797BAC">
      <w:pPr>
        <w:pStyle w:val="a3"/>
        <w:ind w:right="5106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в</w:t>
      </w:r>
      <w:r>
        <w:rPr>
          <w:spacing w:val="-1"/>
        </w:rPr>
        <w:t xml:space="preserve"> </w:t>
      </w:r>
      <w:r w:rsidR="0002259F">
        <w:t>межах</w:t>
      </w:r>
      <w:r>
        <w:t xml:space="preserve"> </w:t>
      </w:r>
      <w:r w:rsidR="006C23D8">
        <w:t xml:space="preserve">вул. Ярослава Мудрого – вул. Ростислава Волошина </w:t>
      </w:r>
      <w:r w:rsidR="0002259F">
        <w:t>у місті Луцьку</w:t>
      </w:r>
    </w:p>
    <w:p w:rsidR="008E7054" w:rsidRDefault="008E7054">
      <w:pPr>
        <w:pStyle w:val="a3"/>
        <w:ind w:left="0"/>
      </w:pPr>
    </w:p>
    <w:p w:rsidR="008E705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№926,</w:t>
      </w:r>
      <w:r>
        <w:t xml:space="preserve"> рішенням міської ради від 22.07.2020 №88/2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 Б.1.1-14:2012 «Склад та зміст детального плану територій» та ДБН 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</w:pPr>
      <w:r>
        <w:rPr>
          <w:sz w:val="28"/>
        </w:rPr>
        <w:t xml:space="preserve">Доручити </w:t>
      </w:r>
      <w:r w:rsidR="00E27DCB">
        <w:rPr>
          <w:sz w:val="28"/>
        </w:rPr>
        <w:t xml:space="preserve">управлінню капітального будівництва міської ради </w:t>
      </w:r>
      <w:r w:rsidR="007513AA">
        <w:rPr>
          <w:sz w:val="28"/>
        </w:rPr>
        <w:t>забезпечити розроблення</w:t>
      </w:r>
      <w:r w:rsidR="008C49CB">
        <w:rPr>
          <w:sz w:val="28"/>
        </w:rPr>
        <w:t xml:space="preserve"> </w:t>
      </w:r>
      <w:proofErr w:type="spellStart"/>
      <w:r w:rsidR="008C49CB">
        <w:rPr>
          <w:sz w:val="28"/>
        </w:rPr>
        <w:t>проєкту</w:t>
      </w:r>
      <w:proofErr w:type="spellEnd"/>
      <w:r w:rsidR="008C49CB">
        <w:rPr>
          <w:sz w:val="28"/>
        </w:rPr>
        <w:t xml:space="preserve"> детального плану  території </w:t>
      </w:r>
      <w:r w:rsidR="0002259F">
        <w:rPr>
          <w:sz w:val="28"/>
        </w:rPr>
        <w:t xml:space="preserve">в межах </w:t>
      </w:r>
      <w:r w:rsidR="008F084C">
        <w:rPr>
          <w:sz w:val="28"/>
        </w:rPr>
        <w:t xml:space="preserve">               </w:t>
      </w:r>
      <w:r w:rsidR="0002259F">
        <w:rPr>
          <w:sz w:val="28"/>
        </w:rPr>
        <w:t xml:space="preserve">вул. Ярослава Мудрого – вул. Ростислава Волошина у місті Луцьку, залучивши кошти з інших джерел, не заборонених законом, відповідно до </w:t>
      </w:r>
      <w:r w:rsidR="008F084C">
        <w:rPr>
          <w:sz w:val="28"/>
        </w:rPr>
        <w:t xml:space="preserve">           </w:t>
      </w:r>
      <w:r w:rsidR="0002259F">
        <w:rPr>
          <w:sz w:val="28"/>
        </w:rPr>
        <w:t>ст. 10 Закону України «Про регулювання містобудівної діяльності», згідно з додатком.</w:t>
      </w: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</w:rPr>
      </w:pPr>
      <w:r>
        <w:rPr>
          <w:sz w:val="28"/>
        </w:rPr>
        <w:t>Зобов’язати департамент містобудування, земельних ресурсів та реклами міської ради: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</w:rPr>
      </w:pPr>
      <w:r>
        <w:rPr>
          <w:sz w:val="28"/>
        </w:rPr>
        <w:t xml:space="preserve">Визначити склад, зміст, порядок розроблення та затвердження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</w:t>
      </w:r>
      <w:r w:rsidR="0002259F">
        <w:rPr>
          <w:sz w:val="28"/>
        </w:rPr>
        <w:t>території в межах вул. Ярослава Мудрого –                     вул. Ростислава Волошина</w:t>
      </w:r>
      <w:r>
        <w:rPr>
          <w:sz w:val="28"/>
        </w:rPr>
        <w:t>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</w:rPr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</w:rPr>
      </w:pPr>
      <w:r>
        <w:rPr>
          <w:sz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>
        <w:rPr>
          <w:sz w:val="28"/>
        </w:rPr>
        <w:t>зміст в засобах масової інформації</w:t>
      </w:r>
      <w:r>
        <w:rPr>
          <w:sz w:val="28"/>
        </w:rPr>
        <w:t>.</w:t>
      </w: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7513AA">
        <w:rPr>
          <w:sz w:val="28"/>
        </w:rPr>
        <w:t xml:space="preserve"> питань генерального планування</w:t>
      </w:r>
      <w:bookmarkStart w:id="0" w:name="_GoBack"/>
      <w:bookmarkEnd w:id="0"/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7054"/>
    <w:rsid w:val="0002259F"/>
    <w:rsid w:val="00233566"/>
    <w:rsid w:val="006C23D8"/>
    <w:rsid w:val="007513AA"/>
    <w:rsid w:val="00797BAC"/>
    <w:rsid w:val="008C49CB"/>
    <w:rsid w:val="008E7054"/>
    <w:rsid w:val="008F084C"/>
    <w:rsid w:val="00E27DC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00D0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sheremeta</cp:lastModifiedBy>
  <cp:revision>5</cp:revision>
  <dcterms:created xsi:type="dcterms:W3CDTF">2024-02-29T15:25:00Z</dcterms:created>
  <dcterms:modified xsi:type="dcterms:W3CDTF">2024-03-08T12:31:00Z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