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56689416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надання громадянці Кузів С.П.</w:t>
      </w:r>
      <w:r>
        <w:rPr>
          <w:rFonts w:eastAsia="Times New Roman" w:cs="Times New Roman"/>
          <w:b w:val="false"/>
          <w:bCs w:val="false"/>
          <w:color w:val="C9211E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</w:rPr>
        <w:t>дозволу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на </w:t>
      </w:r>
      <w:r>
        <w:rPr>
          <w:color w:val="000000"/>
          <w:spacing w:val="-2"/>
          <w:sz w:val="28"/>
          <w:szCs w:val="28"/>
        </w:rPr>
        <w:t>розроблення проекту  землеустрою  щодо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відведення  земельної   ді</w:t>
      </w:r>
      <w:r>
        <w:rPr>
          <w:color w:val="000000"/>
          <w:spacing w:val="-6"/>
          <w:sz w:val="28"/>
          <w:szCs w:val="28"/>
        </w:rPr>
        <w:t xml:space="preserve">лянки 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 будів-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ництва та обслуговування  нежитлового  при-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міщення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 xml:space="preserve">на вул. Карбишева, 2 у м. Луцьку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громадянки Кузів Світлани Петрівни 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громадянки Кузів Світлани Петрівни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акт прий</w:t>
      </w:r>
      <w:r>
        <w:rPr>
          <w:spacing w:val="-6"/>
          <w:sz w:val="28"/>
          <w:szCs w:val="28"/>
          <w:lang w:val="uk-UA"/>
        </w:rPr>
        <w:t>ому</w:t>
      </w:r>
      <w:r>
        <w:rPr>
          <w:spacing w:val="-6"/>
          <w:sz w:val="28"/>
          <w:szCs w:val="28"/>
        </w:rPr>
        <w:t xml:space="preserve">-передачі нерухомого майна, яке передається учаснику, у зв’язку з виходом зі складу учасників ТОВАРИСТВА З ОБМЕЖЕНОЮ ВІДПОВІДАЛЬНІСТЮ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highlight w:val="white"/>
          <w:shd w:fill="auto" w:val="clear"/>
          <w:lang w:val="uk-UA" w:eastAsia="zh-CN" w:bidi="ar-SA"/>
        </w:rPr>
        <w:t xml:space="preserve">«ТБК ЛІДЕР» від 07.12.2023, </w:t>
      </w:r>
      <w:r>
        <w:rPr>
          <w:spacing w:val="-6"/>
          <w:sz w:val="28"/>
          <w:szCs w:val="28"/>
        </w:rPr>
        <w:t xml:space="preserve">справжність підпису на якому засвідчено приватним нотаріусом Луцького міського нотаріального округу Волинської області Рачковою Т.О. 07.12.2023 за № 5090, 5091,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відповідно до якого право власності на приміщення будівлі головного корпусу в осях 1-37 літер (Х7-2) зареєстровано в Державному реєстрі речових прав на нерухоме майно від 07.12.2023, номер відомостей про речове право: 52880049,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технічний паспорт на об'єкт нерухомого майна від 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.02.2024,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Луцької міської ради від 29.03.2013 № 39/83 «Про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Луцька»,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Луцької міської ради від 24.03.2021 № 9/31 «Про оформлення речових прав на земельні ділянки комунальної власності на вул. Карбишева, 2 у м. Луцьку»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lang w:val="uk-UA" w:eastAsia="zh-CN" w:bidi="ar-SA"/>
        </w:rPr>
        <w:t xml:space="preserve">клопотання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auto" w:val="clear"/>
          <w:lang w:val="uk-UA" w:eastAsia="zh-CN" w:bidi="ar-SA"/>
        </w:rPr>
        <w:t>ТОВ «ТБК ЛІДЕР»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lang w:val="uk-UA" w:eastAsia="zh-CN" w:bidi="ar-SA"/>
        </w:rPr>
        <w:t xml:space="preserve"> від 0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lang w:val="uk-UA" w:eastAsia="zh-CN" w:bidi="ar-SA"/>
        </w:rPr>
        <w:t>6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lang w:val="uk-UA" w:eastAsia="zh-CN" w:bidi="ar-SA"/>
        </w:rPr>
        <w:t>.0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lang w:val="uk-UA" w:eastAsia="zh-CN" w:bidi="ar-SA"/>
        </w:rPr>
        <w:t>3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lang w:val="uk-UA" w:eastAsia="zh-CN" w:bidi="ar-SA"/>
        </w:rPr>
        <w:t xml:space="preserve">.2024 щодо скасування рішення Луцької міської ради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29.11.2023 № 53/26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рішення Луцької міської ради від 29.11.2023 № 53/26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highlight w:val="white"/>
          <w:lang w:val="uk-UA" w:eastAsia="zh-CN" w:bidi="ar-SA"/>
        </w:rPr>
        <w:t>“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highlight w:val="white"/>
          <w:shd w:fill="auto" w:val="clear"/>
          <w:lang w:val="uk-UA" w:eastAsia="zh-CN" w:bidi="ar-SA"/>
        </w:rPr>
        <w:t>Про надання ТОВ «ТБК ЛІДЕР» дозволу на розроблення проекту землеустрою щодо відведення земельної ділянки для будівництва та обслуговування нежитлового приміщення (11.02) на вул. Карбишева, 2 у м. Луцьку (орієнтовною площею 0,17 га)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highlight w:val="white"/>
          <w:shd w:fill="auto" w:val="clear"/>
          <w:lang w:val="uk-UA" w:eastAsia="zh-CN" w:bidi="ar-SA"/>
        </w:rPr>
        <w:t>”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120,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 xml:space="preserve"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spacing w:val="-6"/>
          <w:sz w:val="28"/>
          <w:szCs w:val="28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1. Скасувати рішення Луцької міської ради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29.11.2023 № 53/26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“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shd w:fill="auto" w:val="clear"/>
          <w:lang w:val="uk-UA" w:eastAsia="zh-CN" w:bidi="ar-SA"/>
        </w:rPr>
        <w:t>Про надання ТОВ «ТБК ЛІДЕР» дозволу на розроблення проекту землеустрою щодо відведення земельної ділянки для будівництва та обслуговування нежитлового приміщення (11.02) на вул. Карбишева, 2 у м. Луцьку (орієнтовною площею 0,17 га)”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2. Надат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и громадянці Кузів Світлані Петрівні</w:t>
      </w:r>
      <w:r>
        <w:rPr>
          <w:rFonts w:eastAsia="Times New Roman" w:cs="Times New Roman"/>
          <w:b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дозвіл на розроблення проекту землеустрою щодо відведення земельної ділянки на умовах оренди 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приміщення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вул. Карбишева, 2 у м. Луцьку, орієнтовною площею 0,17 га, з земель комунальної власності, згід</w:t>
      </w:r>
      <w:r>
        <w:rPr>
          <w:sz w:val="28"/>
          <w:szCs w:val="28"/>
        </w:rPr>
        <w:t xml:space="preserve">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3</w:t>
      </w:r>
      <w:r>
        <w:rPr>
          <w:color w:val="000000"/>
          <w:spacing w:val="-4"/>
          <w:sz w:val="28"/>
          <w:szCs w:val="28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1"/>
          <w:szCs w:val="21"/>
        </w:rPr>
      </w:pPr>
      <w:r>
        <w:rPr>
          <w:color w:val="000000"/>
          <w:spacing w:val="-4"/>
          <w:sz w:val="21"/>
          <w:szCs w:val="21"/>
        </w:rPr>
      </w:r>
    </w:p>
    <w:p>
      <w:pPr>
        <w:pStyle w:val="Normal"/>
        <w:widowControl w:val="false"/>
        <w:ind w:firstLine="763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548</TotalTime>
  <Application>LibreOffice/7.4.0.3$Windows_X86_64 LibreOffice_project/f85e47c08ddd19c015c0114a68350214f7066f5a</Application>
  <AppVersion>15.0000</AppVersion>
  <Pages>2</Pages>
  <Words>625</Words>
  <Characters>4051</Characters>
  <CharactersWithSpaces>4870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2024-03-07T16:38:24Z</cp:lastPrinted>
  <dcterms:modified xsi:type="dcterms:W3CDTF">2024-03-08T13:17:22Z</dcterms:modified>
  <cp:revision>185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