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left="482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0" w:hanging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8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7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/>
              <w:t>тис. грн,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/>
              <w:t>в тому числі: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301</w:t>
            </w:r>
            <w:bookmarkStart w:id="1" w:name="__DdeLink__4315_3808133825"/>
            <w:r>
              <w:rPr>
                <w:sz w:val="28"/>
                <w:szCs w:val="28"/>
              </w:rPr>
              <w:t xml:space="preserve"> </w:t>
            </w:r>
            <w:bookmarkEnd w:id="1"/>
            <w:r>
              <w:rPr>
                <w:sz w:val="28"/>
                <w:szCs w:val="28"/>
                <w:lang w:val="uk-UA"/>
              </w:rPr>
              <w:t>320</w:t>
            </w:r>
            <w:r>
              <w:rPr>
                <w:sz w:val="28"/>
                <w:szCs w:val="28"/>
              </w:rPr>
              <w:t>,0</w:t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301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320</w:t>
            </w:r>
            <w:r>
              <w:rPr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1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8"/>
        <w:gridCol w:w="2099"/>
        <w:gridCol w:w="1695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ресурсів усього (тис. грн),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86 490,0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true"/>
              <w:bidi w:val="0"/>
              <w:snapToGrid w:val="false"/>
              <w:ind w:left="113" w:right="0" w:hanging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301</w:t>
            </w:r>
            <w:bookmarkStart w:id="2" w:name="__DdeLink__4315_38081338251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2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86 490,0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true"/>
              <w:bidi w:val="0"/>
              <w:snapToGrid w:val="false"/>
              <w:ind w:left="113" w:right="0" w:hanging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301</w:t>
            </w:r>
            <w:bookmarkStart w:id="3" w:name="__DdeLink__4315_38081338252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3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16" w:type="dxa"/>
        <w:jc w:val="left"/>
        <w:tblInd w:w="-1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428"/>
        <w:gridCol w:w="2920"/>
        <w:gridCol w:w="3060"/>
        <w:gridCol w:w="1188"/>
        <w:gridCol w:w="1188"/>
        <w:gridCol w:w="972"/>
        <w:gridCol w:w="1068"/>
        <w:gridCol w:w="1200"/>
        <w:gridCol w:w="1022"/>
        <w:gridCol w:w="959"/>
        <w:gridCol w:w="1"/>
        <w:gridCol w:w="1808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92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30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1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2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114" w:after="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trHeight w:val="336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14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57 6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>0 000,0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8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8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5814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/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11 2</w:t>
            </w:r>
            <w:r>
              <w:rPr>
                <w:szCs w:val="28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1 000,0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8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left="0" w:right="-113" w:hang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bookmarkStart w:id="4" w:name="__DdeLink__4681_1730530875"/>
            <w:bookmarkEnd w:id="4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2 </w:t>
            </w:r>
            <w:r>
              <w:rPr>
                <w:sz w:val="27"/>
                <w:szCs w:val="27"/>
                <w:lang w:val="en-US"/>
              </w:rPr>
              <w:t>6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8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60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6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6 620,0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8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>
                <w:color w:val="000000"/>
                <w:sz w:val="27"/>
                <w:szCs w:val="27"/>
                <w:lang w:val="en-US"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Проведення робіт (поточний ремонт, капітальний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Луцькспецкомунтранс</w:t>
            </w:r>
            <w:bookmarkStart w:id="5" w:name="__DdeLink__1185_679630085"/>
            <w:r>
              <w:rPr>
                <w:rFonts w:eastAsia="Times New Roman" w:cs="Times New Roman"/>
                <w:sz w:val="24"/>
                <w:szCs w:val="24"/>
              </w:rPr>
              <w:t>»</w:t>
            </w:r>
            <w:bookmarkEnd w:id="5"/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Луцьктепло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Луцькводоканал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Автопарксервіс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Парки та сквери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4"/>
                <w:szCs w:val="24"/>
              </w:rPr>
              <w:t>м. Луцька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Луцький зоопарк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Ласка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ГУ ДСНС України в області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96 670,0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48 670,0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13 000,0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 xml:space="preserve">Кредиторська заборгованість, що виникла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>
                <w:sz w:val="28"/>
                <w:szCs w:val="28"/>
              </w:rPr>
              <w:t xml:space="preserve">у 2022 році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/>
            </w:pPr>
            <w:r>
              <w:rPr>
                <w:sz w:val="28"/>
                <w:szCs w:val="28"/>
              </w:rPr>
              <w:t>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rFonts w:eastAsia="Times New Roman" w:cs="Times New Roman"/>
                <w:sz w:val="27"/>
                <w:szCs w:val="27"/>
              </w:rPr>
            </w:pPr>
            <w:bookmarkStart w:id="6" w:name="__DdeLink__1763_3532271880"/>
            <w:bookmarkEnd w:id="6"/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Кредиторська заборгованість,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що виникла у 2023 році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з проведення робіт </w:t>
            </w:r>
            <w:r>
              <w:rPr>
                <w:bCs/>
                <w:sz w:val="28"/>
                <w:szCs w:val="28"/>
              </w:rPr>
              <w:t>(поточний ремонт, капітальний ремонт, реконструкція)</w:t>
            </w:r>
            <w:r>
              <w:rPr>
                <w:bCs/>
                <w:sz w:val="28"/>
                <w:szCs w:val="28"/>
              </w:rPr>
              <w:t xml:space="preserve">, придбання товарів, матеріалів, обладнання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7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 техніки, надання послуг (оплата праці за надані послуги)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Департамент ЖКГ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виконаних робіт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342" w:after="3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Придбання та встановлення пристроїв для оповіщення населення, </w:t>
            </w:r>
            <w:r>
              <w:rPr>
                <w:sz w:val="26"/>
                <w:szCs w:val="26"/>
                <w:lang w:val="uk-UA"/>
              </w:rPr>
              <w:t>придбання засобів зв’язку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7 1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3 000,0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операторів звукової реклами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spacing w:before="57" w:after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  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>
          <w:trHeight w:val="396" w:hRule="atLeast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228" w:after="348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човни,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bookmarkStart w:id="7" w:name="__DdeLink__29365_2613444842"/>
            <w:bookmarkEnd w:id="7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Страхування членів добровільної пожежної команди, придбання пожежно-технічного майна (пожежні рукава,  мотопомпи, бензопили, бензорізи, шурупокрути, шанцевий інструмент тощо), спеціального одягу та взуття, паливо-мастильних матеріалів, ремонт та обслуговування пожежного автомобіля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overflowPunct w:val="true"/>
              <w:bidi w:val="0"/>
              <w:snapToGrid w:val="false"/>
              <w:spacing w:lineRule="exact" w:line="276" w:before="0" w:after="120"/>
              <w:ind w:left="0" w:right="-113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функціонування добровільної пожежної команди</w:t>
            </w:r>
          </w:p>
        </w:tc>
      </w:tr>
      <w:tr>
        <w:trPr/>
        <w:tc>
          <w:tcPr>
            <w:tcW w:w="75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26"/>
              <w:widowControl/>
              <w:numPr>
                <w:ilvl w:val="0"/>
                <w:numId w:val="2"/>
              </w:numPr>
              <w:suppressAutoHyphens w:val="true"/>
              <w:overflowPunct w:val="true"/>
              <w:bidi w:val="0"/>
              <w:snapToGrid w:val="false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301</w:t>
            </w:r>
            <w:bookmarkStart w:id="8" w:name="__DdeLink__4315_38081338253"/>
            <w:r>
              <w:rPr>
                <w:b w:val="false"/>
                <w:bCs w:val="false"/>
                <w:color w:val="000000"/>
                <w:sz w:val="26"/>
                <w:szCs w:val="26"/>
              </w:rPr>
              <w:t xml:space="preserve"> </w:t>
            </w:r>
            <w:bookmarkEnd w:id="8"/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6"/>
                <w:szCs w:val="26"/>
              </w:rPr>
              <w:t>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5 730,0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91 430,0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115 310,0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center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86 490,0</w:t>
            </w:r>
          </w:p>
        </w:tc>
        <w:tc>
          <w:tcPr>
            <w:tcW w:w="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2 360,0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header="1287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8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>
    <w:name w:val="Виділення жирним"/>
    <w:qFormat/>
    <w:rPr>
      <w:b/>
      <w:bCs/>
    </w:rPr>
  </w:style>
  <w:style w:type="character" w:styleId="Style7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8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0">
    <w:name w:val="Символ нумерації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Без интервала"/>
    <w:qFormat/>
    <w:pPr>
      <w:widowControl/>
      <w:suppressAutoHyphens w:val="true"/>
      <w:overflowPunct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ind w:left="436" w:right="0" w:hanging="436"/>
    </w:pPr>
    <w:rPr>
      <w:bCs w:val="false"/>
    </w:rPr>
  </w:style>
  <w:style w:type="paragraph" w:styleId="Style51">
    <w:name w:val="Style5"/>
    <w:basedOn w:val="Normal"/>
    <w:qFormat/>
    <w:pPr>
      <w:widowControl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</w:pPr>
    <w:rPr/>
  </w:style>
  <w:style w:type="paragraph" w:styleId="Style23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5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/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</w:rPr>
  </w:style>
  <w:style w:type="paragraph" w:styleId="212">
    <w:name w:val="Основной текст 21"/>
    <w:basedOn w:val="Normal"/>
    <w:qFormat/>
    <w:pPr>
      <w:jc w:val="both"/>
    </w:pPr>
    <w:rPr>
      <w:szCs w:val="20"/>
    </w:rPr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Cs w:val="20"/>
    </w:rPr>
  </w:style>
  <w:style w:type="paragraph" w:styleId="10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Application>LibreOffice/5.4.2.2$Windows_x86 LibreOffice_project/22b09f6418e8c2d508a9eaf86b2399209b0990f4</Application>
  <Pages>10</Pages>
  <Words>1197</Words>
  <Characters>7345</Characters>
  <CharactersWithSpaces>8468</CharactersWithSpaces>
  <Paragraphs>447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2023-10-11T12:27:23Z</cp:lastPrinted>
  <dcterms:modified xsi:type="dcterms:W3CDTF">2024-03-22T15:10:16Z</dcterms:modified>
  <cp:revision>154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