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1306823144" r:id="rId2"/>
        </w:object>
      </w:r>
    </w:p>
    <w:p>
      <w:pPr>
        <w:pStyle w:val="1"/>
        <w:numPr>
          <w:ilvl w:val="0"/>
          <w:numId w:val="2"/>
        </w:numPr>
        <w:rPr>
          <w:szCs w:val="28"/>
        </w:rPr>
      </w:pPr>
      <w:r>
        <w:rPr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4320" w:leader="none"/>
        </w:tabs>
        <w:jc w:val="both"/>
        <w:rPr>
          <w:bCs w:val="false"/>
          <w:i/>
          <w:i/>
          <w:sz w:val="16"/>
          <w:szCs w:val="16"/>
        </w:rPr>
      </w:pPr>
      <w:r>
        <w:rPr>
          <w:bCs w:val="false"/>
          <w:i/>
          <w:sz w:val="16"/>
          <w:szCs w:val="16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</w:p>
    <w:p>
      <w:pPr>
        <w:pStyle w:val="Normal"/>
        <w:tabs>
          <w:tab w:val="left" w:pos="4320" w:leader="none"/>
        </w:tabs>
        <w:spacing w:lineRule="auto" w:line="360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BodyText2"/>
        <w:jc w:val="left"/>
        <w:rPr>
          <w:sz w:val="27"/>
          <w:szCs w:val="27"/>
        </w:rPr>
      </w:pPr>
      <w:bookmarkStart w:id="0" w:name="__DdeLink__31870_3072169630"/>
      <w:r>
        <w:rPr>
          <w:sz w:val="27"/>
          <w:szCs w:val="27"/>
        </w:rPr>
        <w:t xml:space="preserve">Про внесення змін до Програми розвитку </w:t>
      </w:r>
    </w:p>
    <w:p>
      <w:pPr>
        <w:pStyle w:val="BodyText2"/>
        <w:jc w:val="left"/>
        <w:rPr>
          <w:sz w:val="27"/>
          <w:szCs w:val="27"/>
        </w:rPr>
      </w:pPr>
      <w:r>
        <w:rPr>
          <w:sz w:val="27"/>
          <w:szCs w:val="27"/>
        </w:rPr>
        <w:t xml:space="preserve">цивільного захисту Луцької міської </w:t>
      </w:r>
    </w:p>
    <w:p>
      <w:pPr>
        <w:pStyle w:val="BodyText2"/>
        <w:jc w:val="left"/>
        <w:rPr>
          <w:sz w:val="27"/>
          <w:szCs w:val="27"/>
        </w:rPr>
      </w:pPr>
      <w:r>
        <w:rPr>
          <w:sz w:val="27"/>
          <w:szCs w:val="27"/>
        </w:rPr>
        <w:t>територіальної громади на 2021</w:t>
      </w:r>
      <w:r>
        <w:rPr>
          <w:rFonts w:eastAsia="Times New Roman" w:cs="Times New Roman"/>
          <w:sz w:val="27"/>
          <w:szCs w:val="27"/>
        </w:rPr>
        <w:t>–</w:t>
      </w:r>
      <w:bookmarkEnd w:id="0"/>
      <w:r>
        <w:rPr>
          <w:sz w:val="27"/>
          <w:szCs w:val="27"/>
        </w:rPr>
        <w:t>2025 роки</w:t>
      </w:r>
    </w:p>
    <w:p>
      <w:pPr>
        <w:pStyle w:val="BodyText2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2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37"/>
        <w:jc w:val="both"/>
        <w:rPr>
          <w:sz w:val="27"/>
          <w:szCs w:val="27"/>
        </w:rPr>
      </w:pPr>
      <w:r>
        <w:rPr>
          <w:sz w:val="28"/>
          <w:szCs w:val="28"/>
        </w:rPr>
        <w:t xml:space="preserve">Відповідно до статті 26 Закону України </w:t>
      </w:r>
      <w:r>
        <w:rPr>
          <w:rFonts w:eastAsia="Times New Roman" w:cs="Times New Roman"/>
          <w:sz w:val="28"/>
          <w:szCs w:val="28"/>
        </w:rPr>
        <w:t>«</w:t>
      </w:r>
      <w:r>
        <w:rPr>
          <w:sz w:val="28"/>
          <w:szCs w:val="28"/>
        </w:rPr>
        <w:t>Про місцеве самоврядування в Україні</w:t>
      </w:r>
      <w:r>
        <w:rPr>
          <w:rFonts w:eastAsia="Times New Roman" w:cs="Times New Roman"/>
          <w:sz w:val="28"/>
          <w:szCs w:val="28"/>
        </w:rPr>
        <w:t>»</w:t>
      </w:r>
      <w:r>
        <w:rPr>
          <w:sz w:val="28"/>
          <w:szCs w:val="28"/>
        </w:rPr>
        <w:t xml:space="preserve">, статті 19 Кодексу цивільного захисту України, з метою виконання заходів, передбачених пунктом 21 Плану запровадження та забезпечення заходів здійснення правового режиму воєнного стану в Україні, затверджених розпорядженням Кабінету Міністрів України від 24.02.2022 № 181-р </w:t>
      </w:r>
      <w:r>
        <w:rPr>
          <w:rFonts w:eastAsia="Times New Roman" w:cs="Times New Roman"/>
          <w:sz w:val="28"/>
          <w:szCs w:val="28"/>
        </w:rPr>
        <w:t>«</w:t>
      </w:r>
      <w:r>
        <w:rPr>
          <w:sz w:val="28"/>
          <w:szCs w:val="28"/>
        </w:rPr>
        <w:t>Питання запровадження та забезпечення здійснення заходів правового режиму воєнного стану в Україні</w:t>
      </w:r>
      <w:r>
        <w:rPr>
          <w:rFonts w:eastAsia="Times New Roman" w:cs="Times New Roman"/>
          <w:sz w:val="28"/>
          <w:szCs w:val="28"/>
        </w:rPr>
        <w:t>»</w:t>
      </w:r>
      <w:r>
        <w:rPr>
          <w:sz w:val="28"/>
          <w:szCs w:val="28"/>
        </w:rPr>
        <w:t>, міська рада</w:t>
      </w:r>
    </w:p>
    <w:p>
      <w:pPr>
        <w:pStyle w:val="Style12"/>
        <w:shd w:val="clear" w:color="auto" w:fill="FFFFFF"/>
        <w:spacing w:before="0" w:after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13" w:hanging="0"/>
        <w:jc w:val="both"/>
        <w:rPr>
          <w:bCs w:val="false"/>
          <w:szCs w:val="28"/>
        </w:rPr>
      </w:pPr>
      <w:r>
        <w:rPr>
          <w:bCs w:val="false"/>
          <w:sz w:val="28"/>
          <w:szCs w:val="28"/>
        </w:rPr>
        <w:t>ВИРІШИЛА:</w: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widowControl/>
        <w:tabs>
          <w:tab w:val="left" w:pos="516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Внести зміни до Програми розвитку цивільного захисту Луцької міської територіальної громади на 2021</w:t>
      </w:r>
      <w:r>
        <w:rPr>
          <w:rFonts w:eastAsia="Times New Roman" w:cs="Times New Roman"/>
          <w:sz w:val="28"/>
          <w:szCs w:val="28"/>
        </w:rPr>
        <w:t>–</w:t>
      </w:r>
      <w:r>
        <w:rPr>
          <w:sz w:val="28"/>
          <w:szCs w:val="28"/>
        </w:rPr>
        <w:t>2025 роки, затвердженої рішенням міської ради від 23.12.2020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2/12, з врахуванням змін, внесених рішеннями міської ради від 24.02.2021 № 7/106, від 30.07.2021 № 15/83, від 01.03.2022 № 27/3, від 04.03.2022 № 28/3, рішеннями виконавчого комітету міської ради від 23.03.2022 № 146-1, від 18.05.2022 № 241-1, від 03.11.2022 № 556-1 та рішеннями міської ради від 30.11.2022 № 37/87, від 25.01.2023 № 40/84, від 28.06.2023 № 47/96, </w:t>
      </w:r>
      <w:r>
        <w:rPr>
          <w:sz w:val="28"/>
          <w:szCs w:val="28"/>
          <w:lang w:val="uk-UA"/>
        </w:rPr>
        <w:t>від 30.08.2023 № 50/80, від 31.10.2023 № 52/118, від 20.12.2023 № 54/18</w:t>
      </w:r>
      <w:r>
        <w:rPr>
          <w:sz w:val="28"/>
          <w:szCs w:val="28"/>
        </w:rPr>
        <w:t>, виклавши паспорт Програми, додаток 1 та додаток 2 до Програми у новій редакції (додається).</w:t>
      </w:r>
    </w:p>
    <w:p>
      <w:pPr>
        <w:pStyle w:val="Style12"/>
        <w:widowControl/>
        <w:shd w:val="clear" w:color="auto" w:fill="FFFFFF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Контроль за виконанням рішення покласти на заступника міського </w:t>
      </w:r>
      <w:r>
        <w:rPr>
          <w:sz w:val="28"/>
          <w:szCs w:val="28"/>
          <w:lang w:val="uk-UA"/>
        </w:rPr>
        <w:t>голови відповідно до розподілу обов’язків</w:t>
      </w:r>
      <w:r>
        <w:rPr>
          <w:sz w:val="28"/>
          <w:szCs w:val="28"/>
        </w:rPr>
        <w:t>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Style17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hanging="0"/>
        <w:rPr/>
      </w:pPr>
      <w:r>
        <w:rPr>
          <w:sz w:val="28"/>
          <w:szCs w:val="28"/>
        </w:rPr>
        <w:t>Секретар міської ради</w:t>
        <w:tab/>
        <w:tab/>
        <w:tab/>
        <w:tab/>
        <w:tab/>
        <w:tab/>
        <w:tab/>
        <w:t>Юрій БЕЗПЯТКО</w:t>
      </w:r>
    </w:p>
    <w:p>
      <w:pPr>
        <w:pStyle w:val="Style17"/>
        <w:ind w:left="-57" w:firstLine="85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7"/>
        <w:ind w:left="-57" w:firstLine="85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sz w:val="24"/>
          <w:szCs w:val="28"/>
        </w:rPr>
        <w:t>Кирилюк 720 087</w:t>
        <w:tab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a081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qFormat/>
    <w:rsid w:val="00fa081a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fa081a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fa081a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 w:customStyle="1">
    <w:name w:val="Heading 4"/>
    <w:basedOn w:val="Style11"/>
    <w:qFormat/>
    <w:rsid w:val="00fa081a"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 w:customStyle="1">
    <w:name w:val="Heading 5"/>
    <w:basedOn w:val="Style11"/>
    <w:qFormat/>
    <w:rsid w:val="00fa081a"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 w:customStyle="1">
    <w:name w:val="Heading 6"/>
    <w:basedOn w:val="Style11"/>
    <w:qFormat/>
    <w:rsid w:val="00fa081a"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 w:customStyle="1">
    <w:name w:val="Heading 7"/>
    <w:basedOn w:val="Style11"/>
    <w:qFormat/>
    <w:rsid w:val="00fa081a"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 w:customStyle="1">
    <w:name w:val="Heading 8"/>
    <w:basedOn w:val="Style11"/>
    <w:qFormat/>
    <w:rsid w:val="00fa081a"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 w:customStyle="1">
    <w:name w:val="Heading 9"/>
    <w:basedOn w:val="Style11"/>
    <w:qFormat/>
    <w:rsid w:val="00fa081a"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a081a"/>
    <w:rPr/>
  </w:style>
  <w:style w:type="character" w:styleId="WW8Num1z1" w:customStyle="1">
    <w:name w:val="WW8Num1z1"/>
    <w:qFormat/>
    <w:rsid w:val="00fa081a"/>
    <w:rPr/>
  </w:style>
  <w:style w:type="character" w:styleId="WW8Num1z2" w:customStyle="1">
    <w:name w:val="WW8Num1z2"/>
    <w:qFormat/>
    <w:rsid w:val="00fa081a"/>
    <w:rPr/>
  </w:style>
  <w:style w:type="character" w:styleId="WW8Num1z3" w:customStyle="1">
    <w:name w:val="WW8Num1z3"/>
    <w:qFormat/>
    <w:rsid w:val="00fa081a"/>
    <w:rPr/>
  </w:style>
  <w:style w:type="character" w:styleId="WW8Num1z4" w:customStyle="1">
    <w:name w:val="WW8Num1z4"/>
    <w:qFormat/>
    <w:rsid w:val="00fa081a"/>
    <w:rPr/>
  </w:style>
  <w:style w:type="character" w:styleId="WW8Num1z5" w:customStyle="1">
    <w:name w:val="WW8Num1z5"/>
    <w:qFormat/>
    <w:rsid w:val="00fa081a"/>
    <w:rPr/>
  </w:style>
  <w:style w:type="character" w:styleId="WW8Num1z6" w:customStyle="1">
    <w:name w:val="WW8Num1z6"/>
    <w:qFormat/>
    <w:rsid w:val="00fa081a"/>
    <w:rPr/>
  </w:style>
  <w:style w:type="character" w:styleId="WW8Num1z7" w:customStyle="1">
    <w:name w:val="WW8Num1z7"/>
    <w:qFormat/>
    <w:rsid w:val="00fa081a"/>
    <w:rPr/>
  </w:style>
  <w:style w:type="character" w:styleId="WW8Num1z8" w:customStyle="1">
    <w:name w:val="WW8Num1z8"/>
    <w:qFormat/>
    <w:rsid w:val="00fa081a"/>
    <w:rPr/>
  </w:style>
  <w:style w:type="character" w:styleId="WW8Num2z0" w:customStyle="1">
    <w:name w:val="WW8Num2z0"/>
    <w:qFormat/>
    <w:rsid w:val="00fa081a"/>
    <w:rPr/>
  </w:style>
  <w:style w:type="character" w:styleId="WW8Num2z1" w:customStyle="1">
    <w:name w:val="WW8Num2z1"/>
    <w:qFormat/>
    <w:rsid w:val="00fa081a"/>
    <w:rPr/>
  </w:style>
  <w:style w:type="character" w:styleId="WW8Num2z2" w:customStyle="1">
    <w:name w:val="WW8Num2z2"/>
    <w:qFormat/>
    <w:rsid w:val="00fa081a"/>
    <w:rPr/>
  </w:style>
  <w:style w:type="character" w:styleId="WW8Num2z3" w:customStyle="1">
    <w:name w:val="WW8Num2z3"/>
    <w:qFormat/>
    <w:rsid w:val="00fa081a"/>
    <w:rPr/>
  </w:style>
  <w:style w:type="character" w:styleId="WW8Num2z4" w:customStyle="1">
    <w:name w:val="WW8Num2z4"/>
    <w:qFormat/>
    <w:rsid w:val="00fa081a"/>
    <w:rPr/>
  </w:style>
  <w:style w:type="character" w:styleId="WW8Num2z5" w:customStyle="1">
    <w:name w:val="WW8Num2z5"/>
    <w:qFormat/>
    <w:rsid w:val="00fa081a"/>
    <w:rPr/>
  </w:style>
  <w:style w:type="character" w:styleId="WW8Num2z6" w:customStyle="1">
    <w:name w:val="WW8Num2z6"/>
    <w:qFormat/>
    <w:rsid w:val="00fa081a"/>
    <w:rPr/>
  </w:style>
  <w:style w:type="character" w:styleId="WW8Num2z7" w:customStyle="1">
    <w:name w:val="WW8Num2z7"/>
    <w:qFormat/>
    <w:rsid w:val="00fa081a"/>
    <w:rPr/>
  </w:style>
  <w:style w:type="character" w:styleId="WW8Num2z8" w:customStyle="1">
    <w:name w:val="WW8Num2z8"/>
    <w:qFormat/>
    <w:rsid w:val="00fa081a"/>
    <w:rPr/>
  </w:style>
  <w:style w:type="character" w:styleId="WW8Num3z0" w:customStyle="1">
    <w:name w:val="WW8Num3z0"/>
    <w:qFormat/>
    <w:rsid w:val="00fa081a"/>
    <w:rPr/>
  </w:style>
  <w:style w:type="character" w:styleId="WW8Num3z1" w:customStyle="1">
    <w:name w:val="WW8Num3z1"/>
    <w:qFormat/>
    <w:rsid w:val="00fa081a"/>
    <w:rPr/>
  </w:style>
  <w:style w:type="character" w:styleId="WW8Num3z2" w:customStyle="1">
    <w:name w:val="WW8Num3z2"/>
    <w:qFormat/>
    <w:rsid w:val="00fa081a"/>
    <w:rPr/>
  </w:style>
  <w:style w:type="character" w:styleId="WW8Num3z3" w:customStyle="1">
    <w:name w:val="WW8Num3z3"/>
    <w:qFormat/>
    <w:rsid w:val="00fa081a"/>
    <w:rPr/>
  </w:style>
  <w:style w:type="character" w:styleId="WW8Num3z4" w:customStyle="1">
    <w:name w:val="WW8Num3z4"/>
    <w:qFormat/>
    <w:rsid w:val="00fa081a"/>
    <w:rPr/>
  </w:style>
  <w:style w:type="character" w:styleId="WW8Num3z5" w:customStyle="1">
    <w:name w:val="WW8Num3z5"/>
    <w:qFormat/>
    <w:rsid w:val="00fa081a"/>
    <w:rPr/>
  </w:style>
  <w:style w:type="character" w:styleId="WW8Num3z6" w:customStyle="1">
    <w:name w:val="WW8Num3z6"/>
    <w:qFormat/>
    <w:rsid w:val="00fa081a"/>
    <w:rPr/>
  </w:style>
  <w:style w:type="character" w:styleId="WW8Num3z7" w:customStyle="1">
    <w:name w:val="WW8Num3z7"/>
    <w:qFormat/>
    <w:rsid w:val="00fa081a"/>
    <w:rPr/>
  </w:style>
  <w:style w:type="character" w:styleId="WW8Num3z8" w:customStyle="1">
    <w:name w:val="WW8Num3z8"/>
    <w:qFormat/>
    <w:rsid w:val="00fa081a"/>
    <w:rPr/>
  </w:style>
  <w:style w:type="character" w:styleId="WW8Num4z0" w:customStyle="1">
    <w:name w:val="WW8Num4z0"/>
    <w:qFormat/>
    <w:rsid w:val="00fa081a"/>
    <w:rPr/>
  </w:style>
  <w:style w:type="character" w:styleId="WW8Num4z1" w:customStyle="1">
    <w:name w:val="WW8Num4z1"/>
    <w:qFormat/>
    <w:rsid w:val="00fa081a"/>
    <w:rPr/>
  </w:style>
  <w:style w:type="character" w:styleId="WW8Num4z2" w:customStyle="1">
    <w:name w:val="WW8Num4z2"/>
    <w:qFormat/>
    <w:rsid w:val="00fa081a"/>
    <w:rPr/>
  </w:style>
  <w:style w:type="character" w:styleId="WW8Num4z3" w:customStyle="1">
    <w:name w:val="WW8Num4z3"/>
    <w:qFormat/>
    <w:rsid w:val="00fa081a"/>
    <w:rPr/>
  </w:style>
  <w:style w:type="character" w:styleId="WW8Num4z4" w:customStyle="1">
    <w:name w:val="WW8Num4z4"/>
    <w:qFormat/>
    <w:rsid w:val="00fa081a"/>
    <w:rPr/>
  </w:style>
  <w:style w:type="character" w:styleId="WW8Num4z5" w:customStyle="1">
    <w:name w:val="WW8Num4z5"/>
    <w:qFormat/>
    <w:rsid w:val="00fa081a"/>
    <w:rPr/>
  </w:style>
  <w:style w:type="character" w:styleId="WW8Num4z6" w:customStyle="1">
    <w:name w:val="WW8Num4z6"/>
    <w:qFormat/>
    <w:rsid w:val="00fa081a"/>
    <w:rPr/>
  </w:style>
  <w:style w:type="character" w:styleId="WW8Num4z7" w:customStyle="1">
    <w:name w:val="WW8Num4z7"/>
    <w:qFormat/>
    <w:rsid w:val="00fa081a"/>
    <w:rPr/>
  </w:style>
  <w:style w:type="character" w:styleId="WW8Num4z8" w:customStyle="1">
    <w:name w:val="WW8Num4z8"/>
    <w:qFormat/>
    <w:rsid w:val="00fa081a"/>
    <w:rPr/>
  </w:style>
  <w:style w:type="character" w:styleId="WW8Num5z0" w:customStyle="1">
    <w:name w:val="WW8Num5z0"/>
    <w:qFormat/>
    <w:rsid w:val="00fa081a"/>
    <w:rPr/>
  </w:style>
  <w:style w:type="character" w:styleId="WW8Num5z1" w:customStyle="1">
    <w:name w:val="WW8Num5z1"/>
    <w:qFormat/>
    <w:rsid w:val="00fa081a"/>
    <w:rPr/>
  </w:style>
  <w:style w:type="character" w:styleId="WW8Num5z2" w:customStyle="1">
    <w:name w:val="WW8Num5z2"/>
    <w:qFormat/>
    <w:rsid w:val="00fa081a"/>
    <w:rPr/>
  </w:style>
  <w:style w:type="character" w:styleId="WW8Num5z3" w:customStyle="1">
    <w:name w:val="WW8Num5z3"/>
    <w:qFormat/>
    <w:rsid w:val="00fa081a"/>
    <w:rPr/>
  </w:style>
  <w:style w:type="character" w:styleId="WW8Num5z4" w:customStyle="1">
    <w:name w:val="WW8Num5z4"/>
    <w:qFormat/>
    <w:rsid w:val="00fa081a"/>
    <w:rPr/>
  </w:style>
  <w:style w:type="character" w:styleId="WW8Num5z5" w:customStyle="1">
    <w:name w:val="WW8Num5z5"/>
    <w:qFormat/>
    <w:rsid w:val="00fa081a"/>
    <w:rPr/>
  </w:style>
  <w:style w:type="character" w:styleId="WW8Num5z6" w:customStyle="1">
    <w:name w:val="WW8Num5z6"/>
    <w:qFormat/>
    <w:rsid w:val="00fa081a"/>
    <w:rPr/>
  </w:style>
  <w:style w:type="character" w:styleId="WW8Num5z7" w:customStyle="1">
    <w:name w:val="WW8Num5z7"/>
    <w:qFormat/>
    <w:rsid w:val="00fa081a"/>
    <w:rPr/>
  </w:style>
  <w:style w:type="character" w:styleId="WW8Num5z8" w:customStyle="1">
    <w:name w:val="WW8Num5z8"/>
    <w:qFormat/>
    <w:rsid w:val="00fa081a"/>
    <w:rPr/>
  </w:style>
  <w:style w:type="character" w:styleId="WW8Num6z0" w:customStyle="1">
    <w:name w:val="WW8Num6z0"/>
    <w:qFormat/>
    <w:rsid w:val="00fa081a"/>
    <w:rPr>
      <w:rFonts w:ascii="Wingdings" w:hAnsi="Wingdings" w:cs="Wingdings"/>
    </w:rPr>
  </w:style>
  <w:style w:type="character" w:styleId="WW8Num6z1" w:customStyle="1">
    <w:name w:val="WW8Num6z1"/>
    <w:qFormat/>
    <w:rsid w:val="00fa081a"/>
    <w:rPr>
      <w:rFonts w:ascii="Courier New" w:hAnsi="Courier New" w:cs="Courier New"/>
    </w:rPr>
  </w:style>
  <w:style w:type="character" w:styleId="WW8Num6z3" w:customStyle="1">
    <w:name w:val="WW8Num6z3"/>
    <w:qFormat/>
    <w:rsid w:val="00fa081a"/>
    <w:rPr>
      <w:rFonts w:ascii="Symbol" w:hAnsi="Symbol" w:cs="Symbol"/>
    </w:rPr>
  </w:style>
  <w:style w:type="character" w:styleId="WW8Num7z0" w:customStyle="1">
    <w:name w:val="WW8Num7z0"/>
    <w:qFormat/>
    <w:rsid w:val="00fa081a"/>
    <w:rPr/>
  </w:style>
  <w:style w:type="character" w:styleId="WW8Num8z0" w:customStyle="1">
    <w:name w:val="WW8Num8z0"/>
    <w:qFormat/>
    <w:rsid w:val="00fa081a"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sid w:val="00fa081a"/>
    <w:rPr>
      <w:rFonts w:ascii="Courier New" w:hAnsi="Courier New" w:cs="Courier New"/>
    </w:rPr>
  </w:style>
  <w:style w:type="character" w:styleId="WW8Num8z2" w:customStyle="1">
    <w:name w:val="WW8Num8z2"/>
    <w:qFormat/>
    <w:rsid w:val="00fa081a"/>
    <w:rPr>
      <w:rFonts w:ascii="Wingdings" w:hAnsi="Wingdings" w:cs="Wingdings"/>
    </w:rPr>
  </w:style>
  <w:style w:type="character" w:styleId="WW8Num8z3" w:customStyle="1">
    <w:name w:val="WW8Num8z3"/>
    <w:qFormat/>
    <w:rsid w:val="00fa081a"/>
    <w:rPr>
      <w:rFonts w:ascii="Symbol" w:hAnsi="Symbol" w:cs="Symbol"/>
    </w:rPr>
  </w:style>
  <w:style w:type="character" w:styleId="WW8Num9z0" w:customStyle="1">
    <w:name w:val="WW8Num9z0"/>
    <w:qFormat/>
    <w:rsid w:val="00fa081a"/>
    <w:rPr/>
  </w:style>
  <w:style w:type="character" w:styleId="WW8Num9z1" w:customStyle="1">
    <w:name w:val="WW8Num9z1"/>
    <w:qFormat/>
    <w:rsid w:val="00fa081a"/>
    <w:rPr/>
  </w:style>
  <w:style w:type="character" w:styleId="WW8Num9z2" w:customStyle="1">
    <w:name w:val="WW8Num9z2"/>
    <w:qFormat/>
    <w:rsid w:val="00fa081a"/>
    <w:rPr/>
  </w:style>
  <w:style w:type="character" w:styleId="WW8Num9z3" w:customStyle="1">
    <w:name w:val="WW8Num9z3"/>
    <w:qFormat/>
    <w:rsid w:val="00fa081a"/>
    <w:rPr/>
  </w:style>
  <w:style w:type="character" w:styleId="WW8Num9z4" w:customStyle="1">
    <w:name w:val="WW8Num9z4"/>
    <w:qFormat/>
    <w:rsid w:val="00fa081a"/>
    <w:rPr/>
  </w:style>
  <w:style w:type="character" w:styleId="WW8Num9z5" w:customStyle="1">
    <w:name w:val="WW8Num9z5"/>
    <w:qFormat/>
    <w:rsid w:val="00fa081a"/>
    <w:rPr/>
  </w:style>
  <w:style w:type="character" w:styleId="WW8Num9z6" w:customStyle="1">
    <w:name w:val="WW8Num9z6"/>
    <w:qFormat/>
    <w:rsid w:val="00fa081a"/>
    <w:rPr/>
  </w:style>
  <w:style w:type="character" w:styleId="WW8Num9z7" w:customStyle="1">
    <w:name w:val="WW8Num9z7"/>
    <w:qFormat/>
    <w:rsid w:val="00fa081a"/>
    <w:rPr/>
  </w:style>
  <w:style w:type="character" w:styleId="WW8Num9z8" w:customStyle="1">
    <w:name w:val="WW8Num9z8"/>
    <w:qFormat/>
    <w:rsid w:val="00fa081a"/>
    <w:rPr/>
  </w:style>
  <w:style w:type="character" w:styleId="WW8Num10z0" w:customStyle="1">
    <w:name w:val="WW8Num10z0"/>
    <w:qFormat/>
    <w:rsid w:val="00fa081a"/>
    <w:rPr/>
  </w:style>
  <w:style w:type="character" w:styleId="WW8Num10z1" w:customStyle="1">
    <w:name w:val="WW8Num10z1"/>
    <w:qFormat/>
    <w:rsid w:val="00fa081a"/>
    <w:rPr/>
  </w:style>
  <w:style w:type="character" w:styleId="WW8Num10z2" w:customStyle="1">
    <w:name w:val="WW8Num10z2"/>
    <w:qFormat/>
    <w:rsid w:val="00fa081a"/>
    <w:rPr/>
  </w:style>
  <w:style w:type="character" w:styleId="WW8Num10z3" w:customStyle="1">
    <w:name w:val="WW8Num10z3"/>
    <w:qFormat/>
    <w:rsid w:val="00fa081a"/>
    <w:rPr/>
  </w:style>
  <w:style w:type="character" w:styleId="WW8Num10z4" w:customStyle="1">
    <w:name w:val="WW8Num10z4"/>
    <w:qFormat/>
    <w:rsid w:val="00fa081a"/>
    <w:rPr/>
  </w:style>
  <w:style w:type="character" w:styleId="WW8Num10z5" w:customStyle="1">
    <w:name w:val="WW8Num10z5"/>
    <w:qFormat/>
    <w:rsid w:val="00fa081a"/>
    <w:rPr/>
  </w:style>
  <w:style w:type="character" w:styleId="WW8Num10z6" w:customStyle="1">
    <w:name w:val="WW8Num10z6"/>
    <w:qFormat/>
    <w:rsid w:val="00fa081a"/>
    <w:rPr/>
  </w:style>
  <w:style w:type="character" w:styleId="WW8Num10z7" w:customStyle="1">
    <w:name w:val="WW8Num10z7"/>
    <w:qFormat/>
    <w:rsid w:val="00fa081a"/>
    <w:rPr/>
  </w:style>
  <w:style w:type="character" w:styleId="WW8Num10z8" w:customStyle="1">
    <w:name w:val="WW8Num10z8"/>
    <w:qFormat/>
    <w:rsid w:val="00fa081a"/>
    <w:rPr/>
  </w:style>
  <w:style w:type="character" w:styleId="Style5" w:customStyle="1">
    <w:name w:val="Номер сторінки"/>
    <w:basedOn w:val="DefaultParagraphFont"/>
    <w:rsid w:val="00fa081a"/>
    <w:rPr/>
  </w:style>
  <w:style w:type="character" w:styleId="Style6" w:customStyle="1">
    <w:name w:val="Виділення жирним"/>
    <w:qFormat/>
    <w:rsid w:val="00fa081a"/>
    <w:rPr>
      <w:b/>
      <w:bCs/>
    </w:rPr>
  </w:style>
  <w:style w:type="character" w:styleId="Style7" w:customStyle="1">
    <w:name w:val="Основний текст_"/>
    <w:qFormat/>
    <w:rsid w:val="00fa081a"/>
    <w:rPr>
      <w:sz w:val="21"/>
      <w:szCs w:val="21"/>
      <w:lang w:bidi="ar-SA"/>
    </w:rPr>
  </w:style>
  <w:style w:type="character" w:styleId="Rvts0" w:customStyle="1">
    <w:name w:val="rvts0"/>
    <w:qFormat/>
    <w:rsid w:val="00fa081a"/>
    <w:rPr>
      <w:rFonts w:cs="Times New Roman"/>
    </w:rPr>
  </w:style>
  <w:style w:type="character" w:styleId="HTML" w:customStyle="1">
    <w:name w:val="Стандартный HTML Знак"/>
    <w:qFormat/>
    <w:rsid w:val="00fa081a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fa081a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fa081a"/>
    <w:rPr/>
  </w:style>
  <w:style w:type="character" w:styleId="FontStyle13" w:customStyle="1">
    <w:name w:val="Font Style13"/>
    <w:qFormat/>
    <w:rsid w:val="00fa081a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fa081a"/>
    <w:rPr/>
  </w:style>
  <w:style w:type="character" w:styleId="Style8" w:customStyle="1">
    <w:name w:val="Нижний колонтитул Знак"/>
    <w:qFormat/>
    <w:rsid w:val="00fa081a"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sid w:val="00fa081a"/>
    <w:rPr>
      <w:sz w:val="16"/>
      <w:szCs w:val="16"/>
    </w:rPr>
  </w:style>
  <w:style w:type="character" w:styleId="Rvts44" w:customStyle="1">
    <w:name w:val="rvts44"/>
    <w:qFormat/>
    <w:rsid w:val="00fa081a"/>
    <w:rPr>
      <w:rFonts w:cs="Times New Roman"/>
    </w:rPr>
  </w:style>
  <w:style w:type="character" w:styleId="Style9" w:customStyle="1">
    <w:name w:val="Гіперпосилання"/>
    <w:rsid w:val="00fa081a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sid w:val="00fa081a"/>
    <w:rPr>
      <w:bCs/>
      <w:sz w:val="28"/>
      <w:szCs w:val="24"/>
    </w:rPr>
  </w:style>
  <w:style w:type="character" w:styleId="Style10" w:customStyle="1">
    <w:name w:val="Символ нумерації"/>
    <w:qFormat/>
    <w:rsid w:val="00fa081a"/>
    <w:rPr/>
  </w:style>
  <w:style w:type="paragraph" w:styleId="Style11" w:customStyle="1">
    <w:name w:val="Заголовок"/>
    <w:basedOn w:val="Normal"/>
    <w:next w:val="Style12"/>
    <w:qFormat/>
    <w:rsid w:val="00fa081a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qFormat/>
    <w:rsid w:val="00fa081a"/>
    <w:pPr>
      <w:spacing w:before="0" w:after="120"/>
    </w:pPr>
    <w:rPr/>
  </w:style>
  <w:style w:type="paragraph" w:styleId="Style13">
    <w:name w:val="List"/>
    <w:basedOn w:val="Style12"/>
    <w:rsid w:val="00fa081a"/>
    <w:pPr>
      <w:shd w:val="clear" w:color="auto" w:fill="FFFFFF"/>
    </w:pPr>
    <w:rPr>
      <w:rFonts w:cs="Arial"/>
    </w:rPr>
  </w:style>
  <w:style w:type="paragraph" w:styleId="Style14" w:customStyle="1">
    <w:name w:val="Caption"/>
    <w:basedOn w:val="Normal"/>
    <w:qFormat/>
    <w:rsid w:val="00fa081a"/>
    <w:pPr>
      <w:suppressLineNumbers/>
      <w:spacing w:before="120" w:after="120"/>
    </w:pPr>
    <w:rPr>
      <w:rFonts w:cs="Arial"/>
      <w:i/>
      <w:iCs/>
    </w:rPr>
  </w:style>
  <w:style w:type="paragraph" w:styleId="Style15" w:customStyle="1">
    <w:name w:val="Покажчик"/>
    <w:basedOn w:val="Normal"/>
    <w:qFormat/>
    <w:rsid w:val="00fa081a"/>
    <w:pPr>
      <w:suppressLineNumbers/>
    </w:pPr>
    <w:rPr>
      <w:rFonts w:cs="Arial"/>
    </w:rPr>
  </w:style>
  <w:style w:type="paragraph" w:styleId="Style16" w:customStyle="1">
    <w:name w:val="Header"/>
    <w:basedOn w:val="Normal"/>
    <w:rsid w:val="00fa081a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rsid w:val="00fa081a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fa081a"/>
    <w:pPr>
      <w:spacing w:before="280" w:after="280"/>
    </w:pPr>
    <w:rPr>
      <w:bCs w:val="false"/>
      <w:sz w:val="24"/>
      <w:lang w:val="ru-RU"/>
    </w:rPr>
  </w:style>
  <w:style w:type="paragraph" w:styleId="Style18" w:customStyle="1">
    <w:name w:val="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fa081a"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rsid w:val="00fa081a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fa081a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fa081a"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311" w:customStyle="1">
    <w:name w:val="Основной текст с отступом 31"/>
    <w:basedOn w:val="Normal"/>
    <w:qFormat/>
    <w:rsid w:val="00fa081a"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rsid w:val="00fa081a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19" w:customStyle="1">
    <w:name w:val="Знак Знак Знак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rsid w:val="00fa081a"/>
    <w:pPr>
      <w:jc w:val="both"/>
    </w:pPr>
    <w:rPr>
      <w:b/>
    </w:rPr>
  </w:style>
  <w:style w:type="paragraph" w:styleId="Style20" w:customStyle="1">
    <w:name w:val="Footer"/>
    <w:basedOn w:val="Normal"/>
    <w:rsid w:val="00fa081a"/>
    <w:pPr>
      <w:tabs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fa081a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BodyTextIndent2">
    <w:name w:val="Body Text Indent 2"/>
    <w:basedOn w:val="Normal"/>
    <w:qFormat/>
    <w:rsid w:val="00fa081a"/>
    <w:pPr>
      <w:spacing w:lineRule="auto" w:line="480" w:before="0" w:after="120"/>
      <w:ind w:left="283" w:hanging="0"/>
    </w:pPr>
    <w:rPr/>
  </w:style>
  <w:style w:type="paragraph" w:styleId="Style21" w:customStyle="1">
    <w:name w:val="Вміст рамки"/>
    <w:basedOn w:val="Normal"/>
    <w:qFormat/>
    <w:rsid w:val="00fa081a"/>
    <w:pPr/>
    <w:rPr/>
  </w:style>
  <w:style w:type="paragraph" w:styleId="211" w:customStyle="1">
    <w:name w:val="Основной текст с отступом 21"/>
    <w:basedOn w:val="Normal"/>
    <w:qFormat/>
    <w:rsid w:val="00fa081a"/>
    <w:pPr>
      <w:ind w:left="700" w:hanging="0"/>
      <w:jc w:val="both"/>
    </w:pPr>
    <w:rPr/>
  </w:style>
  <w:style w:type="paragraph" w:styleId="Style22" w:customStyle="1">
    <w:name w:val="Вміст таблиці"/>
    <w:basedOn w:val="Normal"/>
    <w:qFormat/>
    <w:rsid w:val="00fa081a"/>
    <w:pPr>
      <w:suppressLineNumbers/>
    </w:pPr>
    <w:rPr/>
  </w:style>
  <w:style w:type="paragraph" w:styleId="Style23" w:customStyle="1">
    <w:name w:val="Заголовок таблиці"/>
    <w:basedOn w:val="Style22"/>
    <w:qFormat/>
    <w:rsid w:val="00fa081a"/>
    <w:pPr>
      <w:jc w:val="center"/>
    </w:pPr>
    <w:rPr>
      <w:b/>
    </w:rPr>
  </w:style>
  <w:style w:type="paragraph" w:styleId="212" w:customStyle="1">
    <w:name w:val="Основной текст 21"/>
    <w:basedOn w:val="Normal"/>
    <w:qFormat/>
    <w:rsid w:val="00fa081a"/>
    <w:pPr>
      <w:jc w:val="both"/>
    </w:pPr>
    <w:rPr>
      <w:szCs w:val="20"/>
    </w:rPr>
  </w:style>
  <w:style w:type="paragraph" w:styleId="Style24" w:customStyle="1">
    <w:name w:val="Содержимое таблицы"/>
    <w:basedOn w:val="Normal"/>
    <w:qFormat/>
    <w:rsid w:val="00fa081a"/>
    <w:pPr>
      <w:suppressLineNumbers/>
    </w:pPr>
    <w:rPr/>
  </w:style>
  <w:style w:type="paragraph" w:styleId="BodyText2">
    <w:name w:val="Body Text 2"/>
    <w:basedOn w:val="Normal"/>
    <w:qFormat/>
    <w:rsid w:val="00fa081a"/>
    <w:pPr>
      <w:jc w:val="both"/>
    </w:pPr>
    <w:rPr>
      <w:szCs w:val="20"/>
    </w:rPr>
  </w:style>
  <w:style w:type="paragraph" w:styleId="10" w:customStyle="1">
    <w:name w:val="Заголовок 10"/>
    <w:basedOn w:val="Style11"/>
    <w:qFormat/>
    <w:rsid w:val="00fa081a"/>
    <w:pPr>
      <w:spacing w:before="60" w:after="60"/>
      <w:outlineLvl w:val="8"/>
    </w:pPr>
    <w:rPr>
      <w:b/>
      <w:sz w:val="21"/>
      <w:szCs w:val="21"/>
    </w:rPr>
  </w:style>
  <w:style w:type="paragraph" w:styleId="Style25">
    <w:name w:val="Верхній колонтитул ліворуч"/>
    <w:basedOn w:val="Normal"/>
    <w:qFormat/>
    <w:pPr>
      <w:suppressLineNumbers/>
      <w:tabs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fa081a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Application>LibreOffice/5.4.2.2$Windows_x86 LibreOffice_project/22b09f6418e8c2d508a9eaf86b2399209b0990f4</Application>
  <Pages>1</Pages>
  <Words>249</Words>
  <Characters>1561</Characters>
  <CharactersWithSpaces>1880</CharactersWithSpaces>
  <Paragraphs>13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2023-12-01T14:21:33Z</cp:lastPrinted>
  <dcterms:modified xsi:type="dcterms:W3CDTF">2024-03-27T14:37:46Z</dcterms:modified>
  <cp:revision>96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