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5611" w:leader="none"/>
        </w:tabs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288957469" r:id="rId2"/>
        </w:object>
      </w:r>
    </w:p>
    <w:p>
      <w:pPr>
        <w:pStyle w:val="Heading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sz w:val="12"/>
          <w:szCs w:val="12"/>
        </w:rPr>
      </w:pPr>
      <w:r>
        <w:rPr>
          <w:b/>
          <w:bCs w:val="false"/>
          <w:sz w:val="12"/>
          <w:szCs w:val="1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12"/>
          <w:szCs w:val="12"/>
        </w:rPr>
        <w:t xml:space="preserve">                     </w:t>
      </w:r>
    </w:p>
    <w:p>
      <w:pPr>
        <w:pStyle w:val="Normal"/>
        <w:tabs>
          <w:tab w:val="clear" w:pos="708"/>
          <w:tab w:val="left" w:pos="5529" w:leader="none"/>
          <w:tab w:val="left" w:pos="5611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  надання </w:t>
      </w:r>
      <w:r>
        <w:rPr>
          <w:sz w:val="22"/>
          <w:szCs w:val="22"/>
        </w:rPr>
        <w:t xml:space="preserve">   </w:t>
      </w:r>
      <w:r>
        <w:rPr>
          <w:sz w:val="28"/>
          <w:szCs w:val="28"/>
        </w:rPr>
        <w:t>Відділу    управління</w:t>
      </w:r>
      <w:r>
        <w:rPr>
          <w:sz w:val="40"/>
          <w:szCs w:val="40"/>
        </w:rPr>
        <w:t xml:space="preserve">  </w:t>
      </w:r>
      <w:r>
        <w:rPr>
          <w:sz w:val="28"/>
          <w:szCs w:val="28"/>
        </w:rPr>
        <w:t xml:space="preserve"> майном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 xml:space="preserve">міської комунальної власності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Луцької міської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ради   </w:t>
      </w:r>
      <w:r>
        <w:rPr>
          <w:szCs w:val="28"/>
        </w:rPr>
        <w:t xml:space="preserve">дозволу  </w:t>
      </w:r>
      <w:r>
        <w:rPr>
          <w:sz w:val="32"/>
          <w:szCs w:val="32"/>
        </w:rPr>
        <w:t xml:space="preserve"> </w:t>
      </w:r>
      <w:r>
        <w:rPr>
          <w:szCs w:val="28"/>
        </w:rPr>
        <w:t>на   розроблення проекту</w:t>
      </w:r>
      <w:r>
        <w:rPr>
          <w:sz w:val="32"/>
          <w:szCs w:val="32"/>
        </w:rPr>
        <w:t xml:space="preserve"> </w:t>
      </w:r>
      <w:r>
        <w:rPr>
          <w:szCs w:val="28"/>
        </w:rPr>
        <w:t xml:space="preserve"> зем-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 xml:space="preserve">леустрою  щодо відведення </w:t>
      </w:r>
      <w:r>
        <w:rPr>
          <w:sz w:val="28"/>
          <w:szCs w:val="28"/>
        </w:rPr>
        <w:t>земельної  ділянки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 w:val="28"/>
          <w:szCs w:val="28"/>
        </w:rPr>
        <w:t>для</w:t>
      </w:r>
      <w:r>
        <w:rPr>
          <w:sz w:val="20"/>
          <w:szCs w:val="20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будівництва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та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обслуговування</w:t>
      </w:r>
      <w:r>
        <w:rPr>
          <w:rFonts w:eastAsia="Times New Roman" w:cs="Times New Roman"/>
          <w:bCs/>
          <w:color w:val="auto"/>
          <w:kern w:val="0"/>
          <w:sz w:val="22"/>
          <w:szCs w:val="2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адміністра-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тивних  будинків,</w:t>
      </w:r>
      <w:r>
        <w:rPr>
          <w:rFonts w:eastAsia="Times New Roman" w:cs="Times New Roman"/>
          <w:bCs/>
          <w:color w:val="auto"/>
          <w:kern w:val="0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офісних</w:t>
      </w:r>
      <w:r>
        <w:rPr>
          <w:rFonts w:eastAsia="Times New Roman" w:cs="Times New Roman"/>
          <w:bCs/>
          <w:color w:val="auto"/>
          <w:kern w:val="0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будівель</w:t>
      </w:r>
      <w:r>
        <w:rPr>
          <w:rFonts w:eastAsia="Times New Roman" w:cs="Times New Roman"/>
          <w:bCs/>
          <w:color w:val="auto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компаній,</w:t>
      </w:r>
    </w:p>
    <w:p>
      <w:pPr>
        <w:pStyle w:val="Normal"/>
        <w:tabs>
          <w:tab w:val="clear" w:pos="708"/>
          <w:tab w:val="left" w:pos="5529" w:leader="none"/>
          <w:tab w:val="left" w:pos="5611" w:leader="none"/>
        </w:tabs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які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займаються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підприємницькою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діяльністю,</w:t>
      </w:r>
    </w:p>
    <w:p>
      <w:pPr>
        <w:pStyle w:val="Normal"/>
        <w:tabs>
          <w:tab w:val="clear" w:pos="708"/>
          <w:tab w:val="left" w:pos="5529" w:leader="none"/>
          <w:tab w:val="left" w:pos="5611" w:leader="none"/>
        </w:tabs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пов’язаною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з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отриманням прибутку</w:t>
      </w:r>
      <w:r>
        <w:rPr>
          <w:rFonts w:eastAsia="Times New Roman" w:cs="Times New Roman"/>
          <w:bCs/>
          <w:color w:val="auto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(03.10)</w:t>
      </w:r>
      <w:r>
        <w:rPr>
          <w:rFonts w:eastAsia="Times New Roman" w:cs="Times New Roman"/>
          <w:bCs/>
          <w:color w:val="auto"/>
          <w:sz w:val="32"/>
          <w:szCs w:val="32"/>
          <w:lang w:val="uk-UA" w:eastAsia="zh-CN" w:bidi="ar-SA"/>
        </w:rPr>
        <w:t xml:space="preserve"> </w:t>
      </w:r>
      <w:r>
        <w:rPr>
          <w:szCs w:val="28"/>
        </w:rPr>
        <w:t>на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>пр-ті Соборності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, 7-В</w:t>
      </w:r>
      <w:r>
        <w:rPr>
          <w:szCs w:val="28"/>
        </w:rPr>
        <w:t xml:space="preserve"> у м. Луцьку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tabs>
          <w:tab w:val="clear" w:pos="708"/>
          <w:tab w:val="left" w:pos="680" w:leader="none"/>
          <w:tab w:val="left" w:pos="79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Розглянувши заяву Відділу управління майном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міської комунальної власності Луцької міської ради</w:t>
      </w:r>
      <w:r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 орієнтовною площею 0,04 га 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en-US" w:eastAsia="zh-CN" w:bidi="ar-SA"/>
        </w:rPr>
        <w:t>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(03.10)</w:t>
      </w:r>
      <w:r>
        <w:rPr>
          <w:sz w:val="28"/>
          <w:szCs w:val="28"/>
        </w:rPr>
        <w:t xml:space="preserve">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пр-ті Соборності, 7-В</w:t>
      </w:r>
      <w:r>
        <w:rPr>
          <w:sz w:val="28"/>
          <w:szCs w:val="28"/>
        </w:rPr>
        <w:t xml:space="preserve"> у м. Луцьку, інформацію з Єдиного державного реєстру юридичних осіб, фізичних осіб-підприємців та громадських формувань, П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оложення про</w:t>
      </w:r>
      <w:r>
        <w:rPr>
          <w:sz w:val="28"/>
          <w:szCs w:val="28"/>
        </w:rPr>
        <w:t xml:space="preserve"> відділ управління майном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міської комунальної власності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Луцької міської ради затверджене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рішенням Луцької міської ради від 27.01.2011 № 5/28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Про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затвердження Положення про відділ управління майном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міської комунальної власності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Луцької міської ради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генплан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’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єктів нерухомого майна щодо об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’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єкта нерухомого майна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, технічний паспорт на об’єкт нерухомого майна та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лист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про перебування на балансі Відділу управління майном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міської комунальної власності Луцької міської ради 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нежитлового 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, що знаходиться на земельній ділянці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пр-ті Соборності, 7-В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у м. Луцьку</w:t>
      </w:r>
      <w:r>
        <w:rPr>
          <w:rFonts w:eastAsia="SimSun;宋体" w:cs="Times New Roman"/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 xml:space="preserve">керуючись статтями 12, 92, 122, 123 Земельного кодексу України, п. 6 Прикінцевих та перехідних положень Закону України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spacing w:val="-6"/>
          <w:sz w:val="28"/>
          <w:szCs w:val="28"/>
        </w:rPr>
        <w:t>»</w:t>
      </w:r>
      <w:r>
        <w:rPr>
          <w:sz w:val="28"/>
          <w:szCs w:val="28"/>
        </w:rPr>
        <w:t>, ст. 26 Закону України</w:t>
      </w:r>
      <w:r>
        <w:rPr>
          <w:spacing w:val="-6"/>
          <w:sz w:val="28"/>
          <w:szCs w:val="28"/>
        </w:rPr>
        <w:t xml:space="preserve"> «</w:t>
      </w:r>
      <w:r>
        <w:rPr>
          <w:sz w:val="28"/>
          <w:szCs w:val="28"/>
        </w:rPr>
        <w:t>Про місцеве сам</w:t>
      </w:r>
      <w:r>
        <w:rPr>
          <w:szCs w:val="28"/>
        </w:rPr>
        <w:t>оврядування в Україні</w:t>
      </w:r>
      <w:r>
        <w:rPr>
          <w:spacing w:val="-6"/>
          <w:sz w:val="28"/>
          <w:szCs w:val="28"/>
        </w:rPr>
        <w:t>» та</w:t>
      </w:r>
      <w:r>
        <w:rPr>
          <w:szCs w:val="28"/>
        </w:rPr>
        <w:t xml:space="preserve"> </w:t>
      </w:r>
      <w:r>
        <w:rPr>
          <w:sz w:val="28"/>
          <w:szCs w:val="28"/>
          <w:u w:val="none"/>
          <w:lang w:val="uk-UA"/>
        </w:rPr>
        <w:t xml:space="preserve">Генеральним планом міста Луцька, затвердженим рішенням міської ради від 23.02.2022 № 26/49 </w:t>
      </w:r>
      <w:r>
        <w:rPr>
          <w:spacing w:val="-6"/>
          <w:sz w:val="28"/>
          <w:szCs w:val="28"/>
          <w:u w:val="none"/>
          <w:lang w:val="uk-UA"/>
        </w:rPr>
        <w:t>«</w:t>
      </w:r>
      <w:r>
        <w:rPr>
          <w:sz w:val="28"/>
          <w:szCs w:val="28"/>
          <w:u w:val="none"/>
          <w:lang w:val="uk-UA"/>
        </w:rPr>
        <w:t>Про затвердження містобудівної документації проєкт</w:t>
      </w:r>
      <w:r>
        <w:rPr>
          <w:spacing w:val="-6"/>
          <w:sz w:val="28"/>
          <w:szCs w:val="28"/>
          <w:u w:val="none"/>
          <w:lang w:val="uk-UA"/>
        </w:rPr>
        <w:t xml:space="preserve"> «</w:t>
      </w:r>
      <w:r>
        <w:rPr>
          <w:sz w:val="28"/>
          <w:szCs w:val="28"/>
          <w:u w:val="none"/>
          <w:lang w:val="uk-UA"/>
        </w:rPr>
        <w:t>м. Луцьк. Внесення змін до генерального плану</w:t>
      </w:r>
      <w:r>
        <w:rPr>
          <w:spacing w:val="-6"/>
          <w:sz w:val="28"/>
          <w:szCs w:val="28"/>
          <w:u w:val="none"/>
          <w:lang w:val="uk-UA"/>
        </w:rPr>
        <w:t>»,</w:t>
      </w:r>
      <w:r>
        <w:rPr>
          <w:rFonts w:cs="Times New Roman"/>
          <w:sz w:val="28"/>
          <w:szCs w:val="28"/>
          <w:u w:val="none"/>
          <w:lang w:val="uk-UA"/>
        </w:rPr>
        <w:t xml:space="preserve"> міська рада</w:t>
      </w:r>
    </w:p>
    <w:p>
      <w:pPr>
        <w:pStyle w:val="Normal"/>
        <w:ind w:hanging="0" w:left="0" w:right="-185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hanging="0" w:left="0"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740" w:leader="none"/>
        </w:tabs>
        <w:ind w:hanging="0" w:left="0" w:right="-185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Надати 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Відділу управління майном міської комунальної власності Луцької міської ради</w:t>
      </w:r>
      <w:r>
        <w:rPr>
          <w:sz w:val="28"/>
          <w:szCs w:val="28"/>
        </w:rPr>
        <w:t xml:space="preserve"> дозвіл на розроблення проекту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пр-ті Соборності, 7-В</w:t>
      </w:r>
      <w:r>
        <w:rPr>
          <w:sz w:val="28"/>
          <w:szCs w:val="28"/>
        </w:rPr>
        <w:t xml:space="preserve"> у м. Луцьку орієнтовною площею 0,04 га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en-US" w:eastAsia="zh-CN" w:bidi="ar-SA"/>
        </w:rPr>
        <w:t>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(03.10)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2. 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Відділу управління майном міської комунальної власності Луцької міської ради</w:t>
      </w:r>
      <w:r>
        <w:rPr>
          <w:szCs w:val="28"/>
        </w:rPr>
        <w:t xml:space="preserve"> подати на затвердження розроблений проект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пр-ті Соборності, 7-В</w:t>
      </w:r>
      <w:r>
        <w:rPr>
          <w:szCs w:val="28"/>
        </w:rPr>
        <w:t xml:space="preserve"> у м. Луцьку орієнтовною площею 0,04 га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en-US" w:eastAsia="zh-CN" w:bidi="ar-SA"/>
        </w:rPr>
        <w:t>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(03.10)</w:t>
      </w:r>
      <w:r>
        <w:rPr>
          <w:szCs w:val="28"/>
        </w:rPr>
        <w:t>,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Cs w:val="28"/>
        </w:rPr>
      </w:pPr>
      <w:r>
        <w:rPr>
          <w:szCs w:val="28"/>
        </w:rPr>
        <w:t>3.</w:t>
      </w:r>
      <w:r>
        <w:rPr>
          <w:spacing w:val="-4"/>
          <w:sz w:val="28"/>
          <w:szCs w:val="28"/>
          <w:lang w:val="uk-UA"/>
        </w:rPr>
        <w:t> 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sectPr>
      <w:type w:val="nextPage"/>
      <w:pgSz w:w="11906" w:h="16838"/>
      <w:pgMar w:left="2030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593</TotalTime>
  <Application>LibreOffice/7.6.4.1$Windows_X86_64 LibreOffice_project/e19e193f88cd6c0525a17fb7a176ed8e6a3e2aa1</Application>
  <AppVersion>15.0000</AppVersion>
  <Pages>2</Pages>
  <Words>454</Words>
  <Characters>3091</Characters>
  <CharactersWithSpaces>3730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2021-02-05T13:02:00Z</dcterms:created>
  <dc:creator>natasha_18</dc:creator>
  <dc:description/>
  <dc:language>uk-UA</dc:language>
  <cp:lastModifiedBy/>
  <cp:lastPrinted>2024-04-05T14:39:52Z</cp:lastPrinted>
  <dcterms:modified xsi:type="dcterms:W3CDTF">2024-04-05T16:06:51Z</dcterms:modified>
  <cp:revision>72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