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4845" cy="664845"/>
                <wp:effectExtent l="0" t="0" r="0" b="0"/>
                <wp:wrapNone/>
                <wp:docPr id="1" name="shapetype_ole_rId2"/>
                <a:graphic xmlns:a="http://schemas.openxmlformats.org/drawingml/2006/main">
                  <a:graphicData uri="http://schemas.microsoft.com/office/word/2010/wordprocessingShape">
                    <wps:wsp>
                      <wps:cNvSpPr/>
                      <wps:spPr>
                        <a:xfrm>
                          <a:off x="0" y="0"/>
                          <a:ext cx="664200" cy="6642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25pt;height:52.2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499078746"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    надання  громадян</w:t>
      </w:r>
      <w:r>
        <w:rPr>
          <w:rFonts w:eastAsia="Times New Roman" w:cs="Times New Roman"/>
          <w:color w:val="auto"/>
          <w:kern w:val="0"/>
          <w:sz w:val="28"/>
          <w:szCs w:val="28"/>
          <w:lang w:val="uk-UA" w:eastAsia="zh-CN" w:bidi="ar-SA"/>
        </w:rPr>
        <w:t>ину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Грицику С.В.</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32"/>
          <w:szCs w:val="32"/>
        </w:rPr>
        <w:t xml:space="preserve">    </w:t>
      </w:r>
      <w:r>
        <w:rPr>
          <w:szCs w:val="28"/>
        </w:rPr>
        <w:t>на</w:t>
      </w:r>
      <w:r>
        <w:rPr>
          <w:sz w:val="36"/>
          <w:szCs w:val="36"/>
        </w:rPr>
        <w:t xml:space="preserve">  </w:t>
      </w:r>
      <w:r>
        <w:rPr>
          <w:sz w:val="32"/>
          <w:szCs w:val="32"/>
        </w:rPr>
        <w:t xml:space="preserve"> </w:t>
      </w:r>
      <w:r>
        <w:rPr>
          <w:sz w:val="36"/>
          <w:szCs w:val="36"/>
        </w:rPr>
        <w:t xml:space="preserve">  </w:t>
      </w:r>
      <w:r>
        <w:rPr>
          <w:sz w:val="32"/>
          <w:szCs w:val="32"/>
        </w:rPr>
        <w:t xml:space="preserve"> </w:t>
      </w:r>
      <w:r>
        <w:rPr>
          <w:szCs w:val="28"/>
        </w:rPr>
        <w:t>розроблення</w:t>
      </w:r>
      <w:r>
        <w:rPr>
          <w:sz w:val="36"/>
          <w:szCs w:val="36"/>
        </w:rPr>
        <w:t xml:space="preserve">     </w:t>
      </w:r>
      <w:r>
        <w:rPr>
          <w:spacing w:val="-2"/>
          <w:szCs w:val="28"/>
        </w:rPr>
        <w:t>технічної</w:t>
      </w:r>
    </w:p>
    <w:p>
      <w:pPr>
        <w:pStyle w:val="Normal"/>
        <w:widowControl w:val="false"/>
        <w:tabs>
          <w:tab w:val="clear" w:pos="709"/>
          <w:tab w:val="left" w:pos="4395" w:leader="none"/>
          <w:tab w:val="left" w:pos="4678" w:leader="none"/>
          <w:tab w:val="left" w:pos="4962" w:leader="none"/>
        </w:tabs>
        <w:rPr>
          <w:szCs w:val="28"/>
        </w:rPr>
      </w:pPr>
      <w:r>
        <w:rPr>
          <w:szCs w:val="28"/>
        </w:rPr>
        <w:t>докумен</w:t>
      </w:r>
      <w:r>
        <w:rPr>
          <w:spacing w:val="-10"/>
          <w:szCs w:val="28"/>
        </w:rPr>
        <w:t xml:space="preserve">тації    </w:t>
      </w:r>
      <w:r>
        <w:rPr>
          <w:spacing w:val="-10"/>
          <w:sz w:val="30"/>
          <w:szCs w:val="30"/>
        </w:rPr>
        <w:t xml:space="preserve">  </w:t>
      </w:r>
      <w:r>
        <w:rPr>
          <w:spacing w:val="-10"/>
          <w:szCs w:val="28"/>
        </w:rPr>
        <w:t xml:space="preserve"> із</w:t>
      </w:r>
      <w:r>
        <w:rPr>
          <w:spacing w:val="-10"/>
          <w:sz w:val="32"/>
          <w:szCs w:val="32"/>
        </w:rPr>
        <w:t xml:space="preserve">      </w:t>
      </w:r>
      <w:r>
        <w:rPr>
          <w:spacing w:val="-10"/>
          <w:szCs w:val="28"/>
        </w:rPr>
        <w:t>землеустрою</w:t>
      </w:r>
      <w:r>
        <w:rPr>
          <w:spacing w:val="-10"/>
          <w:sz w:val="32"/>
          <w:szCs w:val="32"/>
        </w:rPr>
        <w:t xml:space="preserve">       </w:t>
      </w:r>
      <w:r>
        <w:rPr>
          <w:spacing w:val="-10"/>
          <w:szCs w:val="28"/>
        </w:rPr>
        <w:t>щодо</w:t>
      </w:r>
    </w:p>
    <w:p>
      <w:pPr>
        <w:pStyle w:val="Normal"/>
        <w:widowControl w:val="false"/>
        <w:tabs>
          <w:tab w:val="clear" w:pos="709"/>
          <w:tab w:val="left" w:pos="4395" w:leader="none"/>
          <w:tab w:val="left" w:pos="4678" w:leader="none"/>
          <w:tab w:val="left" w:pos="4962" w:leader="none"/>
        </w:tabs>
        <w:rPr>
          <w:szCs w:val="28"/>
        </w:rPr>
      </w:pPr>
      <w:r>
        <w:rPr>
          <w:spacing w:val="-10"/>
          <w:szCs w:val="28"/>
        </w:rPr>
        <w:t xml:space="preserve">встановлення </w:t>
      </w:r>
      <w:r>
        <w:rPr>
          <w:szCs w:val="28"/>
        </w:rPr>
        <w:t>(відновлення)</w:t>
      </w:r>
      <w:r>
        <w:rPr>
          <w:sz w:val="24"/>
          <w:szCs w:val="24"/>
        </w:rPr>
        <w:t xml:space="preserve">  </w:t>
      </w:r>
      <w:r>
        <w:rPr>
          <w:szCs w:val="28"/>
        </w:rPr>
        <w:t>меж</w:t>
      </w:r>
      <w:r>
        <w:rPr>
          <w:sz w:val="24"/>
          <w:szCs w:val="24"/>
        </w:rPr>
        <w:t xml:space="preserve">  </w:t>
      </w:r>
      <w:r>
        <w:rPr>
          <w:szCs w:val="28"/>
        </w:rPr>
        <w:t>земельн</w:t>
      </w:r>
      <w:r>
        <w:rPr>
          <w:rFonts w:eastAsia="Times New Roman" w:cs="Times New Roman"/>
          <w:color w:val="auto"/>
          <w:kern w:val="0"/>
          <w:sz w:val="28"/>
          <w:szCs w:val="28"/>
          <w:lang w:val="uk-UA" w:eastAsia="zh-CN" w:bidi="ar-SA"/>
        </w:rPr>
        <w:t>ої</w:t>
      </w:r>
    </w:p>
    <w:p>
      <w:pPr>
        <w:pStyle w:val="Normal"/>
        <w:widowControl w:val="false"/>
        <w:tabs>
          <w:tab w:val="clear" w:pos="709"/>
          <w:tab w:val="left" w:pos="4395" w:leader="none"/>
          <w:tab w:val="left" w:pos="4678" w:leader="none"/>
          <w:tab w:val="left" w:pos="4962" w:leader="none"/>
        </w:tabs>
        <w:rPr>
          <w:szCs w:val="28"/>
        </w:rPr>
      </w:pPr>
      <w:r>
        <w:rPr>
          <w:spacing w:val="-6"/>
          <w:szCs w:val="28"/>
        </w:rPr>
        <w:t>ділянки</w:t>
      </w:r>
      <w:r>
        <w:rPr>
          <w:spacing w:val="-6"/>
          <w:sz w:val="24"/>
          <w:szCs w:val="24"/>
        </w:rPr>
        <w:t xml:space="preserve"> </w:t>
      </w:r>
      <w:r>
        <w:rPr>
          <w:spacing w:val="-6"/>
          <w:szCs w:val="28"/>
        </w:rPr>
        <w:t>в натурі (на місцевості)</w:t>
      </w:r>
      <w:r>
        <w:rPr>
          <w:spacing w:val="-6"/>
          <w:sz w:val="24"/>
          <w:szCs w:val="24"/>
        </w:rPr>
        <w:t xml:space="preserve">  </w:t>
      </w:r>
      <w:r>
        <w:rPr>
          <w:spacing w:val="-6"/>
          <w:szCs w:val="28"/>
        </w:rPr>
        <w:t>на</w:t>
      </w:r>
      <w:r>
        <w:rPr>
          <w:spacing w:val="-6"/>
          <w:sz w:val="32"/>
          <w:szCs w:val="32"/>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частку (пай) № </w:t>
      </w:r>
      <w:r>
        <w:rPr>
          <w:rFonts w:eastAsia="Times New Roman" w:cs="Times New Roman"/>
          <w:color w:val="auto"/>
          <w:spacing w:val="-4"/>
          <w:kern w:val="0"/>
          <w:sz w:val="28"/>
          <w:szCs w:val="28"/>
          <w:lang w:val="uk-UA" w:eastAsia="zh-CN" w:bidi="ar-SA"/>
        </w:rPr>
        <w:t xml:space="preserve">745 </w:t>
      </w:r>
      <w:r>
        <w:rPr>
          <w:spacing w:val="-4"/>
          <w:szCs w:val="28"/>
        </w:rPr>
        <w:t>(багаторічні насадження</w:t>
      </w:r>
    </w:p>
    <w:p>
      <w:pPr>
        <w:pStyle w:val="Normal"/>
        <w:widowControl w:val="false"/>
        <w:tabs>
          <w:tab w:val="clear" w:pos="709"/>
          <w:tab w:val="left" w:pos="4395" w:leader="none"/>
          <w:tab w:val="left" w:pos="4678" w:leader="none"/>
          <w:tab w:val="left" w:pos="4962" w:leader="none"/>
        </w:tabs>
        <w:rPr>
          <w:szCs w:val="28"/>
        </w:rPr>
      </w:pPr>
      <w:r>
        <w:rPr>
          <w:rFonts w:eastAsia="Times New Roman" w:cs="Times New Roman"/>
          <w:color w:val="auto"/>
          <w:spacing w:val="-4"/>
          <w:kern w:val="0"/>
          <w:sz w:val="28"/>
          <w:szCs w:val="28"/>
          <w:lang w:val="uk-UA" w:eastAsia="zh-CN" w:bidi="ar-SA"/>
        </w:rPr>
        <w:t xml:space="preserve">— </w:t>
      </w:r>
      <w:r>
        <w:rPr>
          <w:szCs w:val="28"/>
        </w:rPr>
        <w:t>орієнтовною</w:t>
      </w:r>
      <w:r>
        <w:rPr>
          <w:sz w:val="32"/>
          <w:szCs w:val="32"/>
        </w:rPr>
        <w:t xml:space="preserve"> </w:t>
      </w:r>
      <w:r>
        <w:rPr>
          <w:szCs w:val="28"/>
        </w:rPr>
        <w:t>площ</w:t>
      </w:r>
      <w:r>
        <w:rPr>
          <w:rFonts w:eastAsia="Times New Roman" w:cs="Times New Roman"/>
          <w:color w:val="auto"/>
          <w:kern w:val="0"/>
          <w:sz w:val="28"/>
          <w:szCs w:val="28"/>
          <w:lang w:val="uk-UA" w:eastAsia="zh-CN" w:bidi="ar-SA"/>
        </w:rPr>
        <w:t>ею</w:t>
      </w:r>
      <w:r>
        <w:rPr>
          <w:sz w:val="24"/>
          <w:szCs w:val="24"/>
        </w:rPr>
        <w:t xml:space="preserve"> </w:t>
      </w:r>
      <w:r>
        <w:rPr>
          <w:szCs w:val="28"/>
        </w:rPr>
        <w:t>0,</w:t>
      </w:r>
      <w:r>
        <w:rPr>
          <w:rFonts w:eastAsia="Times New Roman" w:cs="Times New Roman"/>
          <w:color w:val="auto"/>
          <w:kern w:val="0"/>
          <w:sz w:val="28"/>
          <w:szCs w:val="28"/>
          <w:lang w:val="uk-UA" w:eastAsia="zh-CN" w:bidi="ar-SA"/>
        </w:rPr>
        <w:t>6</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 </w:t>
      </w:r>
      <w:r>
        <w:rPr>
          <w:szCs w:val="28"/>
        </w:rPr>
        <w:t>га)</w:t>
      </w:r>
      <w:r>
        <w:rPr>
          <w:sz w:val="24"/>
          <w:szCs w:val="24"/>
        </w:rPr>
        <w:t xml:space="preserve"> </w:t>
      </w:r>
      <w:r>
        <w:rPr>
          <w:szCs w:val="28"/>
        </w:rPr>
        <w:t>за</w:t>
      </w:r>
      <w:r>
        <w:rPr>
          <w:sz w:val="24"/>
          <w:szCs w:val="24"/>
        </w:rPr>
        <w:t xml:space="preserve"> </w:t>
      </w:r>
      <w:r>
        <w:rPr>
          <w:spacing w:val="-4"/>
          <w:szCs w:val="28"/>
        </w:rPr>
        <w:t>межами</w:t>
      </w:r>
    </w:p>
    <w:p>
      <w:pPr>
        <w:pStyle w:val="Normal"/>
        <w:widowControl w:val="false"/>
        <w:tabs>
          <w:tab w:val="clear" w:pos="709"/>
          <w:tab w:val="left" w:pos="4395" w:leader="none"/>
          <w:tab w:val="left" w:pos="4678" w:leader="none"/>
          <w:tab w:val="left" w:pos="4962" w:leader="none"/>
        </w:tabs>
        <w:rPr>
          <w:szCs w:val="28"/>
        </w:rPr>
      </w:pPr>
      <w:r>
        <w:rPr>
          <w:spacing w:val="-8"/>
          <w:szCs w:val="28"/>
        </w:rPr>
        <w:t>населених</w:t>
      </w:r>
      <w:r>
        <w:rPr>
          <w:spacing w:val="-8"/>
          <w:sz w:val="32"/>
          <w:szCs w:val="32"/>
        </w:rPr>
        <w:t xml:space="preserve">      </w:t>
      </w:r>
      <w:r>
        <w:rPr>
          <w:spacing w:val="-8"/>
          <w:szCs w:val="28"/>
        </w:rPr>
        <w:t>пунктів</w:t>
      </w:r>
      <w:r>
        <w:rPr>
          <w:spacing w:val="-8"/>
          <w:sz w:val="36"/>
          <w:szCs w:val="36"/>
        </w:rPr>
        <w:t xml:space="preserve">      </w:t>
      </w:r>
      <w:r>
        <w:rPr>
          <w:spacing w:val="-8"/>
          <w:szCs w:val="28"/>
        </w:rPr>
        <w:t>Луцької</w:t>
      </w:r>
      <w:r>
        <w:rPr>
          <w:spacing w:val="-8"/>
          <w:sz w:val="36"/>
          <w:szCs w:val="36"/>
        </w:rPr>
        <w:t xml:space="preserve">  </w:t>
      </w:r>
      <w:r>
        <w:rPr>
          <w:spacing w:val="-8"/>
          <w:sz w:val="32"/>
          <w:szCs w:val="32"/>
        </w:rPr>
        <w:t xml:space="preserve">    </w:t>
      </w:r>
      <w:r>
        <w:rPr>
          <w:spacing w:val="-8"/>
          <w:szCs w:val="28"/>
        </w:rPr>
        <w:t>міської</w:t>
      </w:r>
    </w:p>
    <w:p>
      <w:pPr>
        <w:pStyle w:val="Normal"/>
        <w:widowControl w:val="false"/>
        <w:tabs>
          <w:tab w:val="clear" w:pos="709"/>
          <w:tab w:val="left" w:pos="4395" w:leader="none"/>
          <w:tab w:val="left" w:pos="4678" w:leader="none"/>
          <w:tab w:val="left" w:pos="4962" w:leader="none"/>
        </w:tabs>
        <w:rPr>
          <w:szCs w:val="28"/>
        </w:rPr>
      </w:pPr>
      <w:r>
        <w:rPr>
          <w:spacing w:val="-8"/>
          <w:szCs w:val="28"/>
        </w:rPr>
        <w:t>терито</w:t>
      </w:r>
      <w:r>
        <w:rPr>
          <w:szCs w:val="28"/>
        </w:rPr>
        <w:t>ріаль</w:t>
      </w:r>
      <w:r>
        <w:rPr>
          <w:spacing w:val="6"/>
          <w:sz w:val="28"/>
          <w:szCs w:val="28"/>
        </w:rPr>
        <w:t>ної громади    (с. Княгининок)</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ина</w:t>
      </w:r>
      <w:r>
        <w:rPr>
          <w:color w:val="111111"/>
          <w:spacing w:val="-6"/>
          <w:sz w:val="28"/>
          <w:szCs w:val="28"/>
        </w:rPr>
        <w:t xml:space="preserve"> </w:t>
      </w:r>
      <w:r>
        <w:rPr>
          <w:rFonts w:eastAsia="Times New Roman" w:cs="Times New Roman"/>
          <w:color w:val="111111"/>
          <w:spacing w:val="-6"/>
          <w:kern w:val="0"/>
          <w:sz w:val="28"/>
          <w:szCs w:val="28"/>
          <w:lang w:val="uk-UA" w:eastAsia="zh-CN" w:bidi="ar-SA"/>
        </w:rPr>
        <w:t>Грицика Сергія Вікторовича</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w:t>
      </w:r>
      <w:r>
        <w:rPr>
          <w:color w:val="111111"/>
          <w:spacing w:val="-4"/>
          <w:sz w:val="28"/>
          <w:szCs w:val="28"/>
        </w:rPr>
        <w:t>№ </w:t>
      </w:r>
      <w:r>
        <w:rPr>
          <w:rFonts w:eastAsia="Times New Roman" w:cs="Times New Roman"/>
          <w:color w:val="auto"/>
          <w:spacing w:val="-4"/>
          <w:kern w:val="0"/>
          <w:sz w:val="28"/>
          <w:szCs w:val="28"/>
          <w:lang w:val="uk-UA" w:eastAsia="zh-CN" w:bidi="ar-SA"/>
        </w:rPr>
        <w:t>745 (багаторічні насадження — орієнтовною</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площею</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0,6</w:t>
      </w:r>
      <w:r>
        <w:rPr>
          <w:rFonts w:eastAsia="Times New Roman" w:cs="Times New Roman"/>
          <w:color w:val="auto"/>
          <w:spacing w:val="-4"/>
          <w:kern w:val="0"/>
          <w:sz w:val="28"/>
          <w:szCs w:val="28"/>
          <w:lang w:val="uk-UA" w:eastAsia="zh-CN" w:bidi="ar-SA"/>
        </w:rPr>
        <w:t>2</w:t>
      </w:r>
      <w:r>
        <w:rPr>
          <w:rFonts w:eastAsia="Times New Roman" w:cs="Times New Roman"/>
          <w:color w:val="auto"/>
          <w:spacing w:val="-4"/>
          <w:kern w:val="0"/>
          <w:sz w:val="28"/>
          <w:szCs w:val="28"/>
          <w:lang w:val="uk-UA" w:eastAsia="zh-CN" w:bidi="ar-SA"/>
        </w:rPr>
        <w:t> га)</w:t>
      </w:r>
      <w:r>
        <w:rPr>
          <w:color w:val="111111"/>
          <w:spacing w:val="-6"/>
          <w:sz w:val="28"/>
          <w:szCs w:val="28"/>
        </w:rPr>
        <w:t xml:space="preserve"> за межами населених пунктів Луцької міської територіальної громади (с. Княгининок), </w:t>
      </w:r>
      <w:r>
        <w:rPr>
          <w:rFonts w:eastAsia="Times New Roman" w:cs="Times New Roman"/>
          <w:color w:val="000000"/>
          <w:spacing w:val="-6"/>
          <w:kern w:val="0"/>
          <w:sz w:val="28"/>
          <w:szCs w:val="28"/>
          <w:lang w:val="uk-UA" w:eastAsia="zh-CN" w:bidi="ar-SA"/>
        </w:rPr>
        <w:t xml:space="preserve">рішення Луцького міськрайонного суду Волинської області   </w:t>
      </w:r>
      <w:r>
        <w:rPr>
          <w:rFonts w:eastAsia="Times New Roman" w:cs="Times New Roman"/>
          <w:color w:val="000000"/>
          <w:spacing w:val="-6"/>
          <w:kern w:val="0"/>
          <w:sz w:val="28"/>
          <w:szCs w:val="28"/>
          <w:lang w:val="uk-UA" w:eastAsia="zh-CN" w:bidi="ar-SA"/>
        </w:rPr>
        <w:t xml:space="preserve"> </w:t>
      </w:r>
      <w:r>
        <w:rPr>
          <w:rFonts w:eastAsia="Times New Roman" w:cs="Times New Roman"/>
          <w:color w:val="000000"/>
          <w:spacing w:val="-6"/>
          <w:kern w:val="0"/>
          <w:sz w:val="28"/>
          <w:szCs w:val="28"/>
          <w:lang w:val="uk-UA" w:eastAsia="zh-CN" w:bidi="ar-SA"/>
        </w:rPr>
        <w:t xml:space="preserve">від </w:t>
      </w:r>
      <w:r>
        <w:rPr>
          <w:rFonts w:eastAsia="Times New Roman" w:cs="Times New Roman"/>
          <w:color w:val="000000"/>
          <w:spacing w:val="-6"/>
          <w:kern w:val="0"/>
          <w:sz w:val="28"/>
          <w:szCs w:val="28"/>
          <w:lang w:val="en-US" w:eastAsia="zh-CN" w:bidi="ar-SA"/>
        </w:rPr>
        <w:t xml:space="preserve">05.12.2023 </w:t>
      </w:r>
      <w:r>
        <w:rPr>
          <w:rFonts w:eastAsia="Times New Roman" w:cs="Times New Roman"/>
          <w:color w:val="000000"/>
          <w:spacing w:val="-6"/>
          <w:kern w:val="0"/>
          <w:sz w:val="28"/>
          <w:szCs w:val="28"/>
          <w:lang w:val="uk-UA" w:eastAsia="zh-CN" w:bidi="ar-SA"/>
        </w:rPr>
        <w:t>справа № 161/14546/23</w:t>
      </w:r>
      <w:r>
        <w:rPr>
          <w:rFonts w:eastAsia="Times New Roman" w:cs="Times New Roman"/>
          <w:color w:val="000000"/>
          <w:spacing w:val="-6"/>
          <w:kern w:val="0"/>
          <w:sz w:val="28"/>
          <w:szCs w:val="28"/>
          <w:lang w:val="en-US" w:eastAsia="zh-CN" w:bidi="ar-SA"/>
        </w:rPr>
        <w:t xml:space="preserve">, </w:t>
      </w:r>
      <w:r>
        <w:rPr>
          <w:rFonts w:eastAsia="Times New Roman" w:cs="Times New Roman"/>
          <w:color w:val="000000"/>
          <w:spacing w:val="-6"/>
          <w:kern w:val="0"/>
          <w:sz w:val="28"/>
          <w:szCs w:val="28"/>
          <w:lang w:val="uk-UA" w:eastAsia="zh-CN" w:bidi="ar-SA"/>
        </w:rPr>
        <w:t>яке набрало законної сили 12.01.2024,</w:t>
      </w:r>
      <w:r>
        <w:rPr>
          <w:rFonts w:eastAsia="Times New Roman" w:cs="Times New Roman"/>
          <w:color w:val="auto"/>
          <w:spacing w:val="-6"/>
          <w:kern w:val="0"/>
          <w:sz w:val="28"/>
          <w:szCs w:val="28"/>
          <w:lang w:val="uk-UA" w:eastAsia="zh-CN" w:bidi="ar-SA"/>
        </w:rPr>
        <w:t xml:space="preserve"> </w:t>
      </w:r>
      <w:r>
        <w:rPr>
          <w:color w:val="000000"/>
          <w:spacing w:val="-6"/>
          <w:sz w:val="28"/>
          <w:szCs w:val="28"/>
        </w:rPr>
        <w:t>сертифікат на право на земельну частку (пай), яка перебувала у колективній</w:t>
      </w:r>
      <w:r>
        <w:rPr>
          <w:color w:val="000000"/>
          <w:spacing w:val="-6"/>
          <w:sz w:val="12"/>
          <w:szCs w:val="12"/>
        </w:rPr>
        <w:t xml:space="preserve"> </w:t>
      </w:r>
      <w:r>
        <w:rPr>
          <w:color w:val="000000"/>
          <w:spacing w:val="-6"/>
          <w:sz w:val="28"/>
          <w:szCs w:val="28"/>
        </w:rPr>
        <w:t>власності</w:t>
      </w:r>
      <w:r>
        <w:rPr>
          <w:color w:val="000000"/>
          <w:spacing w:val="-6"/>
          <w:sz w:val="12"/>
          <w:szCs w:val="12"/>
        </w:rPr>
        <w:t xml:space="preserve"> </w:t>
      </w:r>
      <w:r>
        <w:rPr>
          <w:color w:val="000000"/>
          <w:spacing w:val="-6"/>
          <w:sz w:val="28"/>
          <w:szCs w:val="28"/>
        </w:rPr>
        <w:t>колишнього</w:t>
      </w:r>
      <w:r>
        <w:rPr>
          <w:rFonts w:eastAsia="Times New Roman" w:cs="Times New Roman"/>
          <w:color w:val="000000"/>
          <w:spacing w:val="-6"/>
          <w:kern w:val="0"/>
          <w:sz w:val="12"/>
          <w:szCs w:val="12"/>
          <w:lang w:val="uk-UA" w:eastAsia="zh-CN" w:bidi="ar-SA"/>
        </w:rPr>
        <w:t xml:space="preserve"> </w:t>
      </w:r>
      <w:r>
        <w:rPr>
          <w:rFonts w:eastAsia="Times New Roman" w:cs="Times New Roman"/>
          <w:color w:val="000000"/>
          <w:spacing w:val="-8"/>
          <w:kern w:val="0"/>
          <w:sz w:val="28"/>
          <w:szCs w:val="28"/>
          <w:lang w:val="uk-UA" w:eastAsia="zh-CN" w:bidi="ar-SA"/>
        </w:rPr>
        <w:t>колективного сільськогосподарського підприємства</w:t>
      </w:r>
      <w:r>
        <w:rPr>
          <w:color w:val="000000"/>
          <w:spacing w:val="-6"/>
          <w:sz w:val="12"/>
          <w:szCs w:val="12"/>
        </w:rPr>
        <w:t xml:space="preserve"> </w:t>
      </w:r>
      <w:r>
        <w:rPr>
          <w:color w:val="000000"/>
          <w:spacing w:val="-6"/>
          <w:sz w:val="28"/>
          <w:szCs w:val="28"/>
        </w:rPr>
        <w:t>«Агрофірма “Маяк”</w:t>
      </w:r>
      <w:r>
        <w:rPr>
          <w:rFonts w:eastAsia="Times New Roman" w:cs="Times New Roman"/>
          <w:color w:val="000000"/>
          <w:spacing w:val="-6"/>
          <w:kern w:val="0"/>
          <w:sz w:val="28"/>
          <w:szCs w:val="28"/>
          <w:u w:val="none"/>
          <w:lang w:val="uk-UA" w:eastAsia="zh-CN" w:bidi="ar-SA"/>
        </w:rPr>
        <w:t>»</w:t>
      </w:r>
      <w:r>
        <w:rPr>
          <w:color w:val="000000"/>
          <w:spacing w:val="-6"/>
          <w:sz w:val="28"/>
          <w:szCs w:val="28"/>
        </w:rPr>
        <w:t xml:space="preserve"> </w:t>
      </w:r>
      <w:r>
        <w:rPr>
          <w:rFonts w:eastAsia="Times New Roman" w:cs="Times New Roman"/>
          <w:color w:val="000000"/>
          <w:spacing w:val="-6"/>
          <w:kern w:val="0"/>
          <w:sz w:val="28"/>
          <w:szCs w:val="28"/>
          <w:lang w:val="uk-UA" w:eastAsia="zh-CN" w:bidi="ar-SA"/>
        </w:rPr>
        <w:t xml:space="preserve">від 18.10.1997, </w:t>
      </w:r>
      <w:r>
        <w:rPr>
          <w:color w:val="000000"/>
          <w:spacing w:val="-6"/>
          <w:sz w:val="28"/>
          <w:szCs w:val="28"/>
        </w:rPr>
        <w:t>серії ВЛ № </w:t>
      </w:r>
      <w:r>
        <w:rPr>
          <w:rFonts w:eastAsia="Times New Roman" w:cs="Times New Roman"/>
          <w:color w:val="000000"/>
          <w:spacing w:val="-6"/>
          <w:kern w:val="0"/>
          <w:sz w:val="28"/>
          <w:szCs w:val="28"/>
          <w:lang w:val="uk-UA" w:eastAsia="zh-CN" w:bidi="ar-SA"/>
        </w:rPr>
        <w:t xml:space="preserve">0175802 — </w:t>
      </w:r>
      <w:r>
        <w:rPr>
          <w:color w:val="000000"/>
          <w:spacing w:val="-6"/>
          <w:sz w:val="28"/>
          <w:szCs w:val="28"/>
        </w:rPr>
        <w:t>виданий на підставі розпорядження голови Луцької районної державної адміністрації</w:t>
      </w:r>
      <w:r>
        <w:rPr>
          <w:rFonts w:eastAsia="Times New Roman" w:cs="Times New Roman"/>
          <w:b w:val="false"/>
          <w:i w:val="false"/>
          <w:caps w:val="false"/>
          <w:smallCaps w:val="false"/>
          <w:color w:val="000000"/>
          <w:spacing w:val="0"/>
          <w:kern w:val="0"/>
          <w:sz w:val="28"/>
          <w:szCs w:val="28"/>
          <w:u w:val="none"/>
          <w:lang w:val="uk-UA" w:eastAsia="ar-SA" w:bidi="ar-SA"/>
        </w:rPr>
        <w:t xml:space="preserve"> від 03.10.1997 № 365 «Про утворення грошової оцінки сільськогосподарських земель колективної власності» та розпорядження про зміни від 04.07.2000 № 274</w:t>
      </w:r>
      <w:r>
        <w:rPr>
          <w:rFonts w:eastAsia="Times New Roman" w:cs="Times New Roman"/>
          <w:color w:val="000000"/>
          <w:spacing w:val="-6"/>
          <w:kern w:val="0"/>
          <w:sz w:val="28"/>
          <w:szCs w:val="28"/>
          <w:u w:val="none"/>
          <w:lang w:val="uk-UA" w:eastAsia="zh-CN" w:bidi="ar-SA"/>
        </w:rPr>
        <w:t>,</w:t>
      </w:r>
      <w:r>
        <w:rPr>
          <w:color w:val="000000"/>
          <w:spacing w:val="-6"/>
          <w:sz w:val="28"/>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000000"/>
          <w:spacing w:val="-6"/>
          <w:kern w:val="0"/>
          <w:sz w:val="28"/>
          <w:szCs w:val="28"/>
          <w:lang w:val="uk-UA" w:eastAsia="zh-CN" w:bidi="ar-SA"/>
        </w:rPr>
        <w:t>колективного сільськогосподарського підприємства</w:t>
      </w:r>
      <w:r>
        <w:rPr>
          <w:color w:val="000000"/>
          <w:spacing w:val="-6"/>
          <w:sz w:val="28"/>
          <w:szCs w:val="28"/>
        </w:rPr>
        <w:t xml:space="preserve"> «Агрофірма “Маяк”»,</w:t>
      </w:r>
      <w:r>
        <w:rPr>
          <w:color w:val="111111"/>
          <w:spacing w:val="-6"/>
          <w:sz w:val="28"/>
          <w:szCs w:val="28"/>
        </w:rPr>
        <w:t xml:space="preserve"> 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w:t>
      </w:r>
      <w:r>
        <w:rPr>
          <w:color w:val="000000"/>
          <w:spacing w:val="-6"/>
          <w:sz w:val="28"/>
          <w:szCs w:val="28"/>
          <w:u w:val="none"/>
        </w:rPr>
        <w:t xml:space="preserve"> </w:t>
      </w:r>
      <w:r>
        <w:rPr>
          <w:color w:val="111111"/>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 w:val="24"/>
          <w:szCs w:val="21"/>
        </w:rPr>
      </w:pPr>
      <w:r>
        <w:rPr>
          <w:sz w:val="24"/>
          <w:szCs w:val="21"/>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ину</w:t>
      </w:r>
      <w:r>
        <w:rPr>
          <w:spacing w:val="-8"/>
          <w:szCs w:val="28"/>
        </w:rPr>
        <w:t xml:space="preserve"> </w:t>
      </w:r>
      <w:r>
        <w:rPr>
          <w:rFonts w:eastAsia="Times New Roman" w:cs="Times New Roman"/>
          <w:color w:val="auto"/>
          <w:spacing w:val="-8"/>
          <w:kern w:val="0"/>
          <w:sz w:val="28"/>
          <w:szCs w:val="28"/>
          <w:lang w:val="uk-UA" w:eastAsia="zh-CN" w:bidi="ar-SA"/>
        </w:rPr>
        <w:t>Грицику Сергію Вікторовичу</w:t>
      </w:r>
      <w:r>
        <w:rPr>
          <w:spacing w:val="-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745,</w:t>
      </w:r>
      <w:r>
        <w:rPr>
          <w:spacing w:val="-8"/>
          <w:szCs w:val="28"/>
        </w:rPr>
        <w:t xml:space="preserve"> 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від 18.10.1997, серії ВЛ № 0175802</w:t>
      </w:r>
      <w:r>
        <w:rPr>
          <w:rFonts w:eastAsia="Times New Roman" w:cs="Times New Roman"/>
          <w:color w:val="000000"/>
          <w:spacing w:val="-6"/>
          <w:kern w:val="0"/>
          <w:sz w:val="28"/>
          <w:szCs w:val="28"/>
          <w:u w:val="none"/>
          <w:lang w:val="uk-UA" w:eastAsia="zh-CN" w:bidi="ar-SA"/>
        </w:rPr>
        <w:t> </w:t>
      </w:r>
      <w:r>
        <w:rPr>
          <w:rFonts w:eastAsia="Times New Roman" w:cs="Times New Roman"/>
          <w:color w:val="000000"/>
          <w:spacing w:val="-6"/>
          <w:kern w:val="0"/>
          <w:sz w:val="28"/>
          <w:szCs w:val="28"/>
          <w:lang w:val="uk-UA" w:eastAsia="zh-CN" w:bidi="ar-SA"/>
        </w:rPr>
        <w:t>—</w:t>
      </w:r>
      <w:r>
        <w:rPr>
          <w:rFonts w:eastAsia="Times New Roman" w:cs="Times New Roman"/>
          <w:color w:val="000000"/>
          <w:spacing w:val="-6"/>
          <w:kern w:val="0"/>
          <w:sz w:val="28"/>
          <w:szCs w:val="28"/>
          <w:lang w:val="uk-UA" w:eastAsia="zh-CN" w:bidi="ar-SA"/>
        </w:rPr>
        <w:t xml:space="preserve"> </w:t>
      </w:r>
      <w:r>
        <w:rPr>
          <w:rFonts w:eastAsia="Times New Roman" w:cs="Times New Roman"/>
          <w:color w:val="000000"/>
          <w:spacing w:val="-6"/>
          <w:kern w:val="0"/>
          <w:sz w:val="28"/>
          <w:szCs w:val="28"/>
          <w:lang w:val="uk-UA" w:eastAsia="zh-CN" w:bidi="ar-SA"/>
        </w:rPr>
        <w:t>виданий на підставі розпорядження голови Луцької районної державної адміністрації</w:t>
      </w:r>
      <w:r>
        <w:rPr>
          <w:rFonts w:eastAsia="Times New Roman" w:cs="Times New Roman"/>
          <w:color w:val="FF0000"/>
          <w:spacing w:val="-6"/>
          <w:kern w:val="0"/>
          <w:sz w:val="28"/>
          <w:szCs w:val="28"/>
          <w:lang w:val="uk-UA" w:eastAsia="zh-CN" w:bidi="ar-SA"/>
        </w:rPr>
        <w:t xml:space="preserve"> </w:t>
      </w:r>
      <w:r>
        <w:rPr>
          <w:rFonts w:eastAsia="Times New Roman" w:cs="Times New Roman"/>
          <w:b w:val="false"/>
          <w:i w:val="false"/>
          <w:caps w:val="false"/>
          <w:smallCaps w:val="false"/>
          <w:color w:val="000000"/>
          <w:spacing w:val="0"/>
          <w:kern w:val="0"/>
          <w:sz w:val="28"/>
          <w:szCs w:val="28"/>
          <w:u w:val="none"/>
          <w:lang w:val="uk-UA" w:eastAsia="ar-SA" w:bidi="ar-SA"/>
        </w:rPr>
        <w:t>від 03.10.1997 № 365 «Про утворення грошової оцінки сільськогосподарських земель колективної власності» та розпорядження про зміни від 04.07.2000 № 274</w:t>
      </w:r>
      <w:r>
        <w:rPr>
          <w:rFonts w:eastAsia="Times New Roman" w:cs="Times New Roman"/>
          <w:color w:val="000000"/>
          <w:spacing w:val="-6"/>
          <w:kern w:val="0"/>
          <w:sz w:val="28"/>
          <w:szCs w:val="28"/>
          <w:u w:val="none"/>
          <w:lang w:val="uk-UA" w:eastAsia="zh-CN" w:bidi="ar-SA"/>
        </w:rPr>
        <w:t>,</w:t>
      </w:r>
      <w:r>
        <w:rPr>
          <w:rFonts w:eastAsia="Times New Roman" w:cs="Times New Roman"/>
          <w:color w:val="111111"/>
          <w:spacing w:val="-6"/>
          <w:kern w:val="0"/>
          <w:sz w:val="28"/>
          <w:szCs w:val="28"/>
          <w:u w:val="none"/>
          <w:lang w:val="uk-UA" w:eastAsia="zh-CN" w:bidi="ar-SA"/>
        </w:rPr>
        <w:t xml:space="preserve"> </w:t>
      </w:r>
      <w:r>
        <w:rPr>
          <w:spacing w:val="-8"/>
          <w:szCs w:val="28"/>
        </w:rPr>
        <w:t>орієнтовною площею 0,</w:t>
      </w:r>
      <w:r>
        <w:rPr>
          <w:rFonts w:eastAsia="Times New Roman" w:cs="Times New Roman"/>
          <w:color w:val="auto"/>
          <w:spacing w:val="-8"/>
          <w:kern w:val="0"/>
          <w:sz w:val="28"/>
          <w:szCs w:val="28"/>
          <w:lang w:val="uk-UA" w:eastAsia="zh-CN" w:bidi="ar-SA"/>
        </w:rPr>
        <w:t>6</w:t>
      </w:r>
      <w:r>
        <w:rPr>
          <w:rFonts w:eastAsia="Times New Roman" w:cs="Times New Roman"/>
          <w:color w:val="auto"/>
          <w:spacing w:val="-8"/>
          <w:kern w:val="0"/>
          <w:sz w:val="28"/>
          <w:szCs w:val="28"/>
          <w:lang w:val="uk-UA" w:eastAsia="zh-CN" w:bidi="ar-SA"/>
        </w:rPr>
        <w:t>2</w:t>
      </w:r>
      <w:r>
        <w:rPr>
          <w:spacing w:val="-8"/>
          <w:szCs w:val="28"/>
        </w:rPr>
        <w:t>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pPr>
      <w:r>
        <w:rPr>
          <w:color w:val="000000"/>
          <w:spacing w:val="-8"/>
          <w:szCs w:val="28"/>
        </w:rPr>
        <w:t xml:space="preserve">2. Зобов’язати </w:t>
      </w:r>
      <w:r>
        <w:rPr>
          <w:rFonts w:eastAsia="Times New Roman" w:cs="Times New Roman"/>
          <w:color w:val="000000"/>
          <w:spacing w:val="-8"/>
          <w:kern w:val="0"/>
          <w:sz w:val="28"/>
          <w:szCs w:val="28"/>
          <w:lang w:val="uk-UA" w:eastAsia="zh-CN" w:bidi="ar-SA"/>
        </w:rPr>
        <w:t>громадянина Грицика Сергія Вікторовича</w:t>
      </w:r>
      <w:r>
        <w:rPr>
          <w:rFonts w:eastAsia="Times New Roman" w:cs="Times New Roman"/>
          <w:color w:val="000000"/>
          <w:spacing w:val="-8"/>
          <w:szCs w:val="28"/>
          <w:lang w:bidi="ar-SA"/>
        </w:rPr>
        <w:t xml:space="preserve"> </w:t>
      </w:r>
      <w:r>
        <w:rPr>
          <w:rFonts w:eastAsia="Times New Roman" w:cs="Times New Roman"/>
          <w:color w:val="000000"/>
          <w:spacing w:val="-8"/>
          <w:kern w:val="0"/>
          <w:sz w:val="28"/>
          <w:szCs w:val="28"/>
          <w:lang w:val="uk-UA" w:eastAsia="zh-CN" w:bidi="ar-SA"/>
        </w:rPr>
        <w:t xml:space="preserve"> </w:t>
      </w:r>
      <w:r>
        <w:rPr>
          <w:color w:val="000000"/>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000000"/>
          <w:spacing w:val="-8"/>
          <w:kern w:val="0"/>
          <w:sz w:val="28"/>
          <w:szCs w:val="28"/>
          <w:lang w:val="uk-UA" w:eastAsia="zh-CN" w:bidi="ar-SA"/>
        </w:rPr>
        <w:t>ої</w:t>
      </w:r>
      <w:r>
        <w:rPr>
          <w:color w:val="000000"/>
          <w:spacing w:val="-8"/>
          <w:szCs w:val="28"/>
        </w:rPr>
        <w:t xml:space="preserve"> ділян</w:t>
      </w:r>
      <w:r>
        <w:rPr>
          <w:rFonts w:eastAsia="Times New Roman" w:cs="Times New Roman"/>
          <w:color w:val="000000"/>
          <w:spacing w:val="-8"/>
          <w:kern w:val="0"/>
          <w:sz w:val="28"/>
          <w:szCs w:val="28"/>
          <w:lang w:val="uk-UA" w:eastAsia="zh-CN" w:bidi="ar-SA"/>
        </w:rPr>
        <w:t>ки</w:t>
      </w:r>
      <w:r>
        <w:rPr>
          <w:color w:val="000000"/>
          <w:spacing w:val="-8"/>
          <w:szCs w:val="28"/>
        </w:rPr>
        <w:t xml:space="preserve"> в натурі (на місцевості) на земельну частку (пай) № </w:t>
      </w:r>
      <w:r>
        <w:rPr>
          <w:rFonts w:eastAsia="Times New Roman" w:cs="Times New Roman"/>
          <w:color w:val="000000"/>
          <w:spacing w:val="-8"/>
          <w:kern w:val="0"/>
          <w:sz w:val="28"/>
          <w:szCs w:val="28"/>
          <w:lang w:val="uk-UA" w:eastAsia="zh-CN" w:bidi="ar-SA"/>
        </w:rPr>
        <w:t>745,</w:t>
      </w:r>
      <w:r>
        <w:rPr>
          <w:rFonts w:eastAsia="Times New Roman" w:cs="Times New Roman"/>
          <w:color w:val="FF0000"/>
          <w:spacing w:val="-8"/>
          <w:kern w:val="0"/>
          <w:sz w:val="28"/>
          <w:szCs w:val="28"/>
          <w:lang w:val="uk-UA" w:eastAsia="zh-CN" w:bidi="ar-SA"/>
        </w:rPr>
        <w:t xml:space="preserve"> </w:t>
      </w:r>
      <w:r>
        <w:rPr>
          <w:color w:val="000000"/>
          <w:spacing w:val="-8"/>
          <w:szCs w:val="28"/>
        </w:rPr>
        <w:t xml:space="preserve">відповідно до сертифіката на право на земельну частку (пай), </w:t>
      </w:r>
      <w:r>
        <w:rPr>
          <w:color w:val="000000"/>
          <w:spacing w:val="-8"/>
          <w:sz w:val="28"/>
          <w:szCs w:val="28"/>
        </w:rPr>
        <w:t>яка перебувала у колективній</w:t>
      </w:r>
      <w:r>
        <w:rPr>
          <w:color w:val="000000"/>
          <w:spacing w:val="-8"/>
          <w:sz w:val="12"/>
          <w:szCs w:val="12"/>
        </w:rPr>
        <w:t xml:space="preserve"> </w:t>
      </w:r>
      <w:r>
        <w:rPr>
          <w:color w:val="000000"/>
          <w:spacing w:val="-8"/>
          <w:sz w:val="28"/>
          <w:szCs w:val="28"/>
        </w:rPr>
        <w:t>власності</w:t>
      </w:r>
      <w:r>
        <w:rPr>
          <w:color w:val="000000"/>
          <w:spacing w:val="-8"/>
          <w:sz w:val="12"/>
          <w:szCs w:val="12"/>
        </w:rPr>
        <w:t xml:space="preserve"> </w:t>
      </w:r>
      <w:r>
        <w:rPr>
          <w:color w:val="000000"/>
          <w:spacing w:val="-8"/>
          <w:sz w:val="28"/>
          <w:szCs w:val="28"/>
        </w:rPr>
        <w:t>колишнього</w:t>
      </w:r>
      <w:r>
        <w:rPr>
          <w:color w:val="000000"/>
          <w:spacing w:val="-8"/>
          <w:sz w:val="12"/>
          <w:szCs w:val="12"/>
        </w:rPr>
        <w:t xml:space="preserve"> </w:t>
      </w:r>
      <w:r>
        <w:rPr>
          <w:rFonts w:eastAsia="Times New Roman" w:cs="Times New Roman"/>
          <w:color w:val="000000"/>
          <w:spacing w:val="-6"/>
          <w:kern w:val="0"/>
          <w:sz w:val="28"/>
          <w:szCs w:val="28"/>
          <w:lang w:val="uk-UA" w:eastAsia="zh-CN" w:bidi="ar-SA"/>
        </w:rPr>
        <w:t xml:space="preserve">колективного сільськогосподарського підприємства </w:t>
      </w:r>
      <w:r>
        <w:rPr>
          <w:color w:val="000000"/>
          <w:spacing w:val="-8"/>
          <w:sz w:val="28"/>
          <w:szCs w:val="28"/>
        </w:rPr>
        <w:t>«Агрофірма “Маяк”</w:t>
      </w:r>
      <w:r>
        <w:rPr>
          <w:rFonts w:eastAsia="Times New Roman" w:cs="Times New Roman"/>
          <w:color w:val="000000"/>
          <w:spacing w:val="-8"/>
          <w:kern w:val="0"/>
          <w:sz w:val="28"/>
          <w:szCs w:val="28"/>
          <w:u w:val="none"/>
          <w:lang w:val="uk-UA" w:eastAsia="zh-CN" w:bidi="ar-SA"/>
        </w:rPr>
        <w:t>»</w:t>
      </w:r>
      <w:r>
        <w:rPr>
          <w:color w:val="FF0000"/>
          <w:spacing w:val="-8"/>
          <w:szCs w:val="28"/>
        </w:rPr>
        <w:t xml:space="preserve"> </w:t>
      </w:r>
      <w:r>
        <w:rPr>
          <w:rFonts w:eastAsia="Times New Roman" w:cs="Times New Roman"/>
          <w:color w:val="000000"/>
          <w:spacing w:val="-6"/>
          <w:kern w:val="0"/>
          <w:sz w:val="28"/>
          <w:szCs w:val="28"/>
          <w:u w:val="none"/>
          <w:lang w:val="uk-UA" w:eastAsia="zh-CN" w:bidi="ar-SA"/>
        </w:rPr>
        <w:t>від 18.10.1997, серії ВЛ № 0175802</w:t>
      </w:r>
      <w:r>
        <w:rPr>
          <w:color w:val="FF0000"/>
          <w:spacing w:val="-8"/>
          <w:szCs w:val="28"/>
        </w:rPr>
        <w:t xml:space="preserve"> </w:t>
      </w:r>
      <w:r>
        <w:rPr>
          <w:color w:val="000000"/>
          <w:spacing w:val="-8"/>
          <w:szCs w:val="28"/>
        </w:rPr>
        <w:t>орієнтовною        площею 0,</w:t>
      </w:r>
      <w:r>
        <w:rPr>
          <w:rFonts w:eastAsia="Times New Roman" w:cs="Times New Roman"/>
          <w:color w:val="000000"/>
          <w:spacing w:val="-8"/>
          <w:kern w:val="0"/>
          <w:sz w:val="28"/>
          <w:szCs w:val="28"/>
          <w:lang w:val="uk-UA" w:eastAsia="zh-CN" w:bidi="ar-SA"/>
        </w:rPr>
        <w:t>6</w:t>
      </w:r>
      <w:r>
        <w:rPr>
          <w:rFonts w:eastAsia="Times New Roman" w:cs="Times New Roman"/>
          <w:color w:val="000000"/>
          <w:spacing w:val="-8"/>
          <w:kern w:val="0"/>
          <w:sz w:val="28"/>
          <w:szCs w:val="28"/>
          <w:lang w:val="uk-UA" w:eastAsia="zh-CN" w:bidi="ar-SA"/>
        </w:rPr>
        <w:t>2</w:t>
      </w:r>
      <w:r>
        <w:rPr>
          <w:color w:val="000000"/>
          <w:spacing w:val="-8"/>
          <w:szCs w:val="28"/>
        </w:rPr>
        <w:t> га (багаторічні насадження)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22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830</TotalTime>
  <Application>LibreOffice/7.0.3.1$Windows_X86_64 LibreOffice_project/d7547858d014d4cf69878db179d326fc3483e082</Application>
  <Pages>2</Pages>
  <Words>580</Words>
  <Characters>3979</Characters>
  <CharactersWithSpaces>4773</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2024-04-08T10:39:40Z</cp:lastPrinted>
  <dcterms:modified xsi:type="dcterms:W3CDTF">2024-04-08T10:39:58Z</dcterms:modified>
  <cp:revision>179</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