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8970" cy="648970"/>
                <wp:effectExtent l="0" t="0" r="0" b="0"/>
                <wp:wrapNone/>
                <wp:docPr id="1" name="shapetype_ole_rId2"/>
                <a:graphic xmlns:a="http://schemas.openxmlformats.org/drawingml/2006/main">
                  <a:graphicData uri="http://schemas.microsoft.com/office/word/2010/wordprocessingShape">
                    <wps:wsp>
                      <wps:cNvSpPr/>
                      <wps:spPr>
                        <a:xfrm>
                          <a:off x="0" y="0"/>
                          <a:ext cx="648360" cy="6483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pt;height:51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189196969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w:t>
      </w:r>
      <w:r>
        <w:rPr>
          <w:sz w:val="22"/>
          <w:szCs w:val="22"/>
        </w:rPr>
        <w:t xml:space="preserve">  </w:t>
      </w:r>
      <w:r>
        <w:rPr>
          <w:sz w:val="28"/>
          <w:szCs w:val="28"/>
        </w:rPr>
        <w:t>Луцькій  міській територіальній</w:t>
      </w:r>
    </w:p>
    <w:p>
      <w:pPr>
        <w:pStyle w:val="Normal"/>
        <w:widowControl w:val="false"/>
        <w:tabs>
          <w:tab w:val="clear" w:pos="708"/>
          <w:tab w:val="left" w:pos="4395" w:leader="none"/>
          <w:tab w:val="left" w:pos="4678" w:leader="none"/>
          <w:tab w:val="left" w:pos="4962" w:leader="none"/>
        </w:tabs>
        <w:rPr>
          <w:sz w:val="28"/>
          <w:szCs w:val="28"/>
        </w:rPr>
      </w:pPr>
      <w:r>
        <w:rPr>
          <w:sz w:val="28"/>
          <w:szCs w:val="28"/>
        </w:rPr>
        <w:t>громаді, від імені</w:t>
      </w:r>
      <w:r>
        <w:rPr>
          <w:sz w:val="26"/>
          <w:szCs w:val="26"/>
        </w:rPr>
        <w:t xml:space="preserve"> </w:t>
      </w:r>
      <w:r>
        <w:rPr>
          <w:sz w:val="28"/>
          <w:szCs w:val="28"/>
        </w:rPr>
        <w:t>якої</w:t>
      </w:r>
      <w:r>
        <w:rPr>
          <w:sz w:val="24"/>
          <w:szCs w:val="24"/>
        </w:rPr>
        <w:t xml:space="preserve"> </w:t>
      </w:r>
      <w:r>
        <w:rPr>
          <w:sz w:val="28"/>
          <w:szCs w:val="28"/>
        </w:rPr>
        <w:t>діє</w:t>
      </w:r>
      <w:r>
        <w:rPr>
          <w:sz w:val="24"/>
          <w:szCs w:val="24"/>
        </w:rPr>
        <w:t xml:space="preserve"> </w:t>
      </w:r>
      <w:r>
        <w:rPr>
          <w:sz w:val="28"/>
          <w:szCs w:val="28"/>
        </w:rPr>
        <w:t>Луцька міська рада,</w:t>
      </w:r>
    </w:p>
    <w:p>
      <w:pPr>
        <w:pStyle w:val="Normal"/>
        <w:widowControl w:val="false"/>
        <w:tabs>
          <w:tab w:val="clear" w:pos="708"/>
          <w:tab w:val="left" w:pos="4395" w:leader="none"/>
          <w:tab w:val="left" w:pos="4678" w:leader="none"/>
          <w:tab w:val="left" w:pos="4962" w:leader="none"/>
        </w:tabs>
        <w:rPr>
          <w:sz w:val="28"/>
          <w:szCs w:val="28"/>
        </w:rPr>
      </w:pPr>
      <w:r>
        <w:rPr>
          <w:sz w:val="28"/>
          <w:szCs w:val="28"/>
        </w:rPr>
        <w:t>згоди</w:t>
      </w:r>
      <w:r>
        <w:rPr>
          <w:sz w:val="36"/>
          <w:szCs w:val="36"/>
        </w:rPr>
        <w:t xml:space="preserve"> </w:t>
      </w:r>
      <w:r>
        <w:rPr>
          <w:sz w:val="28"/>
          <w:szCs w:val="28"/>
        </w:rPr>
        <w:t>на</w:t>
      </w:r>
      <w:r>
        <w:rPr>
          <w:sz w:val="22"/>
          <w:szCs w:val="22"/>
        </w:rPr>
        <w:t xml:space="preserve">  </w:t>
      </w:r>
      <w:r>
        <w:rPr>
          <w:spacing w:val="-4"/>
          <w:sz w:val="28"/>
          <w:szCs w:val="28"/>
        </w:rPr>
        <w:t>відновлення  меж  земельної  ділянки</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комунальної</w:t>
      </w:r>
      <w:r>
        <w:rPr>
          <w:spacing w:val="0"/>
          <w:sz w:val="36"/>
          <w:szCs w:val="36"/>
        </w:rPr>
        <w:t xml:space="preserve"> </w:t>
      </w:r>
      <w:r>
        <w:rPr>
          <w:spacing w:val="0"/>
          <w:sz w:val="28"/>
          <w:szCs w:val="28"/>
        </w:rPr>
        <w:t>власності</w:t>
      </w:r>
      <w:r>
        <w:rPr>
          <w:spacing w:val="0"/>
          <w:sz w:val="36"/>
          <w:szCs w:val="36"/>
        </w:rPr>
        <w:t xml:space="preserve"> </w:t>
      </w:r>
      <w:r>
        <w:rPr>
          <w:spacing w:val="0"/>
          <w:sz w:val="28"/>
          <w:szCs w:val="28"/>
        </w:rPr>
        <w:t>кадастровим</w:t>
      </w:r>
      <w:r>
        <w:rPr>
          <w:spacing w:val="0"/>
          <w:sz w:val="36"/>
          <w:szCs w:val="36"/>
        </w:rPr>
        <w:t xml:space="preserve"> </w:t>
      </w:r>
      <w:r>
        <w:rPr>
          <w:spacing w:val="0"/>
          <w:sz w:val="28"/>
          <w:szCs w:val="28"/>
        </w:rPr>
        <w:t>номером</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0722884300:04:000:</w:t>
      </w:r>
      <w:r>
        <w:rPr>
          <w:rFonts w:eastAsia="Times New Roman" w:cs="Times New Roman"/>
          <w:color w:val="auto"/>
          <w:spacing w:val="0"/>
          <w:kern w:val="0"/>
          <w:sz w:val="28"/>
          <w:szCs w:val="28"/>
          <w:lang w:val="uk-UA" w:eastAsia="zh-CN" w:bidi="ar-SA"/>
        </w:rPr>
        <w:t>2428</w:t>
      </w:r>
      <w:r>
        <w:rPr>
          <w:spacing w:val="0"/>
          <w:sz w:val="24"/>
          <w:szCs w:val="24"/>
        </w:rPr>
        <w:t xml:space="preserve"> </w:t>
      </w:r>
      <w:r>
        <w:rPr>
          <w:rFonts w:eastAsia="Times New Roman" w:cs="Times New Roman"/>
          <w:color w:val="auto"/>
          <w:spacing w:val="-4"/>
          <w:kern w:val="0"/>
          <w:sz w:val="28"/>
          <w:szCs w:val="28"/>
          <w:lang w:val="uk-UA" w:eastAsia="zh-CN" w:bidi="ar-SA"/>
        </w:rPr>
        <w:t>за</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межами</w:t>
      </w:r>
      <w:r>
        <w:rPr>
          <w:rFonts w:eastAsia="Times New Roman" w:cs="Times New Roman"/>
          <w:color w:val="auto"/>
          <w:spacing w:val="-4"/>
          <w:kern w:val="0"/>
          <w:sz w:val="24"/>
          <w:szCs w:val="24"/>
          <w:lang w:val="uk-UA" w:eastAsia="zh-CN" w:bidi="ar-SA"/>
        </w:rPr>
        <w:t xml:space="preserve"> </w:t>
      </w:r>
      <w:r>
        <w:rPr>
          <w:spacing w:val="0"/>
          <w:sz w:val="28"/>
          <w:szCs w:val="28"/>
        </w:rPr>
        <w:t>населених</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пунктів</w:t>
      </w:r>
      <w:r>
        <w:rPr>
          <w:spacing w:val="0"/>
          <w:sz w:val="32"/>
          <w:szCs w:val="32"/>
        </w:rPr>
        <w:t xml:space="preserve"> </w:t>
      </w:r>
      <w:r>
        <w:rPr>
          <w:spacing w:val="0"/>
          <w:sz w:val="28"/>
          <w:szCs w:val="28"/>
        </w:rPr>
        <w:t>Луцької  міської</w:t>
      </w:r>
      <w:r>
        <w:rPr>
          <w:spacing w:val="0"/>
          <w:sz w:val="22"/>
          <w:szCs w:val="22"/>
        </w:rPr>
        <w:t xml:space="preserve">  </w:t>
      </w:r>
      <w:r>
        <w:rPr>
          <w:spacing w:val="0"/>
          <w:sz w:val="28"/>
          <w:szCs w:val="28"/>
        </w:rPr>
        <w:t>територіальної</w:t>
      </w:r>
      <w:r>
        <w:rPr>
          <w:spacing w:val="0"/>
          <w:sz w:val="26"/>
          <w:szCs w:val="26"/>
        </w:rPr>
        <w:t xml:space="preserve">  </w:t>
      </w:r>
      <w:r>
        <w:rPr>
          <w:spacing w:val="0"/>
          <w:sz w:val="28"/>
          <w:szCs w:val="28"/>
        </w:rPr>
        <w:t>гро-</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мади (с. </w:t>
      </w:r>
      <w:r>
        <w:rPr>
          <w:rFonts w:eastAsia="Times New Roman" w:cs="Times New Roman"/>
          <w:color w:val="auto"/>
          <w:spacing w:val="0"/>
          <w:kern w:val="0"/>
          <w:sz w:val="28"/>
          <w:szCs w:val="28"/>
          <w:lang w:val="uk-UA" w:eastAsia="zh-CN" w:bidi="ar-SA"/>
        </w:rPr>
        <w:t>Сьомаки</w:t>
      </w:r>
      <w:r>
        <w:rPr>
          <w:spacing w:val="0"/>
          <w:sz w:val="28"/>
          <w:szCs w:val="28"/>
        </w:rPr>
        <w:t>)</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b w:val="false"/>
          <w:bCs w:val="false"/>
          <w:color w:val="000000"/>
          <w:spacing w:val="-6"/>
          <w:sz w:val="28"/>
          <w:szCs w:val="28"/>
        </w:rPr>
        <w:t xml:space="preserve">У зв’язку із необхідністю внесення змін у відомості Державного земельного кадастру про земельну ділянку комунальної власності площею </w:t>
      </w:r>
      <w:r>
        <w:rPr>
          <w:rFonts w:eastAsia="Times New Roman" w:cs="Times New Roman"/>
          <w:b w:val="false"/>
          <w:bCs w:val="false"/>
          <w:color w:val="000000"/>
          <w:spacing w:val="-6"/>
          <w:kern w:val="0"/>
          <w:sz w:val="28"/>
          <w:szCs w:val="28"/>
          <w:lang w:val="uk-UA" w:eastAsia="zh-CN" w:bidi="ar-SA"/>
        </w:rPr>
        <w:t>1,2063</w:t>
      </w:r>
      <w:r>
        <w:rPr>
          <w:b w:val="false"/>
          <w:bCs w:val="false"/>
          <w:color w:val="000000"/>
          <w:spacing w:val="-6"/>
          <w:sz w:val="28"/>
          <w:szCs w:val="28"/>
        </w:rPr>
        <w:t> га кадастровим номером 0722884300:04:000:</w:t>
      </w:r>
      <w:r>
        <w:rPr>
          <w:rFonts w:eastAsia="Times New Roman" w:cs="Times New Roman"/>
          <w:b w:val="false"/>
          <w:bCs w:val="false"/>
          <w:color w:val="000000"/>
          <w:spacing w:val="-6"/>
          <w:kern w:val="0"/>
          <w:sz w:val="28"/>
          <w:szCs w:val="28"/>
          <w:lang w:val="uk-UA" w:eastAsia="zh-CN" w:bidi="ar-SA"/>
        </w:rPr>
        <w:t xml:space="preserve">2428, «17.00 Землі резервного фонду (землі, створені органами виконавчої влади або органами місцевого самоврядування у процесі приватизації сільськогосподарських угідь, які були у постійному користуванні відповідних підприємств, установ та організацій)», за межами населених пунктів Луцької міської територіальної громади (с. Сьомаки), для усунення накладення (перетину) земельних ділянок та можливості відновлення меж земельних ділянок, що перебувають у приватній власності, </w:t>
      </w:r>
      <w:r>
        <w:rPr>
          <w:rFonts w:eastAsia="Times New Roman" w:cs="Times New Roman"/>
          <w:b w:val="false"/>
          <w:bCs w:val="false"/>
          <w:color w:val="auto"/>
          <w:spacing w:val="-6"/>
          <w:kern w:val="0"/>
          <w:sz w:val="28"/>
          <w:szCs w:val="28"/>
          <w:lang w:val="uk-UA" w:eastAsia="zh-CN" w:bidi="ar-SA"/>
        </w:rPr>
        <w:t xml:space="preserve">площами: ділянка № 1 — 0,6000 га, для ведення особистого селянського господарства (01.03), що </w:t>
      </w:r>
      <w:r>
        <w:rPr>
          <w:rFonts w:eastAsia="Times New Roman" w:cs="Times New Roman"/>
          <w:b w:val="false"/>
          <w:bCs w:val="false"/>
          <w:color w:val="000000"/>
          <w:spacing w:val="-6"/>
          <w:kern w:val="0"/>
          <w:sz w:val="28"/>
          <w:szCs w:val="28"/>
          <w:lang w:val="uk-UA" w:eastAsia="zh-CN" w:bidi="ar-SA"/>
        </w:rPr>
        <w:t xml:space="preserve">належить на праві власності громадянці Матвійчук Галині Михайлівні </w:t>
      </w:r>
      <w:r>
        <w:rPr>
          <w:rFonts w:eastAsia="Times New Roman" w:cs="Times New Roman"/>
          <w:b w:val="false"/>
          <w:bCs w:val="false"/>
          <w:color w:val="auto"/>
          <w:spacing w:val="-6"/>
          <w:kern w:val="0"/>
          <w:sz w:val="28"/>
          <w:szCs w:val="28"/>
          <w:lang w:val="uk-UA" w:eastAsia="zh-CN" w:bidi="ar-SA"/>
        </w:rPr>
        <w:t xml:space="preserve">на підставі Державного акта на право власності на земельну ділянку серія ЯД № 336838, зареєстрованого в Книзі записів реєстрації державних актів на право власності на землю та на право постійного користування землею, договорів оренди землі від 03.12.2008 за № 010807600083, за межами населених пунктів Луцької міської територіальної громади (с. Сьомаки); ділянка № 2 — 0,4009 га, для ведення особистого селянського господарства (01.03), що </w:t>
      </w:r>
      <w:r>
        <w:rPr>
          <w:rFonts w:eastAsia="Times New Roman" w:cs="Times New Roman"/>
          <w:b w:val="false"/>
          <w:bCs w:val="false"/>
          <w:color w:val="000000"/>
          <w:spacing w:val="-6"/>
          <w:kern w:val="0"/>
          <w:sz w:val="28"/>
          <w:szCs w:val="28"/>
          <w:lang w:val="uk-UA" w:eastAsia="zh-CN" w:bidi="ar-SA"/>
        </w:rPr>
        <w:t xml:space="preserve">належить на праві власності громадянину Матвійчуку Сергію Івановичу </w:t>
      </w:r>
      <w:r>
        <w:rPr>
          <w:rFonts w:eastAsia="Times New Roman" w:cs="Times New Roman"/>
          <w:b w:val="false"/>
          <w:bCs w:val="false"/>
          <w:color w:val="auto"/>
          <w:spacing w:val="-6"/>
          <w:kern w:val="0"/>
          <w:sz w:val="28"/>
          <w:szCs w:val="28"/>
          <w:lang w:val="uk-UA" w:eastAsia="zh-CN" w:bidi="ar-SA"/>
        </w:rPr>
        <w:t xml:space="preserve">на підставі Державного акта на право власності на земельну ділянку серія ЯД № 336843, зареєстрованого в Книзі записів реєстрації державних актів на право власності на землю та на право постійного користування землею, договорів оренди землі від 03.12.2008 за № 010807600082, за межами населених пунктів Луцької міської територіальної громади (с. Сьомаки), </w:t>
      </w:r>
      <w:r>
        <w:rPr>
          <w:b w:val="false"/>
          <w:bCs w:val="false"/>
          <w:color w:val="000000"/>
          <w:spacing w:val="-6"/>
          <w:sz w:val="28"/>
          <w:szCs w:val="28"/>
        </w:rPr>
        <w:t>розглян</w:t>
      </w:r>
      <w:r>
        <w:rPr>
          <w:color w:val="000000"/>
          <w:spacing w:val="-6"/>
          <w:sz w:val="28"/>
          <w:szCs w:val="28"/>
        </w:rPr>
        <w:t>увши заяви від 25.03.2024 громадян Матвійчук Галин</w:t>
      </w:r>
      <w:r>
        <w:rPr>
          <w:rFonts w:eastAsia="Times New Roman" w:cs="Times New Roman"/>
          <w:color w:val="000000"/>
          <w:spacing w:val="-6"/>
          <w:kern w:val="0"/>
          <w:sz w:val="28"/>
          <w:szCs w:val="28"/>
          <w:lang w:val="uk-UA" w:eastAsia="zh-CN" w:bidi="ar-SA"/>
        </w:rPr>
        <w:t>и</w:t>
      </w:r>
      <w:r>
        <w:rPr>
          <w:color w:val="000000"/>
          <w:spacing w:val="-6"/>
          <w:sz w:val="28"/>
          <w:szCs w:val="28"/>
        </w:rPr>
        <w:t xml:space="preserve"> Михайлівн</w:t>
      </w:r>
      <w:r>
        <w:rPr>
          <w:rFonts w:eastAsia="Times New Roman" w:cs="Times New Roman"/>
          <w:color w:val="000000"/>
          <w:spacing w:val="-6"/>
          <w:kern w:val="0"/>
          <w:sz w:val="28"/>
          <w:szCs w:val="28"/>
          <w:lang w:val="uk-UA" w:eastAsia="zh-CN" w:bidi="ar-SA"/>
        </w:rPr>
        <w:t>и та Матвійчука Сергія Івановича,</w:t>
      </w:r>
      <w:r>
        <w:rPr>
          <w:rFonts w:eastAsia="Times New Roman" w:cs="Times New Roman"/>
          <w:color w:val="auto"/>
          <w:spacing w:val="-6"/>
          <w:kern w:val="0"/>
          <w:sz w:val="28"/>
          <w:szCs w:val="28"/>
          <w:lang w:val="uk-UA" w:eastAsia="zh-CN" w:bidi="ar-SA"/>
        </w:rPr>
        <w:t xml:space="preserve"> </w:t>
      </w:r>
      <w:r>
        <w:rPr>
          <w:spacing w:val="-6"/>
          <w:szCs w:val="28"/>
        </w:rPr>
        <w:t>технічн</w:t>
      </w:r>
      <w:r>
        <w:rPr>
          <w:rFonts w:eastAsia="Times New Roman" w:cs="Times New Roman"/>
          <w:color w:val="auto"/>
          <w:spacing w:val="-6"/>
          <w:kern w:val="0"/>
          <w:sz w:val="28"/>
          <w:szCs w:val="28"/>
          <w:lang w:val="uk-UA" w:eastAsia="zh-CN" w:bidi="ar-SA"/>
        </w:rPr>
        <w:t>і</w:t>
      </w:r>
      <w:r>
        <w:rPr>
          <w:spacing w:val="-6"/>
          <w:szCs w:val="28"/>
        </w:rPr>
        <w:t xml:space="preserve"> документаці</w:t>
      </w:r>
      <w:r>
        <w:rPr>
          <w:rFonts w:eastAsia="Times New Roman" w:cs="Times New Roman"/>
          <w:color w:val="auto"/>
          <w:spacing w:val="-6"/>
          <w:kern w:val="0"/>
          <w:sz w:val="28"/>
          <w:szCs w:val="28"/>
          <w:lang w:val="uk-UA" w:eastAsia="zh-CN" w:bidi="ar-SA"/>
        </w:rPr>
        <w:t>ї</w:t>
      </w:r>
      <w:r>
        <w:rPr>
          <w:spacing w:val="-6"/>
          <w:szCs w:val="28"/>
        </w:rPr>
        <w:t xml:space="preserve"> із землеустрою щодо встановлення (відновлення) меж земельн</w:t>
      </w:r>
      <w:r>
        <w:rPr>
          <w:rFonts w:eastAsia="Times New Roman" w:cs="Times New Roman"/>
          <w:color w:val="auto"/>
          <w:spacing w:val="-6"/>
          <w:kern w:val="0"/>
          <w:sz w:val="28"/>
          <w:szCs w:val="28"/>
          <w:lang w:val="uk-UA" w:eastAsia="zh-CN" w:bidi="ar-SA"/>
        </w:rPr>
        <w:t>их</w:t>
      </w:r>
      <w:r>
        <w:rPr>
          <w:spacing w:val="-6"/>
          <w:szCs w:val="28"/>
        </w:rPr>
        <w:t xml:space="preserve"> ділян</w:t>
      </w:r>
      <w:r>
        <w:rPr>
          <w:rFonts w:eastAsia="Times New Roman" w:cs="Times New Roman"/>
          <w:color w:val="auto"/>
          <w:spacing w:val="-6"/>
          <w:kern w:val="0"/>
          <w:sz w:val="28"/>
          <w:szCs w:val="28"/>
          <w:lang w:val="uk-UA" w:eastAsia="zh-CN" w:bidi="ar-SA"/>
        </w:rPr>
        <w:t>ок</w:t>
      </w:r>
      <w:r>
        <w:rPr>
          <w:spacing w:val="-6"/>
          <w:szCs w:val="28"/>
        </w:rPr>
        <w:t xml:space="preserve"> в натурі (на місцевості) за межами населених пунктів</w:t>
      </w:r>
      <w:r>
        <w:rPr>
          <w:rFonts w:eastAsia="Times New Roman" w:cs="Times New Roman"/>
          <w:color w:val="auto"/>
          <w:spacing w:val="-6"/>
          <w:kern w:val="0"/>
          <w:sz w:val="28"/>
          <w:szCs w:val="28"/>
          <w:lang w:val="uk-UA" w:eastAsia="zh-CN" w:bidi="ar-SA"/>
        </w:rPr>
        <w:t xml:space="preserve"> Луцької міської територіальної громади (с. Сьомаки)</w:t>
      </w:r>
      <w:r>
        <w:rPr>
          <w:spacing w:val="-6"/>
          <w:szCs w:val="28"/>
        </w:rPr>
        <w:t xml:space="preserve"> Матвійчук Галин</w:t>
      </w:r>
      <w:r>
        <w:rPr>
          <w:rFonts w:eastAsia="Times New Roman" w:cs="Times New Roman"/>
          <w:color w:val="auto"/>
          <w:spacing w:val="-6"/>
          <w:kern w:val="0"/>
          <w:sz w:val="28"/>
          <w:szCs w:val="28"/>
          <w:lang w:val="uk-UA" w:eastAsia="zh-CN" w:bidi="ar-SA"/>
        </w:rPr>
        <w:t>и</w:t>
      </w:r>
      <w:r>
        <w:rPr>
          <w:spacing w:val="-6"/>
          <w:szCs w:val="28"/>
        </w:rPr>
        <w:t xml:space="preserve"> Михайлівн</w:t>
      </w:r>
      <w:r>
        <w:rPr>
          <w:rFonts w:eastAsia="Times New Roman" w:cs="Times New Roman"/>
          <w:color w:val="auto"/>
          <w:spacing w:val="-6"/>
          <w:kern w:val="0"/>
          <w:sz w:val="28"/>
          <w:szCs w:val="28"/>
          <w:lang w:val="uk-UA" w:eastAsia="zh-CN" w:bidi="ar-SA"/>
        </w:rPr>
        <w:t xml:space="preserve">и </w:t>
      </w:r>
      <w:r>
        <w:rPr>
          <w:spacing w:val="-6"/>
          <w:szCs w:val="28"/>
        </w:rPr>
        <w:t>площею 0,6000 га для ведення особистого селянського господарства (01.03)</w:t>
      </w:r>
      <w:r>
        <w:rPr>
          <w:rFonts w:eastAsia="Times New Roman" w:cs="Times New Roman"/>
          <w:color w:val="auto"/>
          <w:spacing w:val="-6"/>
          <w:kern w:val="0"/>
          <w:sz w:val="28"/>
          <w:szCs w:val="28"/>
          <w:lang w:val="uk-UA" w:eastAsia="zh-CN" w:bidi="ar-SA"/>
        </w:rPr>
        <w:t xml:space="preserve"> та Матвійчука Сергія Івановича площею 0,4009 га для ведення особистого селянського господарства (01.03), інформацію з Державного реєстру речових прав на нерухоме майно про земельну ділянку </w:t>
      </w:r>
      <w:r>
        <w:rPr>
          <w:rFonts w:eastAsia="Times New Roman" w:cs="Times New Roman"/>
          <w:color w:val="000000"/>
          <w:spacing w:val="-6"/>
          <w:kern w:val="0"/>
          <w:sz w:val="28"/>
          <w:szCs w:val="28"/>
          <w:u w:val="none"/>
          <w:shd w:fill="auto" w:val="clear"/>
          <w:lang w:val="uk-UA" w:eastAsia="zh-CN" w:bidi="ar-SA"/>
        </w:rPr>
        <w:t>кадастровим номером 0722884300:04:000:2428</w:t>
      </w:r>
      <w:r>
        <w:rPr>
          <w:rFonts w:eastAsia="Times New Roman" w:cs="Times New Roman"/>
          <w:color w:val="auto"/>
          <w:spacing w:val="-6"/>
          <w:kern w:val="0"/>
          <w:sz w:val="28"/>
          <w:szCs w:val="28"/>
          <w:u w:val="single"/>
          <w:lang w:val="uk-UA" w:eastAsia="zh-CN" w:bidi="ar-SA"/>
        </w:rPr>
        <w:t>,</w:t>
      </w:r>
      <w:r>
        <w:rPr>
          <w:rFonts w:eastAsia="Times New Roman" w:cs="Times New Roman"/>
          <w:color w:val="auto"/>
          <w:spacing w:val="-6"/>
          <w:kern w:val="0"/>
          <w:sz w:val="28"/>
          <w:szCs w:val="28"/>
          <w:lang w:val="uk-UA" w:eastAsia="zh-CN" w:bidi="ar-SA"/>
        </w:rPr>
        <w:t xml:space="preserve"> </w:t>
      </w:r>
      <w:r>
        <w:rPr>
          <w:rFonts w:eastAsia="Times New Roman" w:cs="Times New Roman"/>
          <w:color w:val="000000"/>
          <w:spacing w:val="-6"/>
          <w:kern w:val="0"/>
          <w:sz w:val="28"/>
          <w:szCs w:val="28"/>
          <w:u w:val="none"/>
          <w:shd w:fill="auto" w:val="clear"/>
          <w:lang w:val="uk-UA" w:eastAsia="zh-CN" w:bidi="ar-SA"/>
        </w:rPr>
        <w:t>витяг з Державного земельного кадастру про земельну ділянку кадастровим номером 0722884300:04:000:2428 від 03.04.2024 № НВ-0000840812024,</w:t>
      </w:r>
      <w:r>
        <w:rPr>
          <w:rFonts w:eastAsia="Times New Roman" w:cs="Times New Roman"/>
          <w:color w:val="auto"/>
          <w:spacing w:val="-6"/>
          <w:kern w:val="0"/>
          <w:sz w:val="28"/>
          <w:szCs w:val="28"/>
          <w:u w:val="none"/>
          <w:lang w:val="uk-UA" w:eastAsia="zh-CN" w:bidi="ar-SA"/>
        </w:rPr>
        <w:t xml:space="preserve"> </w:t>
      </w:r>
      <w:r>
        <w:rPr>
          <w:spacing w:val="-6"/>
          <w:szCs w:val="28"/>
        </w:rPr>
        <w:t>керуючись статтями 12, 79-1</w:t>
      </w:r>
      <w:r>
        <w:rPr>
          <w:color w:val="000000"/>
          <w:spacing w:val="-6"/>
          <w:sz w:val="28"/>
          <w:szCs w:val="28"/>
        </w:rPr>
        <w:t>, 122, 186, пунктом 24</w:t>
      </w:r>
      <w:r>
        <w:rPr>
          <w:spacing w:val="-6"/>
          <w:szCs w:val="28"/>
        </w:rPr>
        <w:t xml:space="preserve"> Перехідних положень Земельного кодексу України, статтею 55 Закону України «Про землеустрій», Законом України «Про внесення змін до деяких законодавчих актів України щодо розмежування земель державної та комунальної власності», статтями 21, 24, 37 Закону України «Про Державний земельний кадастр»,</w:t>
      </w:r>
      <w:r>
        <w:rPr>
          <w:spacing w:val="-6"/>
          <w:sz w:val="28"/>
          <w:szCs w:val="28"/>
        </w:rPr>
        <w:t xml:space="preserve"> постановою Кабінету Міністрів України від 17.10.2012 № 1051 «Про затвердження Порядку ведення Державного земельного кадастру», </w:t>
      </w:r>
      <w:r>
        <w:rPr>
          <w:spacing w:val="-10"/>
          <w:sz w:val="28"/>
          <w:szCs w:val="28"/>
        </w:rPr>
        <w:t xml:space="preserve">Законом України «Про державну реєстрацію речових прав на нерухоме майно та їх обтяжень», </w:t>
      </w:r>
      <w:r>
        <w:rPr>
          <w:color w:val="111111"/>
          <w:spacing w:val="-6"/>
          <w:sz w:val="28"/>
          <w:szCs w:val="28"/>
        </w:rPr>
        <w:t>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spacing w:val="-10"/>
          <w:sz w:val="28"/>
          <w:szCs w:val="28"/>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pacing w:val="-10"/>
          <w:sz w:val="28"/>
          <w:szCs w:val="28"/>
          <w:vertAlign w:val="superscript"/>
        </w:rPr>
        <w:t>-1</w:t>
      </w:r>
      <w:r>
        <w:rPr>
          <w:spacing w:val="-10"/>
          <w:sz w:val="28"/>
          <w:szCs w:val="28"/>
        </w:rPr>
        <w:t xml:space="preserve"> розділу</w:t>
      </w:r>
      <w:r>
        <w:rPr>
          <w:spacing w:val="-10"/>
          <w:sz w:val="28"/>
          <w:szCs w:val="28"/>
          <w:lang w:val="en-US"/>
        </w:rPr>
        <w:t xml:space="preserve"> V </w:t>
      </w:r>
      <w:r>
        <w:rPr>
          <w:spacing w:val="-10"/>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firstLine="555"/>
        <w:jc w:val="both"/>
        <w:rPr/>
      </w:pPr>
      <w:r>
        <w:rPr>
          <w:spacing w:val="-6"/>
          <w:sz w:val="28"/>
          <w:szCs w:val="28"/>
        </w:rPr>
        <w:t>ВИРІШИЛА:</w:t>
      </w:r>
    </w:p>
    <w:p>
      <w:pPr>
        <w:pStyle w:val="Normal"/>
        <w:ind w:hanging="0"/>
        <w:jc w:val="both"/>
        <w:rPr>
          <w:spacing w:val="-6"/>
          <w:sz w:val="28"/>
          <w:szCs w:val="28"/>
        </w:rPr>
      </w:pPr>
      <w:r>
        <w:rPr>
          <w:spacing w:val="-6"/>
          <w:sz w:val="28"/>
          <w:szCs w:val="28"/>
        </w:rPr>
      </w:r>
    </w:p>
    <w:p>
      <w:pPr>
        <w:pStyle w:val="Normal"/>
        <w:ind w:firstLine="570"/>
        <w:jc w:val="both"/>
        <w:rPr>
          <w:sz w:val="28"/>
          <w:szCs w:val="28"/>
        </w:rPr>
      </w:pPr>
      <w:r>
        <w:rPr>
          <w:spacing w:val="0"/>
          <w:sz w:val="28"/>
          <w:szCs w:val="28"/>
        </w:rPr>
        <w:t>1. Надати Луцькій міській територіальній громаді, від імені</w:t>
      </w:r>
      <w:r>
        <w:rPr>
          <w:spacing w:val="0"/>
          <w:sz w:val="26"/>
          <w:szCs w:val="26"/>
        </w:rPr>
        <w:t xml:space="preserve"> </w:t>
      </w:r>
      <w:r>
        <w:rPr>
          <w:spacing w:val="0"/>
          <w:sz w:val="28"/>
          <w:szCs w:val="28"/>
        </w:rPr>
        <w:t>якої</w:t>
      </w:r>
      <w:r>
        <w:rPr>
          <w:spacing w:val="0"/>
          <w:sz w:val="24"/>
          <w:szCs w:val="24"/>
        </w:rPr>
        <w:t xml:space="preserve"> </w:t>
      </w:r>
      <w:r>
        <w:rPr>
          <w:spacing w:val="0"/>
          <w:sz w:val="28"/>
          <w:szCs w:val="28"/>
        </w:rPr>
        <w:t>діє</w:t>
      </w:r>
      <w:r>
        <w:rPr>
          <w:spacing w:val="0"/>
          <w:sz w:val="24"/>
          <w:szCs w:val="24"/>
        </w:rPr>
        <w:t xml:space="preserve"> </w:t>
      </w:r>
      <w:r>
        <w:rPr>
          <w:spacing w:val="0"/>
          <w:sz w:val="28"/>
          <w:szCs w:val="28"/>
        </w:rPr>
        <w:t xml:space="preserve">Луцька міська рада, згоду на </w:t>
      </w:r>
      <w:r>
        <w:rPr>
          <w:spacing w:val="-4"/>
          <w:sz w:val="28"/>
          <w:szCs w:val="28"/>
        </w:rPr>
        <w:t>відновлення меж земельної ділянки комунальної власності</w:t>
      </w:r>
      <w:r>
        <w:rPr>
          <w:spacing w:val="0"/>
          <w:sz w:val="28"/>
          <w:szCs w:val="28"/>
        </w:rPr>
        <w:t xml:space="preserve"> площею </w:t>
      </w:r>
      <w:r>
        <w:rPr>
          <w:rFonts w:eastAsia="Times New Roman" w:cs="Times New Roman"/>
          <w:color w:val="auto"/>
          <w:spacing w:val="0"/>
          <w:kern w:val="0"/>
          <w:sz w:val="28"/>
          <w:szCs w:val="28"/>
          <w:lang w:val="uk-UA" w:eastAsia="zh-CN" w:bidi="ar-SA"/>
        </w:rPr>
        <w:t>1,2063</w:t>
      </w:r>
      <w:r>
        <w:rPr>
          <w:spacing w:val="0"/>
          <w:sz w:val="28"/>
          <w:szCs w:val="28"/>
        </w:rPr>
        <w:t> га кадастровим номером 0722884300:04:000:</w:t>
      </w:r>
      <w:r>
        <w:rPr>
          <w:rFonts w:eastAsia="Times New Roman" w:cs="Times New Roman"/>
          <w:color w:val="auto"/>
          <w:spacing w:val="0"/>
          <w:kern w:val="0"/>
          <w:sz w:val="28"/>
          <w:szCs w:val="28"/>
          <w:lang w:val="uk-UA" w:eastAsia="zh-CN" w:bidi="ar-SA"/>
        </w:rPr>
        <w:t>2428</w:t>
      </w:r>
      <w:r>
        <w:rPr>
          <w:spacing w:val="0"/>
          <w:sz w:val="28"/>
          <w:szCs w:val="28"/>
        </w:rPr>
        <w:t xml:space="preserve"> </w:t>
      </w:r>
      <w:r>
        <w:rPr>
          <w:rFonts w:eastAsia="Times New Roman" w:cs="Times New Roman"/>
          <w:color w:val="auto"/>
          <w:spacing w:val="-4"/>
          <w:kern w:val="0"/>
          <w:sz w:val="28"/>
          <w:szCs w:val="28"/>
          <w:lang w:val="uk-UA" w:eastAsia="zh-CN" w:bidi="ar-SA"/>
        </w:rPr>
        <w:t xml:space="preserve">за межами </w:t>
      </w:r>
      <w:r>
        <w:rPr>
          <w:spacing w:val="0"/>
          <w:sz w:val="28"/>
          <w:szCs w:val="28"/>
        </w:rPr>
        <w:t>населених пунктів Луцької міської територіальної громади (с. </w:t>
      </w:r>
      <w:r>
        <w:rPr>
          <w:rFonts w:eastAsia="Times New Roman" w:cs="Times New Roman"/>
          <w:color w:val="auto"/>
          <w:spacing w:val="0"/>
          <w:kern w:val="0"/>
          <w:sz w:val="28"/>
          <w:szCs w:val="28"/>
          <w:lang w:val="uk-UA" w:eastAsia="zh-CN" w:bidi="ar-SA"/>
        </w:rPr>
        <w:t>Сьомаки</w:t>
      </w:r>
      <w:r>
        <w:rPr>
          <w:spacing w:val="0"/>
          <w:sz w:val="28"/>
          <w:szCs w:val="28"/>
        </w:rPr>
        <w:t>)</w:t>
      </w:r>
      <w:r>
        <w:rPr>
          <w:spacing w:val="-8"/>
          <w:sz w:val="28"/>
          <w:szCs w:val="28"/>
        </w:rPr>
        <w:t>.</w:t>
      </w:r>
    </w:p>
    <w:p>
      <w:pPr>
        <w:pStyle w:val="Normal"/>
        <w:ind w:firstLine="570"/>
        <w:jc w:val="both"/>
        <w:rPr>
          <w:spacing w:val="0"/>
        </w:rPr>
      </w:pPr>
      <w:r>
        <w:rPr>
          <w:spacing w:val="0"/>
          <w:szCs w:val="28"/>
        </w:rPr>
        <w:t xml:space="preserve">2.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hanging="0"/>
        <w:jc w:val="both"/>
        <w:rPr>
          <w:szCs w:val="28"/>
        </w:rPr>
      </w:pPr>
      <w:r>
        <w:rPr>
          <w:szCs w:val="28"/>
        </w:rPr>
      </w:r>
    </w:p>
    <w:p>
      <w:pPr>
        <w:pStyle w:val="Normal"/>
        <w:tabs>
          <w:tab w:val="clear" w:pos="708"/>
          <w:tab w:val="left" w:pos="720" w:leader="none"/>
        </w:tabs>
        <w:ind w:hanging="0"/>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817</TotalTime>
  <Application>LibreOffice/7.1.2.2$Windows_X86_64 LibreOffice_project/8a45595d069ef5570103caea1b71cc9d82b2aae4</Application>
  <AppVersion>15.0000</AppVersion>
  <Pages>2</Pages>
  <Words>571</Words>
  <Characters>3855</Characters>
  <CharactersWithSpaces>4580</CharactersWithSpaces>
  <Paragraphs>17</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2024-04-05T09:53:28Z</cp:lastPrinted>
  <dcterms:modified xsi:type="dcterms:W3CDTF">2024-04-08T10:41:29Z</dcterms:modified>
  <cp:revision>140</cp:revision>
  <dc:subject/>
  <dc:title>  </dc:title>
</cp:coreProperties>
</file>

<file path=docProps/custom.xml><?xml version="1.0" encoding="utf-8"?>
<Properties xmlns="http://schemas.openxmlformats.org/officeDocument/2006/custom-properties" xmlns:vt="http://schemas.openxmlformats.org/officeDocument/2006/docPropsVTypes"/>
</file>