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Style32"/>
        <w:rPr>
          <w:sz w:val="16"/>
          <w:szCs w:val="16"/>
          <w:lang w:eastAsia="uk-UA"/>
        </w:rPr>
      </w:pPr>
      <w:r>
        <w:rPr/>
        <mc:AlternateContent>
          <mc:Choice Requires="wps">
            <w:drawing>
              <wp:anchor behindDoc="0" distT="0" distB="0" distL="114300" distR="114300" simplePos="0" locked="0" layoutInCell="0" allowOverlap="1" relativeHeight="2">
                <wp:simplePos x="0" y="0"/>
                <wp:positionH relativeFrom="column">
                  <wp:posOffset>635</wp:posOffset>
                </wp:positionH>
                <wp:positionV relativeFrom="paragraph">
                  <wp:posOffset>635</wp:posOffset>
                </wp:positionV>
                <wp:extent cx="635635" cy="635635"/>
                <wp:effectExtent l="0" t="0" r="0" b="0"/>
                <wp:wrapNone/>
                <wp:docPr id="1" name=""/>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margin-left:0.05pt;margin-top:0pt;width:49.95pt;height:49.95pt;mso-wrap-style:none;v-text-anchor:middle" type="shapetype_75">
                <v:fill o:detectmouseclick="t" on="false"/>
                <v:stroke color="#3465a4" joinstyle="round" endcap="flat"/>
                <w10:wrap type="none"/>
              </v:shape>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75pt;height:57.75pt;mso-wrap-distance-right:0pt" filled="t" fillcolor="#FFFFFF" o:ole="">
            <v:imagedata r:id="rId3" o:title=""/>
          </v:shape>
          <o:OLEObject Type="Embed" ProgID="Paint.Picture" ShapeID="ole_rId2" DrawAspect="Content" ObjectID="_1449253848" r:id="rId2"/>
        </w:object>
      </w:r>
    </w:p>
    <w:p>
      <w:pPr>
        <w:pStyle w:val="Normal"/>
        <w:jc w:val="center"/>
        <w:rPr>
          <w:sz w:val="16"/>
          <w:szCs w:val="16"/>
        </w:rPr>
      </w:pPr>
      <w:r>
        <w:rPr>
          <w:sz w:val="16"/>
          <w:szCs w:val="16"/>
        </w:rPr>
      </w:r>
    </w:p>
    <w:p>
      <w:pPr>
        <w:pStyle w:val="1"/>
        <w:rPr/>
      </w:pPr>
      <w:r>
        <w:rPr>
          <w:sz w:val="28"/>
          <w:szCs w:val="28"/>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both"/>
        <w:rPr>
          <w:i/>
          <w:i/>
          <w:sz w:val="32"/>
          <w:szCs w:val="28"/>
        </w:rPr>
      </w:pPr>
      <w:r>
        <w:rPr>
          <w:i/>
          <w:sz w:val="32"/>
          <w:szCs w:val="28"/>
        </w:rPr>
      </w:r>
    </w:p>
    <w:p>
      <w:pPr>
        <w:pStyle w:val="Normal"/>
        <w:jc w:val="both"/>
        <w:rPr>
          <w:u w:val="single"/>
        </w:rPr>
      </w:pPr>
      <w:r>
        <w:rPr>
          <w:szCs w:val="28"/>
        </w:rPr>
        <w:t>______________                               Луцьк                                 №  _________</w:t>
      </w:r>
    </w:p>
    <w:p>
      <w:pPr>
        <w:pStyle w:val="Normal"/>
        <w:rPr>
          <w:color w:val="000000"/>
        </w:rPr>
      </w:pPr>
      <w:r>
        <w:rPr>
          <w:color w:val="000000"/>
        </w:rPr>
      </w:r>
    </w:p>
    <w:p>
      <w:pPr>
        <w:pStyle w:val="Normal"/>
        <w:rPr>
          <w:color w:val="000000"/>
        </w:rPr>
      </w:pPr>
      <w:r>
        <w:rPr>
          <w:color w:val="000000"/>
        </w:rPr>
      </w:r>
    </w:p>
    <w:p>
      <w:pPr>
        <w:pStyle w:val="Normal"/>
        <w:tabs>
          <w:tab w:val="clear" w:pos="708"/>
          <w:tab w:val="left" w:pos="5376" w:leader="none"/>
        </w:tabs>
        <w:ind w:right="3798" w:hanging="0"/>
        <w:rPr>
          <w:bCs w:val="false"/>
          <w:kern w:val="2"/>
          <w:szCs w:val="28"/>
          <w:lang w:eastAsia="uk-UA" w:bidi="hi-IN"/>
        </w:rPr>
      </w:pPr>
      <w:r>
        <w:rPr>
          <w:szCs w:val="28"/>
          <w:lang w:eastAsia="ar-SA"/>
        </w:rPr>
        <w:t xml:space="preserve">Про затвердження </w:t>
      </w:r>
      <w:r>
        <w:rPr>
          <w:bCs w:val="false"/>
          <w:kern w:val="2"/>
          <w:szCs w:val="28"/>
          <w:lang w:eastAsia="uk-UA" w:bidi="hi-IN"/>
        </w:rPr>
        <w:t>Порядку формування фонду житла в гуртожитку Луцького національного технічного університету</w:t>
      </w:r>
    </w:p>
    <w:p>
      <w:pPr>
        <w:pStyle w:val="Normal"/>
        <w:tabs>
          <w:tab w:val="clear" w:pos="708"/>
          <w:tab w:val="left" w:pos="5376" w:leader="none"/>
        </w:tabs>
        <w:ind w:right="3798" w:hanging="0"/>
        <w:rPr>
          <w:bCs w:val="false"/>
          <w:kern w:val="2"/>
          <w:szCs w:val="28"/>
          <w:lang w:eastAsia="uk-UA" w:bidi="hi-IN"/>
        </w:rPr>
      </w:pPr>
      <w:r>
        <w:rPr>
          <w:bCs w:val="false"/>
          <w:kern w:val="2"/>
          <w:szCs w:val="28"/>
          <w:lang w:eastAsia="uk-UA" w:bidi="hi-IN"/>
        </w:rPr>
        <w:t>на вулиці Олени Пчілки, 29</w:t>
      </w:r>
    </w:p>
    <w:p>
      <w:pPr>
        <w:pStyle w:val="Normal"/>
        <w:tabs>
          <w:tab w:val="clear" w:pos="708"/>
          <w:tab w:val="left" w:pos="5376" w:leader="none"/>
        </w:tabs>
        <w:ind w:right="3798" w:hanging="0"/>
        <w:rPr>
          <w:bCs w:val="false"/>
          <w:kern w:val="2"/>
          <w:szCs w:val="28"/>
          <w:lang w:eastAsia="uk-UA" w:bidi="hi-IN"/>
        </w:rPr>
      </w:pPr>
      <w:r>
        <w:rPr>
          <w:bCs w:val="false"/>
          <w:kern w:val="2"/>
          <w:szCs w:val="28"/>
          <w:lang w:eastAsia="uk-UA" w:bidi="hi-IN"/>
        </w:rPr>
        <w:t>у місті Луцьку, призначеного</w:t>
      </w:r>
    </w:p>
    <w:p>
      <w:pPr>
        <w:pStyle w:val="Normal"/>
        <w:tabs>
          <w:tab w:val="clear" w:pos="708"/>
          <w:tab w:val="left" w:pos="5376" w:leader="none"/>
        </w:tabs>
        <w:ind w:right="3798" w:hanging="0"/>
        <w:rPr>
          <w:bCs w:val="false"/>
          <w:kern w:val="2"/>
          <w:szCs w:val="28"/>
          <w:lang w:eastAsia="uk-UA" w:bidi="hi-IN"/>
        </w:rPr>
      </w:pPr>
      <w:r>
        <w:rPr>
          <w:bCs w:val="false"/>
          <w:kern w:val="2"/>
          <w:szCs w:val="28"/>
          <w:lang w:eastAsia="uk-UA" w:bidi="hi-IN"/>
        </w:rPr>
        <w:t>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w:t>
      </w:r>
    </w:p>
    <w:p>
      <w:pPr>
        <w:pStyle w:val="Normal"/>
        <w:tabs>
          <w:tab w:val="clear" w:pos="708"/>
          <w:tab w:val="left" w:pos="5376" w:leader="none"/>
        </w:tabs>
        <w:ind w:right="3798" w:hanging="0"/>
        <w:rPr/>
      </w:pPr>
      <w:r>
        <w:rPr>
          <w:bCs w:val="false"/>
          <w:kern w:val="2"/>
          <w:szCs w:val="28"/>
          <w:lang w:eastAsia="uk-UA" w:bidi="hi-IN"/>
        </w:rPr>
        <w:t>у новій редакції</w:t>
      </w:r>
    </w:p>
    <w:p>
      <w:pPr>
        <w:pStyle w:val="Normal"/>
        <w:ind w:right="-2" w:hanging="0"/>
        <w:rPr/>
      </w:pPr>
      <w:r>
        <w:rPr/>
      </w:r>
    </w:p>
    <w:p>
      <w:pPr>
        <w:pStyle w:val="Normal"/>
        <w:ind w:firstLine="567"/>
        <w:jc w:val="both"/>
        <w:rPr>
          <w:szCs w:val="28"/>
        </w:rPr>
      </w:pPr>
      <w:r>
        <w:rPr>
          <w:bCs w:val="false"/>
          <w:szCs w:val="28"/>
          <w:lang w:eastAsia="ar-SA"/>
        </w:rPr>
        <w:t xml:space="preserve">Відповідно до законів України «Про місцеве самоврядування в Україні», «Про забезпечення прав і свобод внутрішньо переміщених осіб», «Про освіту», «Про вищу освіту», Житлового кодексу України, </w:t>
      </w:r>
      <w:r>
        <w:rPr>
          <w:bCs w:val="false"/>
          <w:sz w:val="28"/>
          <w:szCs w:val="28"/>
          <w:lang w:eastAsia="ar-SA"/>
        </w:rPr>
        <w:t>п</w:t>
      </w:r>
      <w:r>
        <w:rPr>
          <w:bCs w:val="false"/>
          <w:szCs w:val="28"/>
          <w:lang w:eastAsia="ar-SA"/>
        </w:rPr>
        <w:t>останов Кабінету Міністрів України «Деякі заходи з формування фондів житла, призначеного для тимчасового проживання внутрішньо переміщених осіб» від 29.04.2022 № 495, «</w:t>
      </w:r>
      <w:r>
        <w:rPr>
          <w:bCs w:val="false"/>
          <w:color w:val="000000"/>
          <w:szCs w:val="28"/>
          <w:lang w:eastAsia="ar-SA"/>
        </w:rPr>
        <w:t>Про внесення змін до Порядку формування фондів житла, призначеного для тимчасового проживання, обліку та надання такого житла для тимчасового проживання внутрішньо переміщених осіб</w:t>
      </w:r>
      <w:r>
        <w:rPr>
          <w:bCs w:val="false"/>
          <w:szCs w:val="28"/>
          <w:lang w:eastAsia="ar-SA"/>
        </w:rPr>
        <w:t xml:space="preserve">» від </w:t>
      </w:r>
      <w:r>
        <w:rPr>
          <w:bCs w:val="false"/>
          <w:color w:val="000000"/>
          <w:szCs w:val="28"/>
          <w:lang w:eastAsia="ar-SA"/>
        </w:rPr>
        <w:t xml:space="preserve">05.01.2024 № 7 та від 29.03.2024 № 351, </w:t>
      </w:r>
      <w:r>
        <w:rPr>
          <w:spacing w:val="3"/>
          <w:szCs w:val="28"/>
          <w:shd w:fill="FFFFFF" w:val="clear"/>
        </w:rPr>
        <w:t xml:space="preserve">договору </w:t>
      </w:r>
      <w:r>
        <w:rPr>
          <w:szCs w:val="28"/>
        </w:rPr>
        <w:t>про грант NIP III-2022-156 від 7 вересня 2022 року між Північною Екологічною Фінансовою Корпорацією для профінансованого ЄС/NIP проєкту «Реконструкція учбово-лабораторного корпусу Луцького національного технічного університету під гуртожиток для внутрішньо переміщених осіб» та Луцькою міською радою,</w:t>
      </w:r>
      <w:r>
        <w:rPr>
          <w:bCs w:val="false"/>
          <w:szCs w:val="28"/>
          <w:lang w:eastAsia="ar-SA"/>
        </w:rPr>
        <w:t xml:space="preserve"> з метою </w:t>
      </w:r>
      <w:r>
        <w:rPr>
          <w:szCs w:val="28"/>
        </w:rPr>
        <w:t xml:space="preserve">формування фонду житла </w:t>
      </w:r>
      <w:r>
        <w:rPr>
          <w:color w:val="000000"/>
          <w:szCs w:val="28"/>
        </w:rPr>
        <w:t>для тимчасового проживання внутрішньо переміщених осіб</w:t>
      </w:r>
      <w:r>
        <w:rPr>
          <w:color w:val="000000"/>
          <w:szCs w:val="28"/>
          <w:lang w:eastAsia="ar-SA"/>
        </w:rPr>
        <w:t>,</w:t>
      </w:r>
      <w:r>
        <w:rPr>
          <w:bCs w:val="false"/>
          <w:szCs w:val="28"/>
          <w:lang w:eastAsia="ar-SA"/>
        </w:rPr>
        <w:t xml:space="preserve"> </w:t>
      </w:r>
      <w:r>
        <w:rPr>
          <w:szCs w:val="28"/>
        </w:rPr>
        <w:t>міська рада</w:t>
      </w:r>
    </w:p>
    <w:p>
      <w:pPr>
        <w:pStyle w:val="Normal"/>
        <w:ind w:right="-2" w:hanging="0"/>
        <w:jc w:val="both"/>
        <w:rPr>
          <w:b/>
          <w:b/>
        </w:rPr>
      </w:pPr>
      <w:r>
        <w:rPr>
          <w:b/>
        </w:rPr>
      </w:r>
    </w:p>
    <w:p>
      <w:pPr>
        <w:pStyle w:val="Normal"/>
        <w:ind w:right="-2" w:hanging="0"/>
        <w:jc w:val="both"/>
        <w:rPr/>
      </w:pPr>
      <w:r>
        <w:rPr/>
        <w:t>ВИРІШИЛА:</w:t>
      </w:r>
    </w:p>
    <w:p>
      <w:pPr>
        <w:pStyle w:val="Normal"/>
        <w:ind w:right="-2" w:hanging="0"/>
        <w:jc w:val="both"/>
        <w:rPr>
          <w:b/>
          <w:b/>
        </w:rPr>
      </w:pPr>
      <w:r>
        <w:rPr>
          <w:b/>
        </w:rPr>
      </w:r>
    </w:p>
    <w:p>
      <w:pPr>
        <w:pStyle w:val="Normal"/>
        <w:ind w:firstLine="567"/>
        <w:jc w:val="both"/>
        <w:rPr/>
      </w:pPr>
      <w:r>
        <w:rPr>
          <w:szCs w:val="28"/>
        </w:rPr>
        <w:t>1</w:t>
      </w:r>
      <w:r>
        <w:rPr>
          <w:bCs w:val="false"/>
          <w:szCs w:val="28"/>
          <w:lang w:eastAsia="ar-SA"/>
        </w:rPr>
        <w:t>. Затвердити Порядок формування фонду житла у гуртожитку Луцького національного технічного університету на вулиці Олени Пчілки, 29 у місті Луцьку,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w:t>
      </w:r>
      <w:bookmarkStart w:id="0" w:name="_GoBack"/>
      <w:bookmarkEnd w:id="0"/>
      <w:r>
        <w:rPr>
          <w:bCs w:val="false"/>
          <w:szCs w:val="28"/>
          <w:lang w:eastAsia="ar-SA"/>
        </w:rPr>
        <w:t xml:space="preserve"> у новій редакції (додається).</w:t>
      </w:r>
    </w:p>
    <w:p>
      <w:pPr>
        <w:pStyle w:val="Normal"/>
        <w:ind w:firstLine="567"/>
        <w:jc w:val="both"/>
        <w:rPr/>
      </w:pPr>
      <w:r>
        <w:rPr>
          <w:bCs w:val="false"/>
          <w:szCs w:val="28"/>
          <w:lang w:eastAsia="ar-SA"/>
        </w:rPr>
        <w:t xml:space="preserve">2. Рішення міської ради </w:t>
      </w:r>
      <w:r>
        <w:rPr>
          <w:lang w:eastAsia="ar-SA"/>
        </w:rPr>
        <w:t>від 31.10.2023 № 52/109 «Про затвердження Порядку формування фонду житла в гуртожитку Луцького національного технічного університету на вулиці Софії Ковалевської, 29 у місті Луцьк,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 вважати таким, що втратило чинність.</w:t>
      </w:r>
    </w:p>
    <w:p>
      <w:pPr>
        <w:pStyle w:val="Normal"/>
        <w:widowControl w:val="false"/>
        <w:tabs>
          <w:tab w:val="clear" w:pos="708"/>
          <w:tab w:val="left" w:pos="720" w:leader="none"/>
        </w:tabs>
        <w:ind w:firstLine="540"/>
        <w:jc w:val="both"/>
        <w:rPr/>
      </w:pPr>
      <w:r>
        <w:rPr/>
        <w:t>3. Контроль за виконанням рішення покласти на заступника міського голови Ірину Чебелюк, постійну комісію міської ради з питань соціального захисту, охорони здоров’я, материнства та дитинства, освіти, науки, культури, мови, постійну комісію міської ради з питань дотримання прав людини, законності, боротьби зі злочинністю та корупцією, депутатської діяльності, етики та регламенту та постійну комісію міської ради з питань генерального планування, будівництва, архітектури та благоустрою, житлово-комунального господарства, екології, транспорту та енергоощадності.</w:t>
      </w:r>
    </w:p>
    <w:p>
      <w:pPr>
        <w:pStyle w:val="Normal"/>
        <w:widowControl w:val="false"/>
        <w:tabs>
          <w:tab w:val="clear" w:pos="708"/>
          <w:tab w:val="left" w:pos="720" w:leader="none"/>
        </w:tabs>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rPr/>
      </w:pPr>
      <w:r>
        <w:rPr>
          <w:szCs w:val="28"/>
        </w:rPr>
        <w:t>Міський голова                                                                           Ігор ПОЛІЩУК</w:t>
      </w:r>
    </w:p>
    <w:p>
      <w:pPr>
        <w:pStyle w:val="Normal"/>
        <w:rPr>
          <w:sz w:val="24"/>
        </w:rPr>
      </w:pPr>
      <w:r>
        <w:rPr>
          <w:sz w:val="24"/>
        </w:rPr>
      </w:r>
    </w:p>
    <w:p>
      <w:pPr>
        <w:pStyle w:val="Normal"/>
        <w:rPr>
          <w:sz w:val="24"/>
        </w:rPr>
      </w:pPr>
      <w:r>
        <w:rPr>
          <w:sz w:val="24"/>
        </w:rPr>
      </w:r>
    </w:p>
    <w:p>
      <w:pPr>
        <w:pStyle w:val="Normal"/>
        <w:jc w:val="both"/>
        <w:rPr>
          <w:sz w:val="24"/>
        </w:rPr>
      </w:pPr>
      <w:r>
        <w:rPr>
          <w:sz w:val="24"/>
        </w:rPr>
        <w:t>Смаль 777 955</w:t>
      </w:r>
    </w:p>
    <w:sectPr>
      <w:type w:val="nextPage"/>
      <w:pgSz w:w="11906" w:h="16838"/>
      <w:pgMar w:left="1417" w:right="850" w:header="0" w:top="850" w:footer="0" w:bottom="85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erif">
    <w:altName w:val="Times New Roman"/>
    <w:charset w:val="cc"/>
    <w:family w:val="swiss"/>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 w:name="Calibri">
    <w:charset w:val="cc"/>
    <w:family w:val="roman"/>
    <w:pitch w:val="variable"/>
  </w:font>
  <w:font w:name="Antiqu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08"/>
  <w:autoHyphenation w:val="true"/>
  <w:doNotHyphenateCaps/>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e781c"/>
    <w:pPr>
      <w:widowControl/>
      <w:suppressAutoHyphens w:val="true"/>
      <w:bidi w:val="0"/>
      <w:spacing w:before="0" w:after="0"/>
      <w:jc w:val="left"/>
    </w:pPr>
    <w:rPr>
      <w:rFonts w:ascii="Times New Roman" w:hAnsi="Times New Roman" w:eastAsia="Times New Roman" w:cs="Times New Roman"/>
      <w:bCs/>
      <w:color w:val="auto"/>
      <w:kern w:val="0"/>
      <w:sz w:val="28"/>
      <w:szCs w:val="24"/>
      <w:lang w:eastAsia="zh-CN" w:val="uk-UA" w:bidi="ar-SA"/>
    </w:rPr>
  </w:style>
  <w:style w:type="paragraph" w:styleId="1">
    <w:name w:val="Heading 1"/>
    <w:basedOn w:val="Normal"/>
    <w:next w:val="Normal"/>
    <w:link w:val="Heading1Char"/>
    <w:uiPriority w:val="99"/>
    <w:qFormat/>
    <w:rsid w:val="006e781c"/>
    <w:pPr>
      <w:keepNext w:val="true"/>
      <w:jc w:val="center"/>
      <w:outlineLvl w:val="0"/>
    </w:pPr>
    <w:rPr>
      <w:b/>
      <w:sz w:val="32"/>
    </w:rPr>
  </w:style>
  <w:style w:type="paragraph" w:styleId="2">
    <w:name w:val="Heading 2"/>
    <w:basedOn w:val="Normal"/>
    <w:next w:val="Normal"/>
    <w:link w:val="Heading2Char"/>
    <w:uiPriority w:val="99"/>
    <w:qFormat/>
    <w:rsid w:val="006e781c"/>
    <w:pPr>
      <w:keepNext w:val="true"/>
      <w:spacing w:before="240" w:after="60"/>
      <w:outlineLvl w:val="1"/>
    </w:pPr>
    <w:rPr>
      <w:rFonts w:ascii="Arial" w:hAnsi="Arial" w:cs="Arial"/>
      <w:b/>
      <w:i/>
      <w:iCs/>
      <w:szCs w:val="28"/>
    </w:rPr>
  </w:style>
  <w:style w:type="paragraph" w:styleId="3">
    <w:name w:val="Heading 3"/>
    <w:basedOn w:val="Style18"/>
    <w:next w:val="Style19"/>
    <w:link w:val="Heading3Char"/>
    <w:uiPriority w:val="99"/>
    <w:qFormat/>
    <w:rsid w:val="00ab1fc7"/>
    <w:pPr>
      <w:spacing w:before="140" w:after="120"/>
      <w:outlineLvl w:val="2"/>
    </w:pPr>
    <w:rPr>
      <w:rFonts w:ascii="Liberation Serif" w:hAnsi="Liberation Serif" w:eastAsia="Times New Roman" w:cs="Tahoma"/>
      <w:b/>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6e781c"/>
    <w:rPr>
      <w:rFonts w:ascii="Cambria" w:hAnsi="Cambria" w:cs="Times New Roman"/>
      <w:b/>
      <w:bCs/>
      <w:kern w:val="2"/>
      <w:sz w:val="32"/>
      <w:szCs w:val="32"/>
      <w:lang w:eastAsia="zh-CN"/>
    </w:rPr>
  </w:style>
  <w:style w:type="character" w:styleId="Heading2Char" w:customStyle="1">
    <w:name w:val="Heading 2 Char"/>
    <w:basedOn w:val="DefaultParagraphFont"/>
    <w:link w:val="Heading2"/>
    <w:uiPriority w:val="99"/>
    <w:semiHidden/>
    <w:qFormat/>
    <w:locked/>
    <w:rsid w:val="006e781c"/>
    <w:rPr>
      <w:rFonts w:ascii="Cambria" w:hAnsi="Cambria" w:cs="Times New Roman"/>
      <w:b/>
      <w:bCs/>
      <w:i/>
      <w:iCs/>
      <w:sz w:val="28"/>
      <w:szCs w:val="28"/>
      <w:lang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eastAsia="zh-CN"/>
    </w:rPr>
  </w:style>
  <w:style w:type="character" w:styleId="WW8Num1z0" w:customStyle="1">
    <w:name w:val="WW8Num1z0"/>
    <w:uiPriority w:val="99"/>
    <w:qFormat/>
    <w:rsid w:val="006e781c"/>
    <w:rPr/>
  </w:style>
  <w:style w:type="character" w:styleId="WW8Num1z1" w:customStyle="1">
    <w:name w:val="WW8Num1z1"/>
    <w:uiPriority w:val="99"/>
    <w:qFormat/>
    <w:rsid w:val="006e781c"/>
    <w:rPr/>
  </w:style>
  <w:style w:type="character" w:styleId="WW8Num1z2" w:customStyle="1">
    <w:name w:val="WW8Num1z2"/>
    <w:uiPriority w:val="99"/>
    <w:qFormat/>
    <w:rsid w:val="006e781c"/>
    <w:rPr/>
  </w:style>
  <w:style w:type="character" w:styleId="WW8Num1z3" w:customStyle="1">
    <w:name w:val="WW8Num1z3"/>
    <w:uiPriority w:val="99"/>
    <w:qFormat/>
    <w:rsid w:val="006e781c"/>
    <w:rPr/>
  </w:style>
  <w:style w:type="character" w:styleId="WW8Num1z4" w:customStyle="1">
    <w:name w:val="WW8Num1z4"/>
    <w:uiPriority w:val="99"/>
    <w:qFormat/>
    <w:rsid w:val="006e781c"/>
    <w:rPr/>
  </w:style>
  <w:style w:type="character" w:styleId="WW8Num1z5" w:customStyle="1">
    <w:name w:val="WW8Num1z5"/>
    <w:uiPriority w:val="99"/>
    <w:qFormat/>
    <w:rsid w:val="006e781c"/>
    <w:rPr/>
  </w:style>
  <w:style w:type="character" w:styleId="WW8Num1z6" w:customStyle="1">
    <w:name w:val="WW8Num1z6"/>
    <w:uiPriority w:val="99"/>
    <w:qFormat/>
    <w:rsid w:val="006e781c"/>
    <w:rPr/>
  </w:style>
  <w:style w:type="character" w:styleId="WW8Num1z7" w:customStyle="1">
    <w:name w:val="WW8Num1z7"/>
    <w:uiPriority w:val="99"/>
    <w:qFormat/>
    <w:rsid w:val="006e781c"/>
    <w:rPr/>
  </w:style>
  <w:style w:type="character" w:styleId="WW8Num1z8" w:customStyle="1">
    <w:name w:val="WW8Num1z8"/>
    <w:uiPriority w:val="99"/>
    <w:qFormat/>
    <w:rsid w:val="006e781c"/>
    <w:rPr/>
  </w:style>
  <w:style w:type="character" w:styleId="11" w:customStyle="1">
    <w:name w:val="Основной шрифт абзаца1"/>
    <w:uiPriority w:val="99"/>
    <w:qFormat/>
    <w:rsid w:val="006e781c"/>
    <w:rPr/>
  </w:style>
  <w:style w:type="character" w:styleId="Pagenumber">
    <w:name w:val="page number"/>
    <w:basedOn w:val="11"/>
    <w:uiPriority w:val="99"/>
    <w:qFormat/>
    <w:rsid w:val="006e781c"/>
    <w:rPr>
      <w:rFonts w:cs="Times New Roman"/>
    </w:rPr>
  </w:style>
  <w:style w:type="character" w:styleId="Style11" w:customStyle="1">
    <w:name w:val="Подзаголовок Знак"/>
    <w:uiPriority w:val="99"/>
    <w:qFormat/>
    <w:rsid w:val="006e781c"/>
    <w:rPr>
      <w:rFonts w:ascii="Cambria" w:hAnsi="Cambria"/>
      <w:sz w:val="24"/>
      <w:lang w:eastAsia="zh-CN"/>
    </w:rPr>
  </w:style>
  <w:style w:type="character" w:styleId="Style12" w:customStyle="1">
    <w:name w:val="Нижний колонтитул Знак"/>
    <w:uiPriority w:val="99"/>
    <w:qFormat/>
    <w:rsid w:val="006e781c"/>
    <w:rPr>
      <w:sz w:val="24"/>
      <w:lang w:eastAsia="zh-CN"/>
    </w:rPr>
  </w:style>
  <w:style w:type="character" w:styleId="Style13" w:customStyle="1">
    <w:name w:val="Основний текст Знак"/>
    <w:basedOn w:val="DefaultParagraphFont"/>
    <w:uiPriority w:val="99"/>
    <w:semiHidden/>
    <w:qFormat/>
    <w:locked/>
    <w:rsid w:val="006e781c"/>
    <w:rPr>
      <w:rFonts w:cs="Times New Roman"/>
      <w:bCs/>
      <w:sz w:val="24"/>
      <w:szCs w:val="24"/>
      <w:lang w:eastAsia="zh-CN"/>
    </w:rPr>
  </w:style>
  <w:style w:type="character" w:styleId="Style14" w:customStyle="1">
    <w:name w:val="Текст у виносці Знак"/>
    <w:basedOn w:val="DefaultParagraphFont"/>
    <w:uiPriority w:val="99"/>
    <w:semiHidden/>
    <w:qFormat/>
    <w:locked/>
    <w:rsid w:val="006e781c"/>
    <w:rPr>
      <w:rFonts w:cs="Times New Roman"/>
      <w:bCs/>
      <w:sz w:val="2"/>
      <w:lang w:eastAsia="zh-CN"/>
    </w:rPr>
  </w:style>
  <w:style w:type="character" w:styleId="Style15" w:customStyle="1">
    <w:name w:val="Верхній колонтитул Знак"/>
    <w:basedOn w:val="DefaultParagraphFont"/>
    <w:uiPriority w:val="99"/>
    <w:semiHidden/>
    <w:qFormat/>
    <w:locked/>
    <w:rsid w:val="006e781c"/>
    <w:rPr>
      <w:rFonts w:cs="Times New Roman"/>
      <w:bCs/>
      <w:sz w:val="24"/>
      <w:szCs w:val="24"/>
      <w:lang w:eastAsia="zh-CN"/>
    </w:rPr>
  </w:style>
  <w:style w:type="character" w:styleId="Style16" w:customStyle="1">
    <w:name w:val="Підзаголовок Знак"/>
    <w:basedOn w:val="DefaultParagraphFont"/>
    <w:uiPriority w:val="99"/>
    <w:qFormat/>
    <w:locked/>
    <w:rsid w:val="006e781c"/>
    <w:rPr>
      <w:rFonts w:ascii="Cambria" w:hAnsi="Cambria" w:cs="Times New Roman"/>
      <w:bCs/>
      <w:sz w:val="24"/>
      <w:szCs w:val="24"/>
      <w:lang w:eastAsia="zh-CN"/>
    </w:rPr>
  </w:style>
  <w:style w:type="character" w:styleId="Style17" w:customStyle="1">
    <w:name w:val="Нижній колонтитул Знак"/>
    <w:basedOn w:val="DefaultParagraphFont"/>
    <w:uiPriority w:val="99"/>
    <w:semiHidden/>
    <w:qFormat/>
    <w:locked/>
    <w:rsid w:val="006e781c"/>
    <w:rPr>
      <w:rFonts w:cs="Times New Roman"/>
      <w:bCs/>
      <w:sz w:val="24"/>
      <w:szCs w:val="24"/>
      <w:lang w:eastAsia="zh-CN"/>
    </w:rPr>
  </w:style>
  <w:style w:type="character" w:styleId="BodyTextChar" w:customStyle="1">
    <w:name w:val="Body Text Char"/>
    <w:basedOn w:val="DefaultParagraphFont"/>
    <w:link w:val="BodyText"/>
    <w:uiPriority w:val="99"/>
    <w:semiHidden/>
    <w:qFormat/>
    <w:locked/>
    <w:rPr>
      <w:rFonts w:cs="Times New Roman"/>
      <w:bCs/>
      <w:sz w:val="24"/>
      <w:szCs w:val="24"/>
      <w:lang w:eastAsia="zh-CN"/>
    </w:rPr>
  </w:style>
  <w:style w:type="character" w:styleId="BalloonTextChar" w:customStyle="1">
    <w:name w:val="Balloon Text Char"/>
    <w:basedOn w:val="DefaultParagraphFont"/>
    <w:link w:val="BalloonText"/>
    <w:uiPriority w:val="99"/>
    <w:semiHidden/>
    <w:qFormat/>
    <w:locked/>
    <w:rPr>
      <w:rFonts w:cs="Times New Roman"/>
      <w:bCs/>
      <w:sz w:val="2"/>
      <w:lang w:eastAsia="zh-CN"/>
    </w:rPr>
  </w:style>
  <w:style w:type="character" w:styleId="HeaderChar" w:customStyle="1">
    <w:name w:val="Header Char"/>
    <w:basedOn w:val="DefaultParagraphFont"/>
    <w:link w:val="Header"/>
    <w:uiPriority w:val="99"/>
    <w:semiHidden/>
    <w:qFormat/>
    <w:locked/>
    <w:rPr>
      <w:rFonts w:cs="Times New Roman"/>
      <w:bCs/>
      <w:sz w:val="24"/>
      <w:szCs w:val="24"/>
      <w:lang w:eastAsia="zh-CN"/>
    </w:rPr>
  </w:style>
  <w:style w:type="character" w:styleId="SubtitleChar" w:customStyle="1">
    <w:name w:val="Subtitle Char"/>
    <w:basedOn w:val="DefaultParagraphFont"/>
    <w:link w:val="Subtitle"/>
    <w:uiPriority w:val="99"/>
    <w:qFormat/>
    <w:locked/>
    <w:rPr>
      <w:rFonts w:ascii="Cambria" w:hAnsi="Cambria" w:cs="Times New Roman"/>
      <w:bCs/>
      <w:sz w:val="24"/>
      <w:szCs w:val="24"/>
      <w:lang w:eastAsia="zh-CN"/>
    </w:rPr>
  </w:style>
  <w:style w:type="character" w:styleId="FooterChar" w:customStyle="1">
    <w:name w:val="Footer Char"/>
    <w:basedOn w:val="DefaultParagraphFont"/>
    <w:link w:val="Footer"/>
    <w:uiPriority w:val="99"/>
    <w:semiHidden/>
    <w:qFormat/>
    <w:locked/>
    <w:rPr>
      <w:rFonts w:cs="Times New Roman"/>
      <w:bCs/>
      <w:sz w:val="24"/>
      <w:szCs w:val="24"/>
      <w:lang w:eastAsia="zh-CN"/>
    </w:rPr>
  </w:style>
  <w:style w:type="paragraph" w:styleId="Style18" w:customStyle="1">
    <w:name w:val="Заголовок"/>
    <w:basedOn w:val="Normal"/>
    <w:next w:val="Style19"/>
    <w:uiPriority w:val="99"/>
    <w:qFormat/>
    <w:rsid w:val="006e781c"/>
    <w:pPr>
      <w:keepNext w:val="true"/>
      <w:spacing w:before="240" w:after="120"/>
    </w:pPr>
    <w:rPr>
      <w:rFonts w:ascii="Liberation Sans" w:hAnsi="Liberation Sans" w:eastAsia="Microsoft YaHei" w:cs="Arial"/>
      <w:szCs w:val="28"/>
    </w:rPr>
  </w:style>
  <w:style w:type="paragraph" w:styleId="Style19">
    <w:name w:val="Body Text"/>
    <w:basedOn w:val="Normal"/>
    <w:link w:val="BodyTextChar"/>
    <w:uiPriority w:val="99"/>
    <w:rsid w:val="006e781c"/>
    <w:pPr>
      <w:spacing w:lineRule="auto" w:line="276" w:before="0" w:after="140"/>
    </w:pPr>
    <w:rPr/>
  </w:style>
  <w:style w:type="paragraph" w:styleId="Style20">
    <w:name w:val="List"/>
    <w:basedOn w:val="Style19"/>
    <w:uiPriority w:val="99"/>
    <w:rsid w:val="006e781c"/>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uiPriority w:val="99"/>
    <w:qFormat/>
    <w:rsid w:val="006e781c"/>
    <w:pPr>
      <w:suppressLineNumbers/>
    </w:pPr>
    <w:rPr>
      <w:rFonts w:cs="Arial"/>
    </w:rPr>
  </w:style>
  <w:style w:type="paragraph" w:styleId="Caption">
    <w:name w:val="caption"/>
    <w:basedOn w:val="Normal"/>
    <w:uiPriority w:val="99"/>
    <w:qFormat/>
    <w:rsid w:val="006e781c"/>
    <w:pPr>
      <w:suppressLineNumbers/>
      <w:spacing w:before="120" w:after="120"/>
    </w:pPr>
    <w:rPr>
      <w:rFonts w:cs="Arial"/>
      <w:i/>
      <w:iCs/>
      <w:sz w:val="24"/>
    </w:rPr>
  </w:style>
  <w:style w:type="paragraph" w:styleId="BalloonText">
    <w:name w:val="Balloon Text"/>
    <w:basedOn w:val="Normal"/>
    <w:link w:val="BalloonTextChar"/>
    <w:uiPriority w:val="99"/>
    <w:qFormat/>
    <w:rsid w:val="006e781c"/>
    <w:pPr/>
    <w:rPr>
      <w:rFonts w:ascii="Tahoma" w:hAnsi="Tahoma" w:cs="Tahoma"/>
      <w:sz w:val="16"/>
      <w:szCs w:val="16"/>
    </w:rPr>
  </w:style>
  <w:style w:type="paragraph" w:styleId="Style23"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6e781c"/>
    <w:pPr/>
    <w:rPr>
      <w:rFonts w:ascii="Verdana" w:hAnsi="Verdana" w:eastAsia="MS Mincho" w:cs="Verdana"/>
      <w:bCs w:val="false"/>
      <w:sz w:val="20"/>
      <w:szCs w:val="20"/>
      <w:lang w:val="en-US"/>
    </w:rPr>
  </w:style>
  <w:style w:type="paragraph" w:styleId="Style24"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6e781c"/>
    <w:pPr/>
    <w:rPr>
      <w:rFonts w:ascii="Verdana" w:hAnsi="Verdana" w:eastAsia="MS Mincho" w:cs="Verdana"/>
      <w:bCs w:val="false"/>
      <w:sz w:val="20"/>
      <w:szCs w:val="20"/>
      <w:lang w:val="en-US"/>
    </w:rPr>
  </w:style>
  <w:style w:type="paragraph" w:styleId="Style25"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6e781c"/>
    <w:pPr/>
    <w:rPr>
      <w:rFonts w:ascii="Verdana" w:hAnsi="Verdana" w:eastAsia="MS Mincho" w:cs="Verdana"/>
      <w:bCs w:val="false"/>
      <w:sz w:val="20"/>
      <w:szCs w:val="20"/>
      <w:lang w:val="en-US"/>
    </w:rPr>
  </w:style>
  <w:style w:type="paragraph" w:styleId="Style26" w:customStyle="1">
    <w:name w:val="Верхній і нижній колонтитули"/>
    <w:basedOn w:val="Normal"/>
    <w:uiPriority w:val="99"/>
    <w:qFormat/>
    <w:rsid w:val="006e781c"/>
    <w:pPr>
      <w:suppressLineNumbers/>
      <w:tabs>
        <w:tab w:val="clear" w:pos="708"/>
        <w:tab w:val="center" w:pos="4819" w:leader="none"/>
        <w:tab w:val="right" w:pos="9638" w:leader="none"/>
      </w:tabs>
    </w:pPr>
    <w:rPr/>
  </w:style>
  <w:style w:type="paragraph" w:styleId="Style27">
    <w:name w:val="Header"/>
    <w:basedOn w:val="Normal"/>
    <w:link w:val="HeaderChar"/>
    <w:uiPriority w:val="99"/>
    <w:rsid w:val="006e781c"/>
    <w:pPr>
      <w:tabs>
        <w:tab w:val="clear" w:pos="708"/>
        <w:tab w:val="center" w:pos="4677" w:leader="none"/>
        <w:tab w:val="right" w:pos="9355" w:leader="none"/>
      </w:tabs>
    </w:pPr>
    <w:rPr/>
  </w:style>
  <w:style w:type="paragraph" w:styleId="Style28" w:customStyle="1">
    <w:name w:val="Знак Знак Знак Знак Знак Знак Знак Знак Знак Знак Знак Знак Знак Знак Знак Знак Знак Знак Знак Знак Знак Знак Знак"/>
    <w:basedOn w:val="Normal"/>
    <w:uiPriority w:val="99"/>
    <w:qFormat/>
    <w:rsid w:val="006e781c"/>
    <w:pPr/>
    <w:rPr>
      <w:rFonts w:ascii="Verdana" w:hAnsi="Verdana" w:eastAsia="MS Mincho" w:cs="Verdana"/>
      <w:bCs w:val="false"/>
      <w:sz w:val="20"/>
      <w:szCs w:val="20"/>
      <w:lang w:val="en-US"/>
    </w:rPr>
  </w:style>
  <w:style w:type="paragraph" w:styleId="NormalWeb">
    <w:name w:val="Normal (Web)"/>
    <w:basedOn w:val="Normal"/>
    <w:uiPriority w:val="99"/>
    <w:qFormat/>
    <w:rsid w:val="006e781c"/>
    <w:pPr>
      <w:spacing w:before="280" w:after="280"/>
    </w:pPr>
    <w:rPr>
      <w:bCs w:val="false"/>
      <w:sz w:val="24"/>
      <w:lang w:val="ru-RU"/>
    </w:rPr>
  </w:style>
  <w:style w:type="paragraph" w:styleId="Style29" w:customStyle="1">
    <w:name w:val="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6e781c"/>
    <w:pPr/>
    <w:rPr>
      <w:rFonts w:ascii="Verdana" w:hAnsi="Verdana" w:eastAsia="MS Mincho" w:cs="Verdana"/>
      <w:bCs w:val="false"/>
      <w:sz w:val="20"/>
      <w:szCs w:val="20"/>
      <w:lang w:val="en-US"/>
    </w:rPr>
  </w:style>
  <w:style w:type="paragraph" w:styleId="1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Normal"/>
    <w:uiPriority w:val="99"/>
    <w:qFormat/>
    <w:rsid w:val="006e781c"/>
    <w:pPr/>
    <w:rPr>
      <w:rFonts w:ascii="Verdana" w:hAnsi="Verdana" w:eastAsia="MS Mincho" w:cs="Verdana"/>
      <w:bCs w:val="false"/>
      <w:sz w:val="20"/>
      <w:szCs w:val="20"/>
      <w:lang w:val="en-US"/>
    </w:rPr>
  </w:style>
  <w:style w:type="paragraph" w:styleId="111" w:customStyle="1">
    <w:name w:val="Знак Знак Знак1 Знак Знак Знак Знак Знак Знак Знак Знак Знак Знак Знак Знак Знак Знак Знак Знак Знак Знак1 Знак Знак Знак Знак"/>
    <w:basedOn w:val="Normal"/>
    <w:uiPriority w:val="99"/>
    <w:qFormat/>
    <w:rsid w:val="006e781c"/>
    <w:pPr/>
    <w:rPr>
      <w:rFonts w:ascii="Verdana" w:hAnsi="Verdana" w:eastAsia="MS Mincho" w:cs="Verdana"/>
      <w:bCs w:val="false"/>
      <w:sz w:val="20"/>
      <w:szCs w:val="20"/>
      <w:lang w:val="en-US"/>
    </w:rPr>
  </w:style>
  <w:style w:type="paragraph" w:styleId="Style3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6e781c"/>
    <w:pPr/>
    <w:rPr>
      <w:rFonts w:ascii="Verdana" w:hAnsi="Verdana" w:eastAsia="MS Mincho" w:cs="Verdana"/>
      <w:bCs w:val="false"/>
      <w:sz w:val="20"/>
      <w:szCs w:val="20"/>
      <w:lang w:val="en-US"/>
    </w:rPr>
  </w:style>
  <w:style w:type="paragraph" w:styleId="Style31" w:customStyle="1">
    <w:name w:val="Вміст рамки"/>
    <w:basedOn w:val="Normal"/>
    <w:uiPriority w:val="99"/>
    <w:qFormat/>
    <w:rsid w:val="006e781c"/>
    <w:pPr/>
    <w:rPr/>
  </w:style>
  <w:style w:type="paragraph" w:styleId="Style32">
    <w:name w:val="Subtitle"/>
    <w:basedOn w:val="Normal"/>
    <w:next w:val="Normal"/>
    <w:link w:val="SubtitleChar"/>
    <w:uiPriority w:val="99"/>
    <w:qFormat/>
    <w:rsid w:val="006e781c"/>
    <w:pPr>
      <w:spacing w:before="0" w:after="60"/>
      <w:jc w:val="center"/>
      <w:outlineLvl w:val="1"/>
    </w:pPr>
    <w:rPr>
      <w:rFonts w:ascii="Cambria" w:hAnsi="Cambria"/>
      <w:sz w:val="24"/>
    </w:rPr>
  </w:style>
  <w:style w:type="paragraph" w:styleId="ListParagraph">
    <w:name w:val="List Paragraph"/>
    <w:basedOn w:val="Normal"/>
    <w:uiPriority w:val="99"/>
    <w:qFormat/>
    <w:rsid w:val="006e781c"/>
    <w:pPr>
      <w:suppressAutoHyphens w:val="false"/>
      <w:spacing w:lineRule="auto" w:line="259" w:before="0" w:after="160"/>
      <w:ind w:left="720" w:hanging="0"/>
      <w:contextualSpacing/>
    </w:pPr>
    <w:rPr>
      <w:rFonts w:ascii="Calibri" w:hAnsi="Calibri"/>
      <w:bCs w:val="false"/>
      <w:sz w:val="22"/>
      <w:szCs w:val="22"/>
      <w:lang w:val="en-GB" w:eastAsia="en-US"/>
    </w:rPr>
  </w:style>
  <w:style w:type="paragraph" w:styleId="Style33" w:customStyle="1">
    <w:name w:val="Нормальний текст"/>
    <w:basedOn w:val="Normal"/>
    <w:uiPriority w:val="99"/>
    <w:qFormat/>
    <w:rsid w:val="006e781c"/>
    <w:pPr>
      <w:suppressAutoHyphens w:val="false"/>
      <w:spacing w:before="120" w:after="0"/>
      <w:ind w:firstLine="567"/>
    </w:pPr>
    <w:rPr>
      <w:rFonts w:ascii="Antiqua" w:hAnsi="Antiqua"/>
      <w:bCs w:val="false"/>
      <w:sz w:val="26"/>
      <w:szCs w:val="20"/>
      <w:lang w:eastAsia="ru-RU"/>
    </w:rPr>
  </w:style>
  <w:style w:type="paragraph" w:styleId="Style34">
    <w:name w:val="Footer"/>
    <w:basedOn w:val="Normal"/>
    <w:link w:val="FooterChar"/>
    <w:uiPriority w:val="99"/>
    <w:rsid w:val="006e781c"/>
    <w:pPr>
      <w:tabs>
        <w:tab w:val="clear" w:pos="708"/>
        <w:tab w:val="center" w:pos="4819" w:leader="none"/>
        <w:tab w:val="right" w:pos="9639"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109</TotalTime>
  <Application>LibreOffice/7.1.3.2$Windows_X86_64 LibreOffice_project/47f78053abe362b9384784d31a6e56f8511eb1c1</Application>
  <AppVersion>15.0000</AppVersion>
  <Pages>2</Pages>
  <Words>369</Words>
  <Characters>2521</Characters>
  <CharactersWithSpaces>3015</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2023-10-19T08:01:00Z</dcterms:created>
  <dc:creator>nkhmel</dc:creator>
  <dc:description/>
  <dc:language>uk-UA</dc:language>
  <cp:lastModifiedBy/>
  <cp:lastPrinted>2024-04-05T09:29:00Z</cp:lastPrinted>
  <dcterms:modified xsi:type="dcterms:W3CDTF">2024-04-11T10:52:28Z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