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834813406" r:id="rId2"/>
        </w:object>
      </w:r>
    </w:p>
    <w:p>
      <w:pPr>
        <w:pStyle w:val="Normal"/>
        <w:widowControl w:val="false"/>
        <w:jc w:val="center"/>
        <w:rPr>
          <w:szCs w:val="28"/>
        </w:rPr>
      </w:pPr>
      <w:r>
        <w:rPr>
          <w:szCs w:val="28"/>
        </w:rPr>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12"/>
          <w:szCs w:val="12"/>
          <w:lang w:val="uk-UA"/>
        </w:rPr>
      </w:pPr>
      <w:r>
        <w:rPr>
          <w:sz w:val="12"/>
          <w:szCs w:val="12"/>
          <w:lang w:val="uk-UA"/>
        </w:rPr>
      </w:r>
    </w:p>
    <w:p>
      <w:pPr>
        <w:pStyle w:val="Normal"/>
        <w:rPr>
          <w:sz w:val="28"/>
          <w:szCs w:val="28"/>
        </w:rPr>
      </w:pPr>
      <w:r>
        <w:rPr>
          <w:sz w:val="28"/>
          <w:szCs w:val="28"/>
          <w:lang w:val="uk-UA"/>
        </w:rPr>
        <w:t>Про</w:t>
      </w:r>
      <w:r>
        <w:rPr>
          <w:sz w:val="24"/>
          <w:szCs w:val="24"/>
          <w:lang w:val="uk-UA"/>
        </w:rPr>
        <w:t xml:space="preserve">  </w:t>
      </w:r>
      <w:r>
        <w:rPr>
          <w:sz w:val="28"/>
          <w:szCs w:val="28"/>
          <w:lang w:val="uk-UA"/>
        </w:rPr>
        <w:t>затвердження</w:t>
      </w:r>
      <w:r>
        <w:rPr>
          <w:sz w:val="26"/>
          <w:szCs w:val="26"/>
          <w:lang w:val="uk-UA"/>
        </w:rPr>
        <w:t xml:space="preserve">  </w:t>
      </w:r>
      <w:r>
        <w:rPr>
          <w:sz w:val="28"/>
          <w:szCs w:val="28"/>
          <w:lang w:val="uk-UA"/>
        </w:rPr>
        <w:t>проекту</w:t>
      </w:r>
      <w:r>
        <w:rPr>
          <w:sz w:val="26"/>
          <w:szCs w:val="26"/>
          <w:lang w:val="uk-UA"/>
        </w:rPr>
        <w:t xml:space="preserve">  </w:t>
      </w:r>
      <w:r>
        <w:rPr>
          <w:sz w:val="28"/>
          <w:szCs w:val="28"/>
          <w:lang w:val="uk-UA"/>
        </w:rPr>
        <w:t>землеустрою</w:t>
      </w:r>
    </w:p>
    <w:p>
      <w:pPr>
        <w:pStyle w:val="Normal"/>
        <w:rPr>
          <w:sz w:val="28"/>
          <w:szCs w:val="28"/>
        </w:rPr>
      </w:pPr>
      <w:r>
        <w:rPr>
          <w:sz w:val="28"/>
          <w:szCs w:val="28"/>
          <w:lang w:val="uk-UA"/>
        </w:rPr>
        <w:t>щодо</w:t>
      </w:r>
      <w:r>
        <w:rPr>
          <w:sz w:val="24"/>
          <w:szCs w:val="24"/>
          <w:lang w:val="uk-UA"/>
        </w:rPr>
        <w:t xml:space="preserve"> </w:t>
      </w:r>
      <w:r>
        <w:rPr>
          <w:sz w:val="28"/>
          <w:szCs w:val="28"/>
          <w:lang w:val="uk-UA"/>
        </w:rPr>
        <w:t>відведення</w:t>
      </w:r>
      <w:r>
        <w:rPr>
          <w:sz w:val="32"/>
          <w:szCs w:val="32"/>
          <w:lang w:val="uk-UA"/>
        </w:rPr>
        <w:t xml:space="preserve"> </w:t>
      </w:r>
      <w:r>
        <w:rPr>
          <w:sz w:val="28"/>
          <w:szCs w:val="28"/>
          <w:lang w:val="uk-UA"/>
        </w:rPr>
        <w:t>земельної</w:t>
      </w:r>
      <w:r>
        <w:rPr>
          <w:sz w:val="26"/>
          <w:szCs w:val="26"/>
          <w:lang w:val="uk-UA"/>
        </w:rPr>
        <w:t xml:space="preserve"> </w:t>
      </w:r>
      <w:r>
        <w:rPr>
          <w:sz w:val="28"/>
          <w:szCs w:val="28"/>
          <w:lang w:val="uk-UA"/>
        </w:rPr>
        <w:t>ділянки кому-</w:t>
      </w:r>
    </w:p>
    <w:p>
      <w:pPr>
        <w:pStyle w:val="Normal"/>
        <w:tabs>
          <w:tab w:val="clear" w:pos="708"/>
          <w:tab w:val="left" w:pos="5040" w:leader="none"/>
        </w:tabs>
        <w:rPr>
          <w:sz w:val="28"/>
          <w:szCs w:val="28"/>
        </w:rPr>
      </w:pPr>
      <w:r>
        <w:rPr>
          <w:color w:val="000000"/>
          <w:spacing w:val="-6"/>
          <w:sz w:val="28"/>
          <w:szCs w:val="28"/>
        </w:rPr>
        <w:t xml:space="preserve">нальної   </w:t>
      </w:r>
      <w:r>
        <w:rPr>
          <w:color w:val="000000"/>
          <w:spacing w:val="-6"/>
          <w:sz w:val="20"/>
          <w:szCs w:val="20"/>
        </w:rPr>
        <w:t xml:space="preserve">  </w:t>
      </w:r>
      <w:r>
        <w:rPr>
          <w:color w:val="000000"/>
          <w:spacing w:val="-6"/>
          <w:sz w:val="28"/>
          <w:szCs w:val="28"/>
        </w:rPr>
        <w:t>власності</w:t>
      </w:r>
      <w:r>
        <w:rPr>
          <w:color w:val="000000"/>
          <w:spacing w:val="-6"/>
          <w:sz w:val="32"/>
          <w:szCs w:val="32"/>
        </w:rPr>
        <w:t xml:space="preserve">  </w:t>
      </w:r>
      <w:r>
        <w:rPr>
          <w:color w:val="000000"/>
          <w:spacing w:val="-6"/>
          <w:sz w:val="24"/>
          <w:szCs w:val="24"/>
        </w:rPr>
        <w:t xml:space="preserve">  </w:t>
      </w:r>
      <w:r>
        <w:rPr>
          <w:rFonts w:eastAsia="Times New Roman" w:cs="Times New Roman"/>
          <w:bCs/>
          <w:color w:val="auto"/>
          <w:spacing w:val="-6"/>
          <w:kern w:val="0"/>
          <w:sz w:val="28"/>
          <w:szCs w:val="28"/>
          <w:lang w:val="uk-UA" w:eastAsia="ru-RU" w:bidi="ar-SA"/>
        </w:rPr>
        <w:t xml:space="preserve">для  </w:t>
      </w:r>
      <w:r>
        <w:rPr>
          <w:rFonts w:eastAsia="Times New Roman" w:cs="Times New Roman"/>
          <w:bCs/>
          <w:color w:val="auto"/>
          <w:spacing w:val="-6"/>
          <w:kern w:val="0"/>
          <w:sz w:val="32"/>
          <w:szCs w:val="32"/>
          <w:lang w:val="uk-UA" w:eastAsia="ru-RU" w:bidi="ar-SA"/>
        </w:rPr>
        <w:t xml:space="preserve"> </w:t>
      </w:r>
      <w:r>
        <w:rPr>
          <w:rFonts w:eastAsia="Times New Roman" w:cs="Times New Roman"/>
          <w:bCs/>
          <w:color w:val="auto"/>
          <w:spacing w:val="-6"/>
          <w:kern w:val="0"/>
          <w:sz w:val="28"/>
          <w:szCs w:val="28"/>
          <w:lang w:val="uk-UA" w:eastAsia="ru-RU" w:bidi="ar-SA"/>
        </w:rPr>
        <w:t>будів</w:t>
      </w:r>
      <w:r>
        <w:rPr>
          <w:rFonts w:eastAsia="Times New Roman" w:cs="Times New Roman"/>
          <w:bCs/>
          <w:color w:val="auto"/>
          <w:kern w:val="0"/>
          <w:sz w:val="28"/>
          <w:szCs w:val="28"/>
          <w:lang w:val="uk-UA" w:eastAsia="ru-RU" w:bidi="ar-SA"/>
        </w:rPr>
        <w:t>ництва</w:t>
      </w:r>
      <w:r>
        <w:rPr>
          <w:rFonts w:eastAsia="Times New Roman" w:cs="Times New Roman"/>
          <w:bCs/>
          <w:color w:val="auto"/>
          <w:kern w:val="0"/>
          <w:sz w:val="32"/>
          <w:szCs w:val="32"/>
          <w:lang w:val="uk-UA" w:eastAsia="ru-RU" w:bidi="ar-SA"/>
        </w:rPr>
        <w:t xml:space="preserve">  </w:t>
      </w:r>
      <w:r>
        <w:rPr>
          <w:rFonts w:eastAsia="Times New Roman" w:cs="Times New Roman"/>
          <w:bCs/>
          <w:color w:val="auto"/>
          <w:kern w:val="0"/>
          <w:sz w:val="28"/>
          <w:szCs w:val="28"/>
          <w:lang w:val="uk-UA" w:eastAsia="ru-RU" w:bidi="ar-SA"/>
        </w:rPr>
        <w:t xml:space="preserve"> та</w:t>
      </w:r>
    </w:p>
    <w:p>
      <w:pPr>
        <w:pStyle w:val="Normal"/>
        <w:rPr>
          <w:sz w:val="28"/>
          <w:szCs w:val="28"/>
        </w:rPr>
      </w:pPr>
      <w:r>
        <w:rPr>
          <w:rFonts w:eastAsia="Times New Roman" w:cs="Times New Roman"/>
          <w:bCs/>
          <w:color w:val="auto"/>
          <w:kern w:val="0"/>
          <w:sz w:val="28"/>
          <w:szCs w:val="28"/>
          <w:lang w:val="uk-UA" w:eastAsia="ru-RU" w:bidi="ar-SA"/>
        </w:rPr>
        <w:t>обслуговування</w:t>
      </w:r>
      <w:r>
        <w:rPr>
          <w:rFonts w:eastAsia="Times New Roman" w:cs="Times New Roman"/>
          <w:bCs/>
          <w:color w:val="auto"/>
          <w:kern w:val="0"/>
          <w:sz w:val="22"/>
          <w:szCs w:val="22"/>
          <w:lang w:val="uk-UA" w:eastAsia="ru-RU" w:bidi="ar-SA"/>
        </w:rPr>
        <w:t xml:space="preserve">  </w:t>
      </w:r>
      <w:r>
        <w:rPr>
          <w:rFonts w:eastAsia="Times New Roman" w:cs="Times New Roman"/>
          <w:bCs/>
          <w:color w:val="auto"/>
          <w:kern w:val="0"/>
          <w:sz w:val="28"/>
          <w:szCs w:val="28"/>
          <w:lang w:val="uk-UA" w:eastAsia="ru-RU" w:bidi="ar-SA"/>
        </w:rPr>
        <w:t>будівель органів держав-</w:t>
      </w:r>
    </w:p>
    <w:p>
      <w:pPr>
        <w:pStyle w:val="Normal"/>
        <w:rPr>
          <w:sz w:val="28"/>
          <w:szCs w:val="28"/>
        </w:rPr>
      </w:pPr>
      <w:r>
        <w:rPr>
          <w:rFonts w:eastAsia="Times New Roman" w:cs="Times New Roman"/>
          <w:bCs/>
          <w:color w:val="auto"/>
          <w:kern w:val="0"/>
          <w:sz w:val="28"/>
          <w:szCs w:val="28"/>
          <w:lang w:val="uk-UA" w:eastAsia="ru-RU" w:bidi="ar-SA"/>
        </w:rPr>
        <w:t>ної  влади  та  органів</w:t>
      </w:r>
      <w:r>
        <w:rPr>
          <w:rFonts w:eastAsia="Times New Roman" w:cs="Times New Roman"/>
          <w:bCs/>
          <w:color w:val="auto"/>
          <w:kern w:val="0"/>
          <w:sz w:val="22"/>
          <w:szCs w:val="22"/>
          <w:lang w:val="uk-UA" w:eastAsia="ru-RU" w:bidi="ar-SA"/>
        </w:rPr>
        <w:t xml:space="preserve"> </w:t>
      </w:r>
      <w:r>
        <w:rPr>
          <w:rFonts w:eastAsia="Times New Roman" w:cs="Times New Roman"/>
          <w:bCs/>
          <w:color w:val="auto"/>
          <w:kern w:val="0"/>
          <w:sz w:val="26"/>
          <w:szCs w:val="26"/>
          <w:lang w:val="uk-UA" w:eastAsia="ru-RU" w:bidi="ar-SA"/>
        </w:rPr>
        <w:t xml:space="preserve"> </w:t>
      </w:r>
      <w:r>
        <w:rPr>
          <w:rFonts w:eastAsia="Times New Roman" w:cs="Times New Roman"/>
          <w:bCs/>
          <w:color w:val="auto"/>
          <w:kern w:val="0"/>
          <w:sz w:val="28"/>
          <w:szCs w:val="28"/>
          <w:lang w:val="uk-UA" w:eastAsia="ru-RU" w:bidi="ar-SA"/>
        </w:rPr>
        <w:t>місцевого самовря-</w:t>
      </w:r>
    </w:p>
    <w:p>
      <w:pPr>
        <w:pStyle w:val="Normal"/>
        <w:rPr>
          <w:sz w:val="28"/>
          <w:szCs w:val="28"/>
        </w:rPr>
      </w:pPr>
      <w:r>
        <w:rPr>
          <w:rFonts w:eastAsia="Times New Roman" w:cs="Times New Roman"/>
          <w:bCs/>
          <w:color w:val="auto"/>
          <w:kern w:val="0"/>
          <w:sz w:val="28"/>
          <w:szCs w:val="28"/>
          <w:lang w:val="uk-UA" w:eastAsia="ru-RU" w:bidi="ar-SA"/>
        </w:rPr>
        <w:t xml:space="preserve">дування (03.01) на </w:t>
      </w:r>
      <w:r>
        <w:rPr>
          <w:color w:val="000000"/>
          <w:spacing w:val="-6"/>
          <w:sz w:val="28"/>
          <w:szCs w:val="28"/>
        </w:rPr>
        <w:t>вул. </w:t>
      </w:r>
      <w:r>
        <w:rPr>
          <w:rFonts w:eastAsia="Times New Roman" w:cs="Times New Roman"/>
          <w:bCs/>
          <w:color w:val="auto"/>
          <w:spacing w:val="-6"/>
          <w:kern w:val="0"/>
          <w:sz w:val="28"/>
          <w:szCs w:val="28"/>
          <w:lang w:val="uk-UA" w:eastAsia="ru-RU" w:bidi="ar-SA"/>
        </w:rPr>
        <w:t>Климчука Сергія</w:t>
      </w:r>
      <w:r>
        <w:rPr>
          <w:rFonts w:eastAsia="Times New Roman" w:cs="Times New Roman"/>
          <w:bCs/>
          <w:color w:val="auto"/>
          <w:spacing w:val="4"/>
          <w:kern w:val="0"/>
          <w:sz w:val="28"/>
          <w:szCs w:val="28"/>
          <w:lang w:val="uk-UA" w:eastAsia="zh-CN" w:bidi="ar-SA"/>
        </w:rPr>
        <w:t>, 7</w:t>
      </w:r>
    </w:p>
    <w:p>
      <w:pPr>
        <w:pStyle w:val="Normal"/>
        <w:rPr>
          <w:sz w:val="28"/>
          <w:szCs w:val="28"/>
        </w:rPr>
      </w:pPr>
      <w:r>
        <w:rPr>
          <w:color w:val="000000"/>
          <w:spacing w:val="-6"/>
          <w:sz w:val="28"/>
          <w:szCs w:val="28"/>
        </w:rPr>
        <w:t>у м. Луцьку</w:t>
      </w:r>
    </w:p>
    <w:p>
      <w:pPr>
        <w:pStyle w:val="Normal"/>
        <w:rPr>
          <w:spacing w:val="-6"/>
          <w:sz w:val="28"/>
          <w:szCs w:val="28"/>
        </w:rPr>
      </w:pPr>
      <w:r>
        <w:rPr>
          <w:spacing w:val="-6"/>
          <w:sz w:val="28"/>
          <w:szCs w:val="28"/>
        </w:rPr>
      </w:r>
    </w:p>
    <w:p>
      <w:pPr>
        <w:pStyle w:val="Normal"/>
        <w:widowControl/>
        <w:suppressAutoHyphens w:val="true"/>
        <w:bidi w:val="0"/>
        <w:spacing w:before="0" w:after="0"/>
        <w:ind w:firstLine="567" w:left="0" w:right="0"/>
        <w:jc w:val="both"/>
        <w:rPr>
          <w:sz w:val="28"/>
          <w:szCs w:val="28"/>
        </w:rPr>
      </w:pPr>
      <w:r>
        <w:rPr>
          <w:rFonts w:eastAsia="Times New Roman" w:cs="Times New Roman"/>
          <w:color w:val="auto"/>
          <w:spacing w:val="-4"/>
          <w:kern w:val="0"/>
          <w:sz w:val="28"/>
          <w:szCs w:val="28"/>
          <w:lang w:val="uk-UA" w:eastAsia="zh-CN" w:bidi="ar-SA"/>
        </w:rPr>
        <w:t xml:space="preserve">Розглянувши </w:t>
      </w:r>
      <w:r>
        <w:rPr>
          <w:rFonts w:eastAsia="Times New Roman" w:cs="Times New Roman"/>
          <w:b w:val="false"/>
          <w:bCs w:val="false"/>
          <w:color w:val="auto"/>
          <w:spacing w:val="-4"/>
          <w:kern w:val="0"/>
          <w:sz w:val="28"/>
          <w:szCs w:val="28"/>
          <w:lang w:val="uk-UA" w:eastAsia="zh-CN" w:bidi="ar-SA"/>
        </w:rPr>
        <w:t>проект землеустрою щодо відведення земельної ділянки виконавчому комітету Луцької міської ради на вул. </w:t>
      </w:r>
      <w:r>
        <w:rPr>
          <w:rFonts w:eastAsia="Times New Roman" w:cs="Times New Roman"/>
          <w:b w:val="false"/>
          <w:bCs/>
          <w:color w:val="auto"/>
          <w:spacing w:val="-6"/>
          <w:kern w:val="0"/>
          <w:sz w:val="28"/>
          <w:szCs w:val="28"/>
          <w:lang w:val="uk-UA" w:eastAsia="ru-RU" w:bidi="ar-SA"/>
        </w:rPr>
        <w:t>Климчука Сергія</w:t>
      </w:r>
      <w:r>
        <w:rPr>
          <w:rFonts w:eastAsia="Times New Roman" w:cs="Times New Roman"/>
          <w:b w:val="false"/>
          <w:bCs/>
          <w:color w:val="auto"/>
          <w:spacing w:val="4"/>
          <w:kern w:val="0"/>
          <w:sz w:val="28"/>
          <w:szCs w:val="28"/>
          <w:lang w:val="uk-UA" w:eastAsia="zh-CN" w:bidi="ar-SA"/>
        </w:rPr>
        <w:t>, 7</w:t>
      </w:r>
      <w:r>
        <w:rPr>
          <w:rFonts w:eastAsia="Times New Roman" w:cs="Times New Roman"/>
          <w:b w:val="false"/>
          <w:bCs w:val="false"/>
          <w:color w:val="auto"/>
          <w:spacing w:val="-4"/>
          <w:kern w:val="0"/>
          <w:sz w:val="28"/>
          <w:szCs w:val="28"/>
          <w:lang w:val="uk-UA" w:eastAsia="zh-CN" w:bidi="ar-SA"/>
        </w:rPr>
        <w:t xml:space="preserve"> у м.</w:t>
      </w:r>
      <w:r>
        <w:rPr>
          <w:rFonts w:eastAsia="Times New Roman" w:cs="Times New Roman"/>
          <w:color w:val="auto"/>
          <w:spacing w:val="-4"/>
          <w:kern w:val="0"/>
          <w:sz w:val="28"/>
          <w:szCs w:val="28"/>
          <w:lang w:val="uk-UA" w:eastAsia="zh-CN" w:bidi="ar-SA"/>
        </w:rPr>
        <w:t xml:space="preserve"> Луцьку, витяг з Державного земельного кадастру про земельну ділянку від 10.04.2024 № НВ-2600349822024, </w:t>
      </w:r>
      <w:r>
        <w:rPr>
          <w:color w:val="000000"/>
          <w:sz w:val="28"/>
          <w:szCs w:val="28"/>
          <w:lang w:val="uk-UA"/>
        </w:rPr>
        <w:t xml:space="preserve">керуючись </w:t>
      </w:r>
      <w:r>
        <w:rPr>
          <w:rFonts w:eastAsia="Times New Roman" w:cs="Times New Roman"/>
          <w:b w:val="false"/>
          <w:bCs w:val="false"/>
          <w:i w:val="false"/>
          <w:caps w:val="false"/>
          <w:smallCaps w:val="false"/>
          <w:color w:val="000000"/>
          <w:spacing w:val="2"/>
          <w:kern w:val="0"/>
          <w:sz w:val="28"/>
          <w:szCs w:val="28"/>
          <w:lang w:val="uk-UA" w:eastAsia="zh-CN" w:bidi="ar-SA"/>
        </w:rPr>
        <w:t xml:space="preserve">статтями 12, 79-1, 122, 186 Земельного кодексу України, </w:t>
      </w:r>
      <w:r>
        <w:rPr>
          <w:rFonts w:eastAsia="Times New Roman" w:cs="Times New Roman"/>
          <w:b w:val="false"/>
          <w:bCs w:val="false"/>
          <w:i w:val="false"/>
          <w:iCs w:val="false"/>
          <w:caps w:val="false"/>
          <w:smallCaps w:val="false"/>
          <w:color w:val="000000"/>
          <w:spacing w:val="2"/>
          <w:kern w:val="0"/>
          <w:sz w:val="28"/>
          <w:szCs w:val="28"/>
          <w:lang w:val="uk-UA" w:eastAsia="zh-CN" w:bidi="ar-SA"/>
        </w:rPr>
        <w:t>пунктом 3 розділу ІІ «</w:t>
      </w:r>
      <w:r>
        <w:rPr>
          <w:rFonts w:eastAsia="Times New Roman" w:cs="Times New Roman"/>
          <w:b w:val="false"/>
          <w:bCs w:val="false"/>
          <w:i w:val="false"/>
          <w:caps w:val="false"/>
          <w:smallCaps w:val="false"/>
          <w:color w:val="000000"/>
          <w:spacing w:val="2"/>
          <w:kern w:val="0"/>
          <w:sz w:val="28"/>
          <w:szCs w:val="28"/>
          <w:lang w:val="uk-UA" w:eastAsia="zh-CN" w:bidi="ar-SA"/>
        </w:rPr>
        <w:t>Прикінцеві та перехідні положення</w:t>
      </w:r>
      <w:r>
        <w:rPr>
          <w:rFonts w:eastAsia="Times New Roman" w:cs="Times New Roman"/>
          <w:b w:val="false"/>
          <w:bCs w:val="false"/>
          <w:i w:val="false"/>
          <w:iCs w:val="false"/>
          <w:caps w:val="false"/>
          <w:smallCaps w:val="false"/>
          <w:color w:val="000000"/>
          <w:spacing w:val="2"/>
          <w:kern w:val="0"/>
          <w:sz w:val="28"/>
          <w:szCs w:val="28"/>
          <w:lang w:val="uk-UA" w:eastAsia="zh-CN" w:bidi="ar-SA"/>
        </w:rPr>
        <w:t>»</w:t>
      </w:r>
      <w:r>
        <w:rPr>
          <w:rFonts w:eastAsia="Times New Roman" w:cs="Times New Roman"/>
          <w:b w:val="false"/>
          <w:bCs w:val="false"/>
          <w:i w:val="false"/>
          <w:caps w:val="false"/>
          <w:smallCaps w:val="false"/>
          <w:color w:val="000000"/>
          <w:spacing w:val="2"/>
          <w:kern w:val="0"/>
          <w:sz w:val="28"/>
          <w:szCs w:val="28"/>
          <w:lang w:val="uk-UA" w:eastAsia="zh-CN" w:bidi="ar-SA"/>
        </w:rPr>
        <w:t xml:space="preserve"> Закону України «Про внесення змін до деяких законодавчих актів України щодо розмежування земель державної та комунальної власності», статтею 50 Закону України «Про землеустрій», статтями 21, 22, 24 Закону України «Про Державний земельний кадастр», пунктами 66-67, 75, 107 постанови Кабінету Міністрів України від 17.10.2012 № 1051 «Про затвердження Порядку ведення Державного земельного кадастру», статтями 4, 6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widowControl/>
        <w:suppressAutoHyphens w:val="true"/>
        <w:bidi w:val="0"/>
        <w:spacing w:before="0" w:after="0"/>
        <w:ind w:firstLine="567" w:left="0" w:right="0"/>
        <w:jc w:val="both"/>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jc w:val="both"/>
        <w:rPr>
          <w:sz w:val="28"/>
          <w:szCs w:val="28"/>
          <w:lang w:val="uk-UA"/>
        </w:rPr>
      </w:pPr>
      <w:r>
        <w:rPr>
          <w:sz w:val="28"/>
          <w:szCs w:val="28"/>
          <w:lang w:val="uk-UA"/>
        </w:rPr>
      </w:r>
    </w:p>
    <w:p>
      <w:pPr>
        <w:pStyle w:val="Normal"/>
        <w:widowControl w:val="false"/>
        <w:ind w:firstLine="567"/>
        <w:jc w:val="both"/>
        <w:rPr>
          <w:sz w:val="28"/>
          <w:szCs w:val="28"/>
        </w:rPr>
      </w:pPr>
      <w:r>
        <w:rPr>
          <w:sz w:val="28"/>
          <w:szCs w:val="28"/>
          <w:lang w:val="uk-UA"/>
        </w:rPr>
        <w:t xml:space="preserve">1. Затвердити проект землеустрою щодо відведення земельної ділянки комунальної власності </w:t>
      </w:r>
      <w:r>
        <w:rPr>
          <w:rFonts w:eastAsia="Times New Roman" w:cs="Times New Roman"/>
          <w:bCs/>
          <w:color w:val="auto"/>
          <w:spacing w:val="-6"/>
          <w:sz w:val="28"/>
          <w:szCs w:val="28"/>
          <w:lang w:val="uk-UA" w:eastAsia="zh-CN" w:bidi="ar-SA"/>
        </w:rPr>
        <w:t>на вул. </w:t>
      </w:r>
      <w:r>
        <w:rPr>
          <w:rFonts w:eastAsia="Times New Roman" w:cs="Times New Roman"/>
          <w:bCs/>
          <w:color w:val="auto"/>
          <w:spacing w:val="-6"/>
          <w:kern w:val="0"/>
          <w:sz w:val="28"/>
          <w:szCs w:val="28"/>
          <w:lang w:val="uk-UA" w:eastAsia="ru-RU" w:bidi="ar-SA"/>
        </w:rPr>
        <w:t>Климчука Сергія</w:t>
      </w:r>
      <w:r>
        <w:rPr>
          <w:rFonts w:eastAsia="Times New Roman" w:cs="Times New Roman"/>
          <w:bCs/>
          <w:color w:val="auto"/>
          <w:spacing w:val="4"/>
          <w:kern w:val="0"/>
          <w:sz w:val="28"/>
          <w:szCs w:val="28"/>
          <w:lang w:val="uk-UA" w:eastAsia="zh-CN" w:bidi="ar-SA"/>
        </w:rPr>
        <w:t>, 7</w:t>
      </w:r>
      <w:r>
        <w:rPr>
          <w:rFonts w:eastAsia="Times New Roman" w:cs="Times New Roman"/>
          <w:bCs/>
          <w:color w:val="auto"/>
          <w:spacing w:val="-6"/>
          <w:sz w:val="28"/>
          <w:szCs w:val="28"/>
          <w:lang w:val="uk-UA" w:eastAsia="zh-CN" w:bidi="ar-SA"/>
        </w:rPr>
        <w:t xml:space="preserve"> у м. Луцьку</w:t>
      </w:r>
      <w:r>
        <w:rPr>
          <w:sz w:val="28"/>
          <w:szCs w:val="28"/>
          <w:lang w:val="uk-UA"/>
        </w:rPr>
        <w:t xml:space="preserve"> площею 0,9177 га, кадастровим номером </w:t>
      </w:r>
      <w:r>
        <w:rPr>
          <w:b w:val="false"/>
          <w:bCs w:val="false"/>
          <w:sz w:val="28"/>
          <w:szCs w:val="28"/>
          <w:lang w:val="uk-UA"/>
        </w:rPr>
        <w:t>0710100000:21:147:0006</w:t>
      </w:r>
      <w:r>
        <w:rPr>
          <w:sz w:val="28"/>
          <w:szCs w:val="28"/>
          <w:lang w:val="uk-UA"/>
        </w:rPr>
        <w:t xml:space="preserve"> </w:t>
      </w:r>
      <w:r>
        <w:rPr>
          <w:rFonts w:eastAsia="Times New Roman" w:cs="Times New Roman"/>
          <w:bCs/>
          <w:color w:val="auto"/>
          <w:spacing w:val="-4"/>
          <w:kern w:val="0"/>
          <w:sz w:val="28"/>
          <w:szCs w:val="28"/>
          <w:lang w:val="uk-UA" w:eastAsia="ru-RU" w:bidi="ar-SA"/>
        </w:rPr>
        <w:t>для будівництва та обслуговування будівель органів державної влади та органів місцевого самоврядування (03.01)</w:t>
      </w:r>
      <w:r>
        <w:rPr>
          <w:sz w:val="28"/>
          <w:szCs w:val="28"/>
          <w:lang w:val="uk-UA"/>
        </w:rPr>
        <w:t>.</w:t>
      </w:r>
    </w:p>
    <w:p>
      <w:pPr>
        <w:pStyle w:val="Normal"/>
        <w:widowControl/>
        <w:suppressAutoHyphens w:val="true"/>
        <w:bidi w:val="0"/>
        <w:spacing w:before="0" w:after="0"/>
        <w:ind w:firstLine="567" w:left="0" w:right="0"/>
        <w:jc w:val="both"/>
        <w:rPr>
          <w:sz w:val="28"/>
          <w:szCs w:val="28"/>
        </w:rPr>
      </w:pPr>
      <w:r>
        <w:rPr>
          <w:sz w:val="28"/>
          <w:szCs w:val="28"/>
          <w:lang w:val="uk-UA"/>
        </w:rPr>
        <w:t>2. Департаменту містобудування, земельних ресурсів та реклами Луцької міської ради забезпечити проведення Державної реєстрації права комунальної власності Луцької міської ради, яка діє від імені Луцької міської територіальної громади Волинської області на земельну ділянку, зазначену в пункті 1 цього рішення, в Державному реєстрі речових прав на нерухоме майно та їх обтяжень.</w:t>
      </w:r>
    </w:p>
    <w:p>
      <w:pPr>
        <w:pStyle w:val="Normal"/>
        <w:widowControl w:val="false"/>
        <w:ind w:firstLine="567"/>
        <w:jc w:val="both"/>
        <w:rPr>
          <w:sz w:val="28"/>
          <w:szCs w:val="28"/>
        </w:rPr>
      </w:pPr>
      <w:r>
        <w:rPr>
          <w:color w:val="000000"/>
          <w:spacing w:val="-4"/>
          <w:sz w:val="28"/>
          <w:szCs w:val="28"/>
          <w:lang w:val="uk-UA"/>
        </w:rPr>
        <w:t>3.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firstLine="763"/>
        <w:jc w:val="both"/>
        <w:rPr>
          <w:color w:val="000000"/>
          <w:spacing w:val="-4"/>
          <w:sz w:val="28"/>
          <w:szCs w:val="28"/>
          <w:lang w:val="uk-UA"/>
        </w:rPr>
      </w:pPr>
      <w:r>
        <w:rPr>
          <w:color w:val="000000"/>
          <w:spacing w:val="-4"/>
          <w:sz w:val="28"/>
          <w:szCs w:val="28"/>
          <w:lang w:val="uk-UA"/>
        </w:rPr>
      </w:r>
    </w:p>
    <w:p>
      <w:pPr>
        <w:pStyle w:val="Normal"/>
        <w:widowControl w:val="false"/>
        <w:ind w:firstLine="763"/>
        <w:jc w:val="both"/>
        <w:rPr>
          <w:sz w:val="28"/>
          <w:szCs w:val="28"/>
          <w:lang w:val="uk-UA"/>
        </w:rPr>
      </w:pPr>
      <w:r>
        <w:rPr>
          <w:sz w:val="28"/>
          <w:szCs w:val="28"/>
          <w:lang w:val="uk-UA"/>
        </w:rPr>
      </w:r>
    </w:p>
    <w:p>
      <w:pPr>
        <w:pStyle w:val="Normal"/>
        <w:widowControl w:val="false"/>
        <w:jc w:val="both"/>
        <w:rPr>
          <w:sz w:val="28"/>
          <w:szCs w:val="28"/>
        </w:rPr>
      </w:pPr>
      <w:r>
        <w:rPr>
          <w:sz w:val="28"/>
          <w:szCs w:val="28"/>
        </w:rPr>
        <w:t xml:space="preserve">Міський голова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w:t>
      </w:r>
      <w:r>
        <w:rPr>
          <w:sz w:val="28"/>
          <w:szCs w:val="28"/>
          <w:lang w:val="uk-UA"/>
        </w:rPr>
        <w:t xml:space="preserve">   </w:t>
      </w:r>
      <w:r>
        <w:rPr>
          <w:sz w:val="28"/>
          <w:szCs w:val="28"/>
        </w:rPr>
        <w:t xml:space="preserve">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jc w:val="both"/>
        <w:rPr/>
      </w:pPr>
      <w:r>
        <w:rPr>
          <w:rFonts w:cs="Times New Roman"/>
          <w:bCs w:val="false"/>
          <w:color w:val="000000"/>
          <w:spacing w:val="-6"/>
          <w:sz w:val="24"/>
          <w:szCs w:val="24"/>
          <w:highlight w:val="white"/>
          <w:lang w:val="uk-UA" w:eastAsia="zh-CN"/>
        </w:rPr>
        <w:t>Туз 777 863</w:t>
      </w:r>
    </w:p>
    <w:sectPr>
      <w:type w:val="nextPage"/>
      <w:pgSz w:w="11906" w:h="16838"/>
      <w:pgMar w:left="1701" w:right="567" w:gutter="0" w:header="0" w:top="739" w:footer="0" w:bottom="18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358</TotalTime>
  <Application>LibreOffice/7.6.4.1$Windows_X86_64 LibreOffice_project/e19e193f88cd6c0525a17fb7a176ed8e6a3e2aa1</Application>
  <AppVersion>15.0000</AppVersion>
  <Pages>2</Pages>
  <Words>295</Words>
  <Characters>1873</Characters>
  <CharactersWithSpaces>2333</CharactersWithSpaces>
  <Paragraphs>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2024-04-11T11:57:47Z</cp:lastPrinted>
  <dcterms:modified xsi:type="dcterms:W3CDTF">2024-04-11T16:24:23Z</dcterms:modified>
  <cp:revision>182</cp:revision>
  <dc:subject/>
  <dc:title> </dc:title>
</cp:coreProperties>
</file>

<file path=docProps/custom.xml><?xml version="1.0" encoding="utf-8"?>
<Properties xmlns="http://schemas.openxmlformats.org/officeDocument/2006/custom-properties" xmlns:vt="http://schemas.openxmlformats.org/officeDocument/2006/docPropsVTypes"/>
</file>