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2926E4" w14:textId="77777777" w:rsidR="00977D8B" w:rsidRDefault="00000000">
      <w:pPr>
        <w:jc w:val="center"/>
        <w:rPr>
          <w:sz w:val="16"/>
          <w:szCs w:val="16"/>
        </w:rPr>
      </w:pPr>
      <w:r>
        <w:object w:dxaOrig="1140" w:dyaOrig="1170" w14:anchorId="67B95208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75029190" r:id="rId8"/>
        </w:object>
      </w:r>
    </w:p>
    <w:p w14:paraId="39C5B752" w14:textId="77777777" w:rsidR="00977D8B" w:rsidRDefault="00977D8B">
      <w:pPr>
        <w:jc w:val="center"/>
        <w:rPr>
          <w:sz w:val="16"/>
          <w:szCs w:val="16"/>
        </w:rPr>
      </w:pPr>
    </w:p>
    <w:p w14:paraId="71168AFF" w14:textId="77777777" w:rsidR="00977D8B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08DF3A0C" w14:textId="77777777" w:rsidR="00977D8B" w:rsidRDefault="00977D8B">
      <w:pPr>
        <w:rPr>
          <w:sz w:val="10"/>
          <w:szCs w:val="10"/>
        </w:rPr>
      </w:pPr>
    </w:p>
    <w:p w14:paraId="76C296ED" w14:textId="77777777" w:rsidR="00977D8B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2225079F" w14:textId="77777777" w:rsidR="00977D8B" w:rsidRDefault="00977D8B">
      <w:pPr>
        <w:jc w:val="center"/>
        <w:rPr>
          <w:b/>
          <w:bCs/>
          <w:sz w:val="20"/>
          <w:szCs w:val="20"/>
        </w:rPr>
      </w:pPr>
    </w:p>
    <w:p w14:paraId="01A22C9E" w14:textId="77777777" w:rsidR="00977D8B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4596524F" w14:textId="77777777" w:rsidR="00977D8B" w:rsidRDefault="00977D8B">
      <w:pPr>
        <w:jc w:val="center"/>
        <w:rPr>
          <w:b/>
          <w:bCs/>
          <w:sz w:val="40"/>
          <w:szCs w:val="40"/>
        </w:rPr>
      </w:pPr>
    </w:p>
    <w:p w14:paraId="32E08149" w14:textId="77777777" w:rsidR="00977D8B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69CC91A1" w14:textId="77777777" w:rsidR="00977D8B" w:rsidRDefault="00977D8B">
      <w:pPr>
        <w:ind w:right="4251"/>
        <w:jc w:val="both"/>
        <w:rPr>
          <w:color w:val="000000"/>
        </w:rPr>
      </w:pPr>
    </w:p>
    <w:p w14:paraId="1E147371" w14:textId="048A020E" w:rsidR="00977D8B" w:rsidRDefault="00000000" w:rsidP="00A63A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1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 внесення змін до рішення</w:t>
      </w:r>
      <w:r w:rsidR="00A63A3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виконавчого комітету </w:t>
      </w:r>
      <w:r w:rsidR="00A63A37">
        <w:rPr>
          <w:rFonts w:eastAsia="Times New Roman"/>
          <w:color w:val="000000"/>
          <w:sz w:val="28"/>
          <w:szCs w:val="28"/>
        </w:rPr>
        <w:t xml:space="preserve">міської ради </w:t>
      </w:r>
      <w:r>
        <w:rPr>
          <w:rFonts w:eastAsia="Times New Roman"/>
          <w:color w:val="000000"/>
          <w:sz w:val="28"/>
          <w:szCs w:val="28"/>
        </w:rPr>
        <w:t xml:space="preserve">від 18.12.2023 № 757-1 </w:t>
      </w:r>
      <w:r w:rsidR="00A63A37"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>Про затвердження мережі</w:t>
      </w:r>
      <w:r w:rsidR="00A63A3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міських автобусних маршрутів загального</w:t>
      </w:r>
      <w:r w:rsidR="00A63A3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користування Луцької міської територіальної громади</w:t>
      </w:r>
      <w:r w:rsidR="00A63A37">
        <w:rPr>
          <w:rFonts w:eastAsia="Times New Roman"/>
          <w:color w:val="000000"/>
          <w:sz w:val="28"/>
          <w:szCs w:val="28"/>
        </w:rPr>
        <w:t>»</w:t>
      </w:r>
    </w:p>
    <w:p w14:paraId="119D6842" w14:textId="77777777" w:rsidR="00977D8B" w:rsidRDefault="00977D8B">
      <w:pPr>
        <w:ind w:right="4251"/>
        <w:jc w:val="both"/>
        <w:rPr>
          <w:sz w:val="28"/>
          <w:szCs w:val="28"/>
        </w:rPr>
      </w:pPr>
    </w:p>
    <w:p w14:paraId="5EB553E9" w14:textId="77777777" w:rsidR="00977D8B" w:rsidRDefault="00977D8B">
      <w:pPr>
        <w:ind w:right="4251"/>
        <w:jc w:val="both"/>
        <w:rPr>
          <w:sz w:val="28"/>
          <w:szCs w:val="28"/>
        </w:rPr>
      </w:pPr>
    </w:p>
    <w:p w14:paraId="6D610ABA" w14:textId="10C5BBF8" w:rsidR="00977D8B" w:rsidRDefault="00000000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A63A3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A63A3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A63A3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A63A3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</w:t>
      </w:r>
      <w:r w:rsidR="00A63A3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A63A3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зі змінами, у зв’язку з </w:t>
      </w:r>
      <w:r>
        <w:rPr>
          <w:rFonts w:eastAsia="Times New Roman"/>
          <w:color w:val="000000"/>
          <w:sz w:val="28"/>
          <w:szCs w:val="28"/>
        </w:rPr>
        <w:t>необхідністю оптимізації автобусної мережі міста та перейменуванням вулиць</w:t>
      </w:r>
      <w:r w:rsidR="00A63A37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виконавчий комітет міської ради</w:t>
      </w:r>
    </w:p>
    <w:p w14:paraId="3EE56FCA" w14:textId="77777777" w:rsidR="00977D8B" w:rsidRDefault="00977D8B">
      <w:pPr>
        <w:rPr>
          <w:color w:val="000000"/>
          <w:sz w:val="28"/>
          <w:szCs w:val="28"/>
        </w:rPr>
      </w:pPr>
    </w:p>
    <w:p w14:paraId="02FE79B8" w14:textId="77777777" w:rsidR="00977D8B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77903971" w14:textId="77777777" w:rsidR="00977D8B" w:rsidRDefault="00977D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72F8ADB2" w14:textId="1CAB2667" w:rsidR="00977D8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1. </w:t>
      </w:r>
      <w:proofErr w:type="spellStart"/>
      <w:r>
        <w:rPr>
          <w:rFonts w:eastAsia="Times New Roman"/>
          <w:color w:val="000000"/>
          <w:sz w:val="28"/>
          <w:szCs w:val="28"/>
        </w:rPr>
        <w:t>Внести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зміни в додаток до рішення виконавчого комітету </w:t>
      </w:r>
      <w:r w:rsidR="00A63A37">
        <w:rPr>
          <w:rFonts w:eastAsia="Times New Roman"/>
          <w:color w:val="000000"/>
          <w:sz w:val="28"/>
          <w:szCs w:val="28"/>
        </w:rPr>
        <w:t xml:space="preserve">міської ради </w:t>
      </w:r>
      <w:r>
        <w:rPr>
          <w:rFonts w:eastAsia="Times New Roman"/>
          <w:color w:val="000000"/>
          <w:sz w:val="28"/>
          <w:szCs w:val="28"/>
        </w:rPr>
        <w:t xml:space="preserve">від 18.12.2023 № 757-1 </w:t>
      </w:r>
      <w:r w:rsidR="00A63A37"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>Про затвердження мережі міських автобусних маршрутів загального користування Луцької міської територіальної громади</w:t>
      </w:r>
      <w:r w:rsidR="00A63A37">
        <w:rPr>
          <w:rFonts w:eastAsia="Times New Roman"/>
          <w:color w:val="000000"/>
          <w:sz w:val="28"/>
          <w:szCs w:val="28"/>
        </w:rPr>
        <w:t>»,</w:t>
      </w:r>
      <w:r>
        <w:rPr>
          <w:rFonts w:eastAsia="Times New Roman"/>
          <w:color w:val="000000"/>
          <w:sz w:val="28"/>
          <w:szCs w:val="28"/>
        </w:rPr>
        <w:t xml:space="preserve"> вказавши:</w:t>
      </w:r>
    </w:p>
    <w:p w14:paraId="492C69FE" w14:textId="7F999030" w:rsidR="00977D8B" w:rsidRDefault="00A63A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>1.1.</w:t>
      </w:r>
      <w:r w:rsidR="00B46E2F">
        <w:rPr>
          <w:rFonts w:eastAsia="Andale Sans UI;Arial Unicode MS"/>
          <w:color w:val="000000"/>
          <w:sz w:val="28"/>
          <w:szCs w:val="28"/>
        </w:rPr>
        <w:t> </w:t>
      </w:r>
      <w:r>
        <w:rPr>
          <w:rFonts w:eastAsia="Andale Sans UI;Arial Unicode MS"/>
          <w:color w:val="000000"/>
          <w:sz w:val="28"/>
          <w:szCs w:val="28"/>
        </w:rPr>
        <w:t>Для автобусного маршруту № 12:</w:t>
      </w:r>
    </w:p>
    <w:p w14:paraId="47EB1781" w14:textId="6DDA36CF" w:rsidR="00977D8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>назва маршруту</w:t>
      </w:r>
      <w:r w:rsidR="00B46E2F">
        <w:rPr>
          <w:rFonts w:eastAsia="Andale Sans UI;Arial Unicode MS"/>
          <w:color w:val="000000"/>
          <w:sz w:val="28"/>
          <w:szCs w:val="28"/>
        </w:rPr>
        <w:t xml:space="preserve"> –</w:t>
      </w:r>
      <w:r>
        <w:rPr>
          <w:rFonts w:eastAsia="Andale Sans UI;Arial Unicode MS"/>
          <w:color w:val="000000"/>
          <w:sz w:val="28"/>
          <w:szCs w:val="28"/>
        </w:rPr>
        <w:t xml:space="preserve"> </w:t>
      </w:r>
      <w:r w:rsidR="009A5E3C">
        <w:rPr>
          <w:rFonts w:eastAsia="Andale Sans UI;Arial Unicode MS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>Яремчука Назарія – Окружна</w:t>
      </w:r>
      <w:r w:rsidR="009A5E3C">
        <w:rPr>
          <w:rFonts w:eastAsia="Times New Roman"/>
          <w:color w:val="000000"/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>;</w:t>
      </w:r>
    </w:p>
    <w:p w14:paraId="20F18EBA" w14:textId="338593B2" w:rsidR="00977D8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>шлях за маршрутом у прямому та зворотному напрямку</w:t>
      </w:r>
      <w:r w:rsidR="00B46E2F">
        <w:rPr>
          <w:rFonts w:eastAsia="Andale Sans UI;Arial Unicode MS"/>
          <w:color w:val="000000"/>
          <w:sz w:val="28"/>
          <w:szCs w:val="28"/>
        </w:rPr>
        <w:t>:</w:t>
      </w:r>
      <w:r>
        <w:rPr>
          <w:rFonts w:eastAsia="Andale Sans UI;Arial Unicode MS"/>
          <w:color w:val="000000"/>
          <w:sz w:val="28"/>
          <w:szCs w:val="28"/>
        </w:rPr>
        <w:t xml:space="preserve"> вул. </w:t>
      </w:r>
      <w:r>
        <w:rPr>
          <w:rFonts w:eastAsia="Times New Roman"/>
          <w:color w:val="000000"/>
          <w:sz w:val="28"/>
          <w:szCs w:val="28"/>
        </w:rPr>
        <w:t>Яремчука Назарія</w:t>
      </w:r>
      <w:r>
        <w:rPr>
          <w:rFonts w:eastAsia="Andale Sans UI;Arial Unicode MS"/>
          <w:color w:val="000000"/>
          <w:sz w:val="28"/>
          <w:szCs w:val="28"/>
        </w:rPr>
        <w:t>, вул. Карбишева, вул. 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Конякіна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, вул. Захисників України, </w:t>
      </w:r>
      <w:r w:rsidR="00A63A37">
        <w:rPr>
          <w:rFonts w:eastAsia="Andale Sans UI;Arial Unicode MS"/>
          <w:color w:val="000000"/>
          <w:sz w:val="28"/>
          <w:szCs w:val="28"/>
        </w:rPr>
        <w:t xml:space="preserve">                                 </w:t>
      </w:r>
      <w:r>
        <w:rPr>
          <w:rFonts w:eastAsia="Andale Sans UI;Arial Unicode MS"/>
          <w:color w:val="000000"/>
          <w:sz w:val="28"/>
          <w:szCs w:val="28"/>
        </w:rPr>
        <w:t xml:space="preserve">пр-т Соборності, пр-т Молоді, пр-т Відродження, вул. Рівненська, Київський майдан, пр-т Волі, вул. Словацького, вул. Богдана Хмельницького (вул. Глушець, вул. Паркова), вул. Ковельська, вул. Червоного Хреста, вул. Львівська, вул. Окружна, вул. Климчука Сергія,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бульв</w:t>
      </w:r>
      <w:proofErr w:type="spellEnd"/>
      <w:r>
        <w:rPr>
          <w:rFonts w:eastAsia="Andale Sans UI;Arial Unicode MS"/>
          <w:color w:val="000000"/>
          <w:sz w:val="28"/>
          <w:szCs w:val="28"/>
        </w:rPr>
        <w:t>.</w:t>
      </w:r>
      <w:r w:rsidR="009A5E3C">
        <w:rPr>
          <w:rFonts w:eastAsia="Andale Sans UI;Arial Unicode MS"/>
          <w:color w:val="000000"/>
          <w:sz w:val="28"/>
          <w:szCs w:val="28"/>
        </w:rPr>
        <w:t> </w:t>
      </w:r>
      <w:r>
        <w:rPr>
          <w:rFonts w:eastAsia="Andale Sans UI;Arial Unicode MS"/>
          <w:color w:val="000000"/>
          <w:sz w:val="28"/>
          <w:szCs w:val="28"/>
        </w:rPr>
        <w:t xml:space="preserve">Дружби Народів, вул. Окружна (ПАТ </w:t>
      </w:r>
      <w:r w:rsidR="009A5E3C">
        <w:rPr>
          <w:rFonts w:eastAsia="Andale Sans UI;Arial Unicode MS"/>
          <w:color w:val="000000"/>
          <w:sz w:val="28"/>
          <w:szCs w:val="28"/>
        </w:rPr>
        <w:t>«</w:t>
      </w:r>
      <w:r>
        <w:rPr>
          <w:rFonts w:eastAsia="Andale Sans UI;Arial Unicode MS"/>
          <w:color w:val="000000"/>
          <w:sz w:val="28"/>
          <w:szCs w:val="28"/>
        </w:rPr>
        <w:t xml:space="preserve">СКФ </w:t>
      </w:r>
      <w:r w:rsidR="009A5E3C">
        <w:rPr>
          <w:rFonts w:eastAsia="Andale Sans UI;Arial Unicode MS"/>
          <w:color w:val="000000"/>
          <w:sz w:val="28"/>
          <w:szCs w:val="28"/>
        </w:rPr>
        <w:t>Україна»</w:t>
      </w:r>
      <w:r>
        <w:rPr>
          <w:rFonts w:eastAsia="Andale Sans UI;Arial Unicode MS"/>
          <w:color w:val="000000"/>
          <w:sz w:val="28"/>
          <w:szCs w:val="28"/>
        </w:rPr>
        <w:t xml:space="preserve">) (місця міжзмінного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відстою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 на вул. </w:t>
      </w:r>
      <w:r>
        <w:rPr>
          <w:rFonts w:eastAsia="Times New Roman"/>
          <w:color w:val="000000"/>
          <w:sz w:val="28"/>
          <w:szCs w:val="28"/>
        </w:rPr>
        <w:t>Яремчука Назарія</w:t>
      </w:r>
      <w:r>
        <w:rPr>
          <w:rFonts w:eastAsia="Andale Sans UI;Arial Unicode MS"/>
          <w:color w:val="000000"/>
          <w:sz w:val="28"/>
          <w:szCs w:val="28"/>
        </w:rPr>
        <w:t xml:space="preserve">, вул. Карбишева та вул. Окружній (біля ПАТ </w:t>
      </w:r>
      <w:r w:rsidR="009A5E3C">
        <w:rPr>
          <w:rFonts w:eastAsia="Andale Sans UI;Arial Unicode MS"/>
          <w:color w:val="000000"/>
          <w:sz w:val="28"/>
          <w:szCs w:val="28"/>
        </w:rPr>
        <w:t>«</w:t>
      </w:r>
      <w:r>
        <w:rPr>
          <w:rFonts w:eastAsia="Andale Sans UI;Arial Unicode MS"/>
          <w:color w:val="000000"/>
          <w:sz w:val="28"/>
          <w:szCs w:val="28"/>
        </w:rPr>
        <w:t xml:space="preserve">СКФ </w:t>
      </w:r>
      <w:r w:rsidR="009A5E3C">
        <w:rPr>
          <w:rFonts w:eastAsia="Andale Sans UI;Arial Unicode MS"/>
          <w:color w:val="000000"/>
          <w:sz w:val="28"/>
          <w:szCs w:val="28"/>
        </w:rPr>
        <w:t>Україна»</w:t>
      </w:r>
      <w:r>
        <w:rPr>
          <w:rFonts w:eastAsia="Andale Sans UI;Arial Unicode MS"/>
          <w:color w:val="000000"/>
          <w:sz w:val="28"/>
          <w:szCs w:val="28"/>
        </w:rPr>
        <w:t>)</w:t>
      </w:r>
      <w:r w:rsidR="009A5E3C">
        <w:rPr>
          <w:rFonts w:eastAsia="Andale Sans UI;Arial Unicode MS"/>
          <w:color w:val="000000"/>
          <w:sz w:val="28"/>
          <w:szCs w:val="28"/>
        </w:rPr>
        <w:t>.</w:t>
      </w:r>
    </w:p>
    <w:p w14:paraId="23DD45E1" w14:textId="131DD2AE" w:rsidR="00977D8B" w:rsidRDefault="009A5E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>1.2.</w:t>
      </w:r>
      <w:r w:rsidR="00B46E2F">
        <w:rPr>
          <w:rFonts w:eastAsia="Andale Sans UI;Arial Unicode MS"/>
          <w:color w:val="000000"/>
          <w:sz w:val="28"/>
          <w:szCs w:val="28"/>
        </w:rPr>
        <w:t> </w:t>
      </w:r>
      <w:r>
        <w:rPr>
          <w:rFonts w:eastAsia="Andale Sans UI;Arial Unicode MS"/>
          <w:color w:val="000000"/>
          <w:sz w:val="28"/>
          <w:szCs w:val="28"/>
        </w:rPr>
        <w:t>Для автобусного маршруту № 24:</w:t>
      </w:r>
    </w:p>
    <w:p w14:paraId="7ACE89B3" w14:textId="6D6E491C" w:rsidR="00977D8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назва маршруту </w:t>
      </w:r>
      <w:r w:rsidR="00B46E2F">
        <w:rPr>
          <w:rFonts w:eastAsia="Andale Sans UI;Arial Unicode MS"/>
          <w:color w:val="000000"/>
          <w:sz w:val="28"/>
          <w:szCs w:val="28"/>
        </w:rPr>
        <w:t>– </w:t>
      </w:r>
      <w:r w:rsidR="009A5E3C">
        <w:rPr>
          <w:rFonts w:eastAsia="Andale Sans UI;Arial Unicode MS"/>
          <w:color w:val="000000"/>
          <w:sz w:val="28"/>
          <w:szCs w:val="28"/>
        </w:rPr>
        <w:t>«</w:t>
      </w:r>
      <w:r>
        <w:rPr>
          <w:rFonts w:eastAsia="Andale Sans UI;Arial Unicode MS"/>
          <w:color w:val="000000"/>
          <w:sz w:val="28"/>
          <w:szCs w:val="28"/>
        </w:rPr>
        <w:t xml:space="preserve">Вересневе </w:t>
      </w:r>
      <w:r>
        <w:rPr>
          <w:rFonts w:eastAsia="Times New Roman"/>
          <w:color w:val="000000"/>
          <w:sz w:val="28"/>
          <w:szCs w:val="28"/>
        </w:rPr>
        <w:t>– Яремчука Назарія</w:t>
      </w:r>
      <w:r w:rsidR="009A5E3C">
        <w:rPr>
          <w:rFonts w:eastAsia="Times New Roman"/>
          <w:color w:val="000000"/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>;</w:t>
      </w:r>
    </w:p>
    <w:p w14:paraId="6085845F" w14:textId="2E5E2A48" w:rsidR="00977D8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lastRenderedPageBreak/>
        <w:t xml:space="preserve">шлях за маршрутом у прямому та зворотному напрямку: вул. Корольова, вул. Валерії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Новодворської</w:t>
      </w:r>
      <w:proofErr w:type="spellEnd"/>
      <w:r>
        <w:rPr>
          <w:rFonts w:eastAsia="Andale Sans UI;Arial Unicode MS"/>
          <w:color w:val="000000"/>
          <w:sz w:val="28"/>
          <w:szCs w:val="28"/>
        </w:rPr>
        <w:t>, вул. Цукрова, вул. Корольова, вул. 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Полонківська</w:t>
      </w:r>
      <w:proofErr w:type="spellEnd"/>
      <w:r>
        <w:rPr>
          <w:rFonts w:eastAsia="Andale Sans UI;Arial Unicode MS"/>
          <w:color w:val="000000"/>
          <w:sz w:val="28"/>
          <w:szCs w:val="28"/>
        </w:rPr>
        <w:t>, вул. Львівська, вул. Червоного Хреста, вул. Ковельська, вул. Глушець, вул. Паркова (вул. Словацького, вул. Богдана Хмельницького),  пр-т Волі, вул. Винниченка, пр-т Василя Мойсея, пр-т Перемоги, пр-т Соборності, вул. Захисників України, вул. 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Конякіна</w:t>
      </w:r>
      <w:proofErr w:type="spellEnd"/>
      <w:r>
        <w:rPr>
          <w:rFonts w:eastAsia="Andale Sans UI;Arial Unicode MS"/>
          <w:color w:val="000000"/>
          <w:sz w:val="28"/>
          <w:szCs w:val="28"/>
        </w:rPr>
        <w:t>, вул. Карбишева, вул. </w:t>
      </w:r>
      <w:r>
        <w:rPr>
          <w:rFonts w:eastAsia="Times New Roman"/>
          <w:color w:val="000000"/>
          <w:sz w:val="28"/>
          <w:szCs w:val="28"/>
        </w:rPr>
        <w:t>Яремчука Назарія</w:t>
      </w:r>
      <w:r>
        <w:rPr>
          <w:rFonts w:eastAsia="Andale Sans UI;Arial Unicode MS"/>
          <w:color w:val="000000"/>
          <w:sz w:val="28"/>
          <w:szCs w:val="28"/>
        </w:rPr>
        <w:t xml:space="preserve"> (місця міжзмінного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відстою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 на вул. </w:t>
      </w:r>
      <w:r>
        <w:rPr>
          <w:rFonts w:eastAsia="Times New Roman"/>
          <w:color w:val="000000"/>
          <w:sz w:val="28"/>
          <w:szCs w:val="28"/>
        </w:rPr>
        <w:t>Яремчука Назарія</w:t>
      </w:r>
      <w:r>
        <w:rPr>
          <w:rFonts w:eastAsia="Andale Sans UI;Arial Unicode MS"/>
          <w:color w:val="000000"/>
          <w:sz w:val="28"/>
          <w:szCs w:val="28"/>
        </w:rPr>
        <w:t>, вул. Карбишева та вул. Корольова)</w:t>
      </w:r>
      <w:r w:rsidR="009A5E3C">
        <w:rPr>
          <w:rFonts w:eastAsia="Andale Sans UI;Arial Unicode MS"/>
          <w:color w:val="000000"/>
          <w:sz w:val="28"/>
          <w:szCs w:val="28"/>
        </w:rPr>
        <w:t>.</w:t>
      </w:r>
    </w:p>
    <w:p w14:paraId="7D342386" w14:textId="6BF0469A" w:rsidR="00977D8B" w:rsidRDefault="009A5E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>1.3. Для автобусного маршруту № 28</w:t>
      </w:r>
      <w:r>
        <w:rPr>
          <w:rFonts w:eastAsia="Times New Roman"/>
          <w:color w:val="000000"/>
          <w:sz w:val="28"/>
          <w:szCs w:val="28"/>
        </w:rPr>
        <w:t>:</w:t>
      </w:r>
    </w:p>
    <w:p w14:paraId="5443C4EA" w14:textId="77777777" w:rsidR="00977D8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– 8;</w:t>
      </w:r>
    </w:p>
    <w:p w14:paraId="46E61AF3" w14:textId="77777777" w:rsidR="00977D8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8.</w:t>
      </w:r>
    </w:p>
    <w:p w14:paraId="04A4C33C" w14:textId="77777777" w:rsidR="00977D8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3FE277F0" w14:textId="77777777" w:rsidR="00977D8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6E20134B" w14:textId="77777777" w:rsidR="00977D8B" w:rsidRDefault="00977D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F910DAB" w14:textId="77777777" w:rsidR="00977D8B" w:rsidRDefault="00977D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AC648D6" w14:textId="77777777" w:rsidR="00977D8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Ігор ПОЛІЩУК</w:t>
      </w:r>
    </w:p>
    <w:p w14:paraId="03E53348" w14:textId="77777777" w:rsidR="00977D8B" w:rsidRDefault="00977D8B">
      <w:pPr>
        <w:jc w:val="both"/>
        <w:rPr>
          <w:sz w:val="28"/>
          <w:szCs w:val="28"/>
        </w:rPr>
      </w:pPr>
    </w:p>
    <w:p w14:paraId="0AECF619" w14:textId="77777777" w:rsidR="00977D8B" w:rsidRDefault="00977D8B">
      <w:pPr>
        <w:jc w:val="both"/>
        <w:rPr>
          <w:sz w:val="28"/>
          <w:szCs w:val="28"/>
        </w:rPr>
      </w:pPr>
    </w:p>
    <w:p w14:paraId="3FA9E59D" w14:textId="77777777" w:rsidR="00977D8B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73DA8B47" w14:textId="77777777" w:rsidR="00977D8B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Юрій ВЕРБИЧ</w:t>
      </w:r>
    </w:p>
    <w:p w14:paraId="221E1B6E" w14:textId="77777777" w:rsidR="00977D8B" w:rsidRDefault="00977D8B">
      <w:pPr>
        <w:tabs>
          <w:tab w:val="left" w:pos="7371"/>
        </w:tabs>
        <w:jc w:val="both"/>
        <w:rPr>
          <w:sz w:val="28"/>
          <w:szCs w:val="28"/>
        </w:rPr>
      </w:pPr>
    </w:p>
    <w:p w14:paraId="780F0F84" w14:textId="77777777" w:rsidR="00977D8B" w:rsidRDefault="00977D8B">
      <w:pPr>
        <w:tabs>
          <w:tab w:val="left" w:pos="7371"/>
        </w:tabs>
        <w:jc w:val="both"/>
        <w:rPr>
          <w:sz w:val="28"/>
          <w:szCs w:val="28"/>
        </w:rPr>
      </w:pPr>
    </w:p>
    <w:p w14:paraId="74D342DF" w14:textId="77777777" w:rsidR="00977D8B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977D8B" w:rsidSect="00DB646E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29D6" w14:textId="77777777" w:rsidR="00DB646E" w:rsidRDefault="00DB646E">
      <w:r>
        <w:separator/>
      </w:r>
    </w:p>
  </w:endnote>
  <w:endnote w:type="continuationSeparator" w:id="0">
    <w:p w14:paraId="69C6C025" w14:textId="77777777" w:rsidR="00DB646E" w:rsidRDefault="00DB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B5AB" w14:textId="77777777" w:rsidR="00DB646E" w:rsidRDefault="00DB646E">
      <w:r>
        <w:separator/>
      </w:r>
    </w:p>
  </w:footnote>
  <w:footnote w:type="continuationSeparator" w:id="0">
    <w:p w14:paraId="0234C520" w14:textId="77777777" w:rsidR="00DB646E" w:rsidRDefault="00DB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286B" w14:textId="77777777" w:rsidR="00977D8B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0995F7A" w14:textId="77777777" w:rsidR="00977D8B" w:rsidRDefault="00977D8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0761A"/>
    <w:multiLevelType w:val="multilevel"/>
    <w:tmpl w:val="163E948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999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8B"/>
    <w:rsid w:val="00977D8B"/>
    <w:rsid w:val="009A5E3C"/>
    <w:rsid w:val="00A252A1"/>
    <w:rsid w:val="00A63A37"/>
    <w:rsid w:val="00B46E2F"/>
    <w:rsid w:val="00DB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B215"/>
  <w15:docId w15:val="{C8E0F1F7-7F90-4908-9B3B-0B398C91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58</cp:revision>
  <cp:lastPrinted>2022-11-08T10:11:00Z</cp:lastPrinted>
  <dcterms:created xsi:type="dcterms:W3CDTF">2022-08-26T07:28:00Z</dcterms:created>
  <dcterms:modified xsi:type="dcterms:W3CDTF">2024-04-19T07:53:00Z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