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/>
        <w:object w:dxaOrig="3105" w:dyaOrig="3300">
          <v:shape id="ole_rId2" style="width:57pt;height:59.25pt" o:ole="">
            <v:imagedata r:id="rId3" o:title=""/>
          </v:shape>
          <o:OLEObject Type="Embed" ProgID="PBrush" ShapeID="ole_rId2" DrawAspect="Content" ObjectID="_176138919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sz w:val="20"/>
          <w:szCs w:val="20"/>
        </w:rPr>
      </w:pPr>
      <w:r>
        <w:rPr>
          <w:b/>
          <w:sz w:val="20"/>
          <w:szCs w:val="20"/>
        </w:rPr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>РОЗПОРЯДЖЕННЯ</w:t>
      </w:r>
    </w:p>
    <w:p>
      <w:pPr>
        <w:pStyle w:val="Normal"/>
        <w:jc w:val="center"/>
        <w:rPr>
          <w:b/>
          <w:b/>
          <w:sz w:val="40"/>
          <w:szCs w:val="40"/>
        </w:rPr>
      </w:pPr>
      <w:r>
        <w:rPr>
          <w:b/>
          <w:sz w:val="40"/>
          <w:szCs w:val="40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spacing w:lineRule="auto" w:line="36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9356" w:leader="none"/>
        </w:tabs>
        <w:suppressAutoHyphens w:val="true"/>
        <w:bidi w:val="0"/>
        <w:spacing w:before="0" w:after="0"/>
        <w:ind w:left="0" w:right="5102" w:hanging="0"/>
        <w:jc w:val="both"/>
        <w:rPr/>
      </w:pPr>
      <w:r>
        <w:rPr>
          <w:szCs w:val="28"/>
          <w:highlight w:val="white"/>
          <w:shd w:fill="FFFFFF" w:val="clear"/>
          <w:lang w:val="uk-UA"/>
        </w:rPr>
        <w:t xml:space="preserve">Про </w:t>
      </w:r>
      <w:r>
        <w:rPr>
          <w:rFonts w:eastAsia="Times New Roman" w:cs="Times New Roman"/>
          <w:color w:val="auto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передачу майна на баланс</w:t>
        <w:br/>
      </w:r>
      <w:r>
        <w:rPr>
          <w:rFonts w:eastAsia="Times New Roman" w:cs="Times New Roman"/>
          <w:color w:val="auto"/>
          <w:spacing w:val="-6"/>
          <w:kern w:val="0"/>
          <w:sz w:val="28"/>
          <w:szCs w:val="28"/>
          <w:highlight w:val="white"/>
          <w:lang w:val="uk-UA" w:eastAsia="zh-CN" w:bidi="ar-SA"/>
        </w:rPr>
        <w:t>КП «Медичне об’єднання Луцької міської територіальної громади»</w:t>
      </w:r>
    </w:p>
    <w:p>
      <w:pPr>
        <w:pStyle w:val="Normal"/>
        <w:tabs>
          <w:tab w:val="clear" w:pos="708"/>
          <w:tab w:val="left" w:pos="9356" w:leader="none"/>
        </w:tabs>
        <w:ind w:right="-2" w:hanging="0"/>
        <w:rPr>
          <w:lang w:val="uk-UA"/>
        </w:rPr>
      </w:pPr>
      <w:r>
        <w:rPr>
          <w:lang w:val="uk-UA"/>
        </w:rPr>
      </w:r>
    </w:p>
    <w:p>
      <w:pPr>
        <w:pStyle w:val="Normal"/>
        <w:ind w:firstLine="708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9356" w:leader="none"/>
        </w:tabs>
        <w:ind w:right="-2" w:firstLine="567"/>
        <w:jc w:val="both"/>
        <w:rPr/>
      </w:pPr>
      <w:r>
        <w:rPr>
          <w:lang w:val="uk-UA"/>
        </w:rPr>
        <w:t xml:space="preserve">Керуючись Законом України «Про місцеве самоврядування в Україні» </w:t>
      </w:r>
      <w:r>
        <w:rPr>
          <w:bCs/>
          <w:color w:val="000000"/>
          <w:spacing w:val="-4"/>
          <w:sz w:val="28"/>
          <w:szCs w:val="28"/>
          <w:shd w:fill="FFFFFF" w:val="clear"/>
          <w:lang w:val="uk-UA" w:eastAsia="uk-UA"/>
        </w:rPr>
        <w:t xml:space="preserve">та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shd w:fill="FFFFFF" w:val="clear"/>
          <w:lang w:val="uk-UA" w:eastAsia="zh-CN" w:bidi="ar-SA"/>
        </w:rPr>
        <w:t>в межах</w:t>
      </w:r>
      <w:r>
        <w:rPr>
          <w:bCs/>
          <w:color w:val="000000"/>
          <w:spacing w:val="-4"/>
          <w:sz w:val="28"/>
          <w:szCs w:val="28"/>
          <w:shd w:fill="auto" w:val="clear"/>
          <w:lang w:val="uk-UA" w:eastAsia="uk-UA"/>
        </w:rPr>
        <w:t xml:space="preserve"> реалізації положень </w:t>
      </w:r>
      <w:r>
        <w:rPr>
          <w:bCs/>
          <w:color w:val="000000"/>
          <w:spacing w:val="-4"/>
          <w:sz w:val="28"/>
          <w:szCs w:val="28"/>
          <w:lang w:val="uk-UA" w:eastAsia="uk-UA"/>
        </w:rPr>
        <w:t>Угод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uk-UA" w:bidi="ar-SA"/>
        </w:rPr>
        <w:t>и</w:t>
      </w:r>
      <w:r>
        <w:rPr>
          <w:bCs/>
          <w:color w:val="000000"/>
          <w:spacing w:val="-4"/>
          <w:sz w:val="28"/>
          <w:szCs w:val="28"/>
          <w:lang w:val="uk-UA" w:eastAsia="uk-UA"/>
        </w:rPr>
        <w:t xml:space="preserve"> про партнерство між 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uk-UA" w:bidi="ar-SA"/>
        </w:rPr>
        <w:t xml:space="preserve">містами </w:t>
      </w:r>
      <w:r>
        <w:rPr>
          <w:bCs/>
          <w:color w:val="000000"/>
          <w:spacing w:val="-4"/>
          <w:sz w:val="28"/>
          <w:szCs w:val="28"/>
          <w:lang w:val="uk-UA" w:eastAsia="uk-UA"/>
        </w:rPr>
        <w:t>Луцьк і Швайнфурт (</w:t>
      </w:r>
      <w:r>
        <w:rPr>
          <w:rFonts w:eastAsia="Times New Roman" w:cs="Times New Roman"/>
          <w:bCs/>
          <w:color w:val="000000"/>
          <w:spacing w:val="-4"/>
          <w:kern w:val="0"/>
          <w:sz w:val="28"/>
          <w:szCs w:val="28"/>
          <w:lang w:val="uk-UA" w:eastAsia="uk-UA" w:bidi="ar-SA"/>
        </w:rPr>
        <w:t>ФРН</w:t>
      </w:r>
      <w:r>
        <w:rPr>
          <w:bCs/>
          <w:color w:val="000000"/>
          <w:spacing w:val="-4"/>
          <w:sz w:val="28"/>
          <w:szCs w:val="28"/>
          <w:lang w:val="uk-UA" w:eastAsia="uk-UA"/>
        </w:rPr>
        <w:t>) від 16 липня 2023 року</w:t>
      </w:r>
      <w:r>
        <w:rPr>
          <w:szCs w:val="28"/>
          <w:lang w:val="uk-UA"/>
        </w:rPr>
        <w:t>:</w:t>
      </w:r>
    </w:p>
    <w:p>
      <w:pPr>
        <w:pStyle w:val="Normal"/>
        <w:tabs>
          <w:tab w:val="clear" w:pos="708"/>
          <w:tab w:val="left" w:pos="9356" w:leader="none"/>
        </w:tabs>
        <w:ind w:right="-2"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/>
      </w:pPr>
      <w:r>
        <w:rPr>
          <w:szCs w:val="28"/>
          <w:lang w:val="uk-UA"/>
        </w:rPr>
        <w:t>1. </w:t>
      </w:r>
      <w:r>
        <w:rPr>
          <w:rFonts w:eastAsia="Times New Roman" w:cs="Times New Roman"/>
          <w:bCs/>
          <w:kern w:val="0"/>
          <w:sz w:val="28"/>
          <w:szCs w:val="28"/>
          <w:highlight w:val="white"/>
          <w:shd w:fill="FFFFFF" w:val="clear"/>
          <w:lang w:val="uk-UA" w:bidi="ar-SA"/>
        </w:rPr>
        <w:t xml:space="preserve">Передати з балансу </w:t>
      </w:r>
      <w:r>
        <w:rPr>
          <w:rFonts w:eastAsia="Times New Roman" w:cs="Times New Roman"/>
          <w:bCs/>
          <w:kern w:val="0"/>
          <w:sz w:val="28"/>
          <w:szCs w:val="28"/>
          <w:highlight w:val="white"/>
          <w:shd w:fill="FFFFFF" w:val="clear"/>
          <w:lang w:val="uk-UA" w:bidi="ar-SA"/>
        </w:rPr>
        <w:t>В</w:t>
      </w:r>
      <w:r>
        <w:rPr>
          <w:rFonts w:eastAsia="Times New Roman" w:cs="Times New Roman"/>
          <w:bCs/>
          <w:kern w:val="0"/>
          <w:sz w:val="28"/>
          <w:szCs w:val="28"/>
          <w:highlight w:val="white"/>
          <w:shd w:fill="FFFFFF" w:val="clear"/>
          <w:lang w:val="uk-UA" w:bidi="ar-SA"/>
        </w:rPr>
        <w:t xml:space="preserve">иконавчого комітету Луцької міської ради на баланс </w:t>
      </w:r>
      <w:r>
        <w:rPr>
          <w:rFonts w:eastAsia="Times New Roman" w:cs="Times New Roman"/>
          <w:bCs/>
          <w:color w:val="auto"/>
          <w:kern w:val="0"/>
          <w:sz w:val="28"/>
          <w:szCs w:val="28"/>
          <w:highlight w:val="white"/>
          <w:lang w:val="uk-UA" w:eastAsia="zh-CN" w:bidi="ar-SA"/>
        </w:rPr>
        <w:t>К</w:t>
      </w:r>
      <w:r>
        <w:rPr>
          <w:rFonts w:eastAsia="Times New Roman" w:cs="Times New Roman"/>
          <w:bCs/>
          <w:color w:val="auto"/>
          <w:kern w:val="0"/>
          <w:sz w:val="28"/>
          <w:szCs w:val="28"/>
          <w:highlight w:val="white"/>
          <w:lang w:val="ru-RU" w:eastAsia="zh-CN" w:bidi="ar-SA"/>
        </w:rPr>
        <w:t>о</w:t>
      </w:r>
      <w:r>
        <w:rPr>
          <w:rFonts w:eastAsia="Times New Roman" w:cs="Times New Roman"/>
          <w:bCs/>
          <w:kern w:val="0"/>
          <w:sz w:val="28"/>
          <w:szCs w:val="28"/>
          <w:highlight w:val="white"/>
          <w:shd w:fill="FFFFFF" w:val="clear"/>
          <w:lang w:val="uk-UA" w:bidi="ar-SA"/>
        </w:rPr>
        <w:t xml:space="preserve">мунального підприємства </w:t>
      </w:r>
      <w:r>
        <w:rPr>
          <w:rFonts w:eastAsia="Times New Roman" w:cs="Times New Roman"/>
          <w:bCs/>
          <w:color w:val="222222"/>
          <w:kern w:val="0"/>
          <w:sz w:val="28"/>
          <w:szCs w:val="28"/>
          <w:highlight w:val="white"/>
          <w:lang w:val="uk-UA" w:bidi="ar-SA"/>
        </w:rPr>
        <w:t xml:space="preserve">«Медичне об’єднання Луцької міської територіальної громади» </w:t>
      </w:r>
      <w:r>
        <w:rPr>
          <w:rFonts w:eastAsia="Times New Roman" w:cs="Times New Roman"/>
          <w:bCs/>
          <w:color w:val="auto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майно згідно з додатком.</w:t>
      </w:r>
    </w:p>
    <w:p>
      <w:pPr>
        <w:pStyle w:val="Normal"/>
        <w:tabs>
          <w:tab w:val="clear" w:pos="708"/>
          <w:tab w:val="left" w:pos="851" w:leader="none"/>
        </w:tabs>
        <w:ind w:firstLine="567"/>
        <w:jc w:val="both"/>
        <w:rPr/>
      </w:pPr>
      <w:r>
        <w:rPr>
          <w:rFonts w:eastAsia="Times New Roman" w:cs="Times New Roman"/>
          <w:bCs/>
          <w:color w:val="auto"/>
          <w:kern w:val="0"/>
          <w:sz w:val="28"/>
          <w:szCs w:val="28"/>
          <w:highlight w:val="white"/>
          <w:shd w:fill="FFFFFF" w:val="clear"/>
          <w:lang w:val="uk-UA" w:eastAsia="zh-CN" w:bidi="ar-SA"/>
        </w:rPr>
        <w:t xml:space="preserve">2. Відділу обліку та звітності Луцької міської ради передачу </w:t>
      </w:r>
      <w:r>
        <w:rPr>
          <w:rFonts w:eastAsia="Times New Roman" w:cs="Times New Roman"/>
          <w:bCs/>
          <w:color w:val="auto"/>
          <w:kern w:val="0"/>
          <w:sz w:val="28"/>
          <w:szCs w:val="24"/>
          <w:highlight w:val="white"/>
          <w:lang w:val="uk-UA" w:eastAsia="zh-CN" w:bidi="ar-SA"/>
        </w:rPr>
        <w:t xml:space="preserve">майна </w:t>
      </w:r>
      <w:r>
        <w:rPr>
          <w:rFonts w:eastAsia="Times New Roman" w:cs="Times New Roman"/>
          <w:bCs/>
          <w:color w:val="auto"/>
          <w:kern w:val="0"/>
          <w:sz w:val="28"/>
          <w:szCs w:val="28"/>
          <w:highlight w:val="white"/>
          <w:shd w:fill="FFFFFF" w:val="clear"/>
          <w:lang w:val="uk-UA" w:eastAsia="zh-CN" w:bidi="ar-SA"/>
        </w:rPr>
        <w:t>оформити відповідними актами.</w:t>
      </w:r>
    </w:p>
    <w:p>
      <w:pPr>
        <w:pStyle w:val="Normal"/>
        <w:tabs>
          <w:tab w:val="clear" w:pos="708"/>
          <w:tab w:val="left" w:pos="720" w:leader="none"/>
          <w:tab w:val="left" w:pos="900" w:leader="none"/>
          <w:tab w:val="left" w:pos="9354" w:leader="none"/>
        </w:tabs>
        <w:ind w:firstLine="567"/>
        <w:jc w:val="both"/>
        <w:rPr/>
      </w:pP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3</w:t>
      </w:r>
      <w:r>
        <w:rPr>
          <w:szCs w:val="28"/>
          <w:lang w:val="uk-UA"/>
        </w:rPr>
        <w:t xml:space="preserve">. Контроль за виконанням розпорядження покласти на </w:t>
      </w:r>
      <w:bookmarkStart w:id="0" w:name="__DdeLink__830_2564750724"/>
      <w:r>
        <w:rPr>
          <w:szCs w:val="28"/>
          <w:lang w:val="uk-UA"/>
        </w:rPr>
        <w:t>заступника міського голови Ірину Чебелюк.</w:t>
      </w:r>
      <w:bookmarkEnd w:id="0"/>
    </w:p>
    <w:p>
      <w:pPr>
        <w:pStyle w:val="NormalWeb"/>
        <w:tabs>
          <w:tab w:val="clear" w:pos="708"/>
          <w:tab w:val="left" w:pos="9354" w:leader="none"/>
        </w:tabs>
        <w:spacing w:before="0" w:after="0"/>
        <w:ind w:left="-180" w:right="-2" w:firstLine="567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</w:r>
    </w:p>
    <w:p>
      <w:pPr>
        <w:pStyle w:val="NormalWeb"/>
        <w:tabs>
          <w:tab w:val="clear" w:pos="708"/>
          <w:tab w:val="left" w:pos="9354" w:leader="none"/>
        </w:tabs>
        <w:spacing w:before="0" w:after="0"/>
        <w:ind w:left="-180" w:right="-2" w:firstLine="567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</w:r>
    </w:p>
    <w:p>
      <w:pPr>
        <w:pStyle w:val="NormalWeb"/>
        <w:tabs>
          <w:tab w:val="clear" w:pos="708"/>
          <w:tab w:val="left" w:pos="9354" w:leader="none"/>
        </w:tabs>
        <w:spacing w:before="0" w:after="0"/>
        <w:ind w:left="-180" w:right="-2" w:firstLine="567"/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</w:r>
    </w:p>
    <w:p>
      <w:pPr>
        <w:pStyle w:val="Normal"/>
        <w:tabs>
          <w:tab w:val="clear" w:pos="708"/>
          <w:tab w:val="left" w:pos="9356" w:leader="none"/>
        </w:tabs>
        <w:ind w:right="-2" w:hanging="0"/>
        <w:jc w:val="both"/>
        <w:rPr>
          <w:lang w:val="uk-UA"/>
        </w:rPr>
      </w:pPr>
      <w:r>
        <w:rPr>
          <w:lang w:val="uk-UA"/>
        </w:rPr>
        <w:t xml:space="preserve">Міський голова                                                                      </w:t>
      </w:r>
      <w:r>
        <w:rPr>
          <w:bCs/>
          <w:lang w:val="uk-UA"/>
        </w:rPr>
        <w:t>Ігор ПОЛІЩУК</w:t>
      </w:r>
    </w:p>
    <w:p>
      <w:pPr>
        <w:pStyle w:val="Normal"/>
        <w:tabs>
          <w:tab w:val="clear" w:pos="708"/>
          <w:tab w:val="left" w:pos="9356" w:leader="none"/>
        </w:tabs>
        <w:ind w:right="354"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9356" w:leader="none"/>
        </w:tabs>
        <w:ind w:right="354"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9356" w:leader="none"/>
        </w:tabs>
        <w:ind w:right="354" w:hanging="0"/>
        <w:jc w:val="both"/>
        <w:rPr>
          <w:lang w:val="uk-UA"/>
        </w:rPr>
      </w:pPr>
      <w:r>
        <w:rPr>
          <w:sz w:val="24"/>
          <w:lang w:val="uk-UA"/>
        </w:rPr>
        <w:t>Вінцюк 777 995</w:t>
      </w:r>
    </w:p>
    <w:p>
      <w:pPr>
        <w:pStyle w:val="Normal"/>
        <w:ind w:firstLine="567"/>
        <w:jc w:val="both"/>
        <w:textAlignment w:val="baseline"/>
        <w:rPr/>
      </w:pPr>
      <w:r>
        <w:rPr/>
      </w:r>
    </w:p>
    <w:sectPr>
      <w:headerReference w:type="default" r:id="rId4"/>
      <w:type w:val="nextPage"/>
      <w:pgSz w:w="11906" w:h="16838"/>
      <w:pgMar w:left="1985" w:right="567" w:header="567" w:top="624" w:footer="0" w:bottom="1134" w:gutter="0"/>
      <w:pgNumType w:fmt="decimal"/>
      <w:formProt w:val="false"/>
      <w:titlePg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shd w:val="clear" w:fill="FFFFFF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0</w:t>
    </w:r>
    <w:r>
      <w:rPr/>
      <w:fldChar w:fldCharType="end"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isplayBackgroundShape/>
  <w:defaultTabStop w:val="708"/>
  <w:autoHyphenation w:val="false"/>
  <w:compat>
    <w:compatSetting w:name="compatibilityMode" w:uri="http://schemas.microsoft.com/office/word" w:val="12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uiPriority w:val="9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Style13" w:customStyle="1">
    <w:name w:val="Основной шрифт абзаца"/>
    <w:qFormat/>
    <w:rPr/>
  </w:style>
  <w:style w:type="character" w:styleId="3" w:customStyle="1">
    <w:name w:val="Основной шрифт абзаца3"/>
    <w:qFormat/>
    <w:rPr/>
  </w:style>
  <w:style w:type="character" w:styleId="2" w:customStyle="1">
    <w:name w:val="Основной шрифт абзаца2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11" w:customStyle="1">
    <w:name w:val="Основной шрифт абзаца1"/>
    <w:qFormat/>
    <w:rPr/>
  </w:style>
  <w:style w:type="character" w:styleId="Pagenumber">
    <w:name w:val="page number"/>
    <w:basedOn w:val="11"/>
    <w:qFormat/>
    <w:rPr/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5">
    <w:name w:val="Body Text"/>
    <w:basedOn w:val="Normal"/>
    <w:pPr>
      <w:jc w:val="both"/>
    </w:pPr>
    <w:rPr>
      <w:szCs w:val="28"/>
      <w:lang w:val="uk-UA"/>
    </w:rPr>
  </w:style>
  <w:style w:type="paragraph" w:styleId="Style16">
    <w:name w:val="List"/>
    <w:basedOn w:val="Style15"/>
    <w:pPr/>
    <w:rPr>
      <w:rFonts w:cs="Mangal"/>
      <w:sz w:val="24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Mangal"/>
      <w:sz w:val="24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;Calibri"/>
      <w:i/>
      <w:iCs/>
      <w:sz w:val="24"/>
    </w:rPr>
  </w:style>
  <w:style w:type="paragraph" w:styleId="Style19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21" w:customStyle="1">
    <w:name w:val="Название объекта2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styleId="12" w:customStyle="1">
    <w:name w:val="Название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14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20" w:customStyle="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shd w:val="clear" w:color="auto" w:fill="FFFFFF"/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 w:customStyle="1">
    <w:name w:val="Вміст таблиці"/>
    <w:basedOn w:val="Normal"/>
    <w:qFormat/>
    <w:pPr>
      <w:suppressLineNumbers/>
    </w:pPr>
    <w:rPr/>
  </w:style>
  <w:style w:type="paragraph" w:styleId="Style24" w:customStyle="1">
    <w:name w:val="Заголовок таблиці"/>
    <w:basedOn w:val="Style23"/>
    <w:qFormat/>
    <w:pPr>
      <w:jc w:val="center"/>
    </w:pPr>
    <w:rPr>
      <w:b/>
      <w:bCs/>
    </w:rPr>
  </w:style>
  <w:style w:type="paragraph" w:styleId="FrameContents" w:customStyle="1">
    <w:name w:val="Frame Contents"/>
    <w:basedOn w:val="Style15"/>
    <w:qFormat/>
    <w:pPr/>
    <w:rPr/>
  </w:style>
  <w:style w:type="paragraph" w:styleId="Style25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6" w:customStyle="1">
    <w:name w:val="Вміст рамки"/>
    <w:basedOn w:val="Normal"/>
    <w:qFormat/>
    <w:pPr/>
    <w:rPr/>
  </w:style>
  <w:style w:type="paragraph" w:styleId="Style27" w:customStyle="1">
    <w:name w:val="Содержимое таблицы"/>
    <w:basedOn w:val="Normal"/>
    <w:qFormat/>
    <w:pPr>
      <w:suppressLineNumbers/>
    </w:pPr>
    <w:rPr/>
  </w:style>
  <w:style w:type="paragraph" w:styleId="Style28" w:customStyle="1">
    <w:name w:val="Заголовок таблицы"/>
    <w:basedOn w:val="Style27"/>
    <w:qFormat/>
    <w:pPr>
      <w:jc w:val="center"/>
    </w:pPr>
    <w:rPr>
      <w:b/>
      <w:bCs/>
    </w:rPr>
  </w:style>
  <w:style w:type="paragraph" w:styleId="Style29" w:customStyle="1">
    <w:name w:val="Содержимое врезки"/>
    <w:basedOn w:val="Normal"/>
    <w:qFormat/>
    <w:pPr/>
    <w:rPr/>
  </w:style>
  <w:style w:type="paragraph" w:styleId="15" w:customStyle="1">
    <w:name w:val="Абзац списку1"/>
    <w:basedOn w:val="Normal"/>
    <w:qFormat/>
    <w:pPr>
      <w:suppressAutoHyphens w:val="false"/>
      <w:spacing w:lineRule="auto" w:line="252" w:before="0" w:after="160"/>
      <w:ind w:left="720" w:hanging="0"/>
      <w:contextualSpacing/>
    </w:pPr>
    <w:rPr>
      <w:rFonts w:ascii="Calibri" w:hAnsi="Calibri" w:cs="Calibri"/>
      <w:sz w:val="22"/>
      <w:szCs w:val="22"/>
    </w:rPr>
  </w:style>
  <w:style w:type="paragraph" w:styleId="ListParagraph">
    <w:name w:val="List Paragraph"/>
    <w:basedOn w:val="Normal"/>
    <w:qFormat/>
    <w:pPr>
      <w:widowControl w:val="false"/>
      <w:spacing w:before="0" w:after="200"/>
    </w:pPr>
    <w:rPr>
      <w:szCs w:val="28"/>
    </w:rPr>
  </w:style>
  <w:style w:type="paragraph" w:styleId="Style30" w:customStyle="1">
    <w:name w:val="Верхній колонтитул ліворуч"/>
    <w:basedOn w:val="Normal"/>
    <w:qFormat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sz w:val="24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Application>LibreOffice/6.3.4.2$Windows_X86_64 LibreOffice_project/60da17e045e08f1793c57c00ba83cdfce946d0aa</Application>
  <Pages>1</Pages>
  <Words>102</Words>
  <Characters>668</Characters>
  <CharactersWithSpaces>900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1995-11-21T16:41:00Z</dcterms:created>
  <dc:creator>Admin</dc:creator>
  <dc:description/>
  <dc:language>uk-UA</dc:language>
  <cp:lastModifiedBy/>
  <cp:lastPrinted>2024-04-18T10:40:36Z</cp:lastPrinted>
  <dcterms:modified xsi:type="dcterms:W3CDTF">2024-04-18T11:15:20Z</dcterms:modified>
  <cp:revision>40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