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1FF18" w14:textId="6237A8EC" w:rsidR="00BC5AB4" w:rsidRDefault="00AB5FD1" w:rsidP="00AB5FD1">
      <w:pPr>
        <w:spacing w:line="276" w:lineRule="auto"/>
        <w:ind w:left="5103"/>
      </w:pPr>
      <w:r>
        <w:t>ЗАТВЕРДЖЕНО</w:t>
      </w:r>
    </w:p>
    <w:p w14:paraId="1554018E" w14:textId="77777777" w:rsidR="00BC5AB4" w:rsidRDefault="00000000" w:rsidP="00AB5FD1">
      <w:pPr>
        <w:spacing w:line="276" w:lineRule="auto"/>
        <w:ind w:left="5103"/>
      </w:pPr>
      <w:r>
        <w:t>Розпорядження міського голови</w:t>
      </w:r>
    </w:p>
    <w:p w14:paraId="52CC6326" w14:textId="68193997" w:rsidR="00BC5AB4" w:rsidRDefault="00000000" w:rsidP="00AB5FD1">
      <w:pPr>
        <w:spacing w:line="276" w:lineRule="auto"/>
        <w:ind w:left="5103"/>
      </w:pPr>
      <w:r>
        <w:t>___________</w:t>
      </w:r>
      <w:r w:rsidR="00AB6B54">
        <w:t>_____</w:t>
      </w:r>
      <w:r>
        <w:t xml:space="preserve"> №______</w:t>
      </w:r>
      <w:r w:rsidR="00AB6B54">
        <w:t>___</w:t>
      </w:r>
    </w:p>
    <w:p w14:paraId="06049C59" w14:textId="77777777" w:rsidR="00BC5AB4" w:rsidRDefault="00000000">
      <w:pPr>
        <w:jc w:val="center"/>
      </w:pPr>
      <w:r>
        <w:t xml:space="preserve">  </w:t>
      </w:r>
    </w:p>
    <w:p w14:paraId="71A3B8AA" w14:textId="77777777" w:rsidR="00BC5AB4" w:rsidRPr="00AB5FD1" w:rsidRDefault="00000000">
      <w:pPr>
        <w:ind w:left="1134"/>
        <w:jc w:val="center"/>
        <w:rPr>
          <w:bCs/>
        </w:rPr>
      </w:pPr>
      <w:r w:rsidRPr="00AB5FD1">
        <w:rPr>
          <w:bCs/>
          <w:sz w:val="32"/>
          <w:szCs w:val="32"/>
        </w:rPr>
        <w:t xml:space="preserve">ІНСТРУКЦІЯ </w:t>
      </w:r>
    </w:p>
    <w:p w14:paraId="30F04F57" w14:textId="332932EA" w:rsidR="00BC5AB4" w:rsidRPr="00AB5FD1" w:rsidRDefault="00000000">
      <w:pPr>
        <w:ind w:left="1134"/>
        <w:jc w:val="center"/>
        <w:rPr>
          <w:bCs/>
        </w:rPr>
      </w:pPr>
      <w:r w:rsidRPr="00AB5FD1">
        <w:rPr>
          <w:bCs/>
          <w:sz w:val="32"/>
          <w:szCs w:val="32"/>
        </w:rPr>
        <w:t>З ОХОРОНИ ПРАЦІ №</w:t>
      </w:r>
      <w:r w:rsidR="00AB5FD1" w:rsidRPr="00AB5FD1">
        <w:rPr>
          <w:bCs/>
          <w:sz w:val="32"/>
          <w:szCs w:val="32"/>
        </w:rPr>
        <w:t> </w:t>
      </w:r>
      <w:r w:rsidRPr="00AB5FD1">
        <w:rPr>
          <w:bCs/>
          <w:sz w:val="32"/>
          <w:szCs w:val="32"/>
        </w:rPr>
        <w:t>1</w:t>
      </w:r>
      <w:r w:rsidR="00AB5FD1" w:rsidRPr="00AB5FD1">
        <w:rPr>
          <w:bCs/>
          <w:sz w:val="32"/>
          <w:szCs w:val="32"/>
        </w:rPr>
        <w:t>9</w:t>
      </w:r>
    </w:p>
    <w:p w14:paraId="0E208092" w14:textId="77777777" w:rsidR="00BC5AB4" w:rsidRDefault="00BC5AB4">
      <w:pPr>
        <w:jc w:val="center"/>
        <w:rPr>
          <w:b/>
          <w:sz w:val="32"/>
          <w:szCs w:val="32"/>
        </w:rPr>
      </w:pPr>
    </w:p>
    <w:p w14:paraId="3288CAF4" w14:textId="77777777" w:rsidR="00AB5FD1" w:rsidRDefault="00AB5FD1">
      <w:pPr>
        <w:ind w:left="1134" w:firstLine="567"/>
        <w:jc w:val="center"/>
      </w:pPr>
      <w:r>
        <w:t xml:space="preserve">вступного інструктажу для працівників виконавчих органів Луцької міської ради, які не мають статусу юридичної особи, та </w:t>
      </w:r>
      <w:proofErr w:type="spellStart"/>
      <w:r>
        <w:t>старост</w:t>
      </w:r>
      <w:proofErr w:type="spellEnd"/>
      <w:r>
        <w:t xml:space="preserve"> </w:t>
      </w:r>
      <w:proofErr w:type="spellStart"/>
      <w:r>
        <w:t>старостинських</w:t>
      </w:r>
      <w:proofErr w:type="spellEnd"/>
      <w:r>
        <w:t xml:space="preserve"> округів</w:t>
      </w:r>
    </w:p>
    <w:p w14:paraId="2D3A0E4F" w14:textId="77777777" w:rsidR="00BC5AB4" w:rsidRDefault="00BC5AB4">
      <w:pPr>
        <w:jc w:val="center"/>
        <w:rPr>
          <w:b/>
          <w:sz w:val="34"/>
          <w:szCs w:val="34"/>
        </w:rPr>
      </w:pPr>
    </w:p>
    <w:p w14:paraId="2743C09F" w14:textId="6719AC20" w:rsidR="00BC5AB4" w:rsidRPr="00AB5FD1" w:rsidRDefault="00000000">
      <w:pPr>
        <w:ind w:left="1134"/>
        <w:jc w:val="center"/>
        <w:rPr>
          <w:bCs/>
        </w:rPr>
      </w:pPr>
      <w:r w:rsidRPr="00AB5FD1">
        <w:rPr>
          <w:bCs/>
        </w:rPr>
        <w:t xml:space="preserve">1. </w:t>
      </w:r>
      <w:r w:rsidR="00AB5FD1" w:rsidRPr="00AB5FD1">
        <w:rPr>
          <w:bCs/>
        </w:rPr>
        <w:t>Загальні положення</w:t>
      </w:r>
    </w:p>
    <w:p w14:paraId="6D415805" w14:textId="77777777" w:rsidR="00BC5AB4" w:rsidRDefault="00BC5AB4">
      <w:pPr>
        <w:ind w:left="1134"/>
        <w:jc w:val="center"/>
        <w:rPr>
          <w:b/>
        </w:rPr>
      </w:pPr>
    </w:p>
    <w:p w14:paraId="7EDAA3DC" w14:textId="77777777" w:rsidR="00BC5AB4" w:rsidRDefault="00000000" w:rsidP="00AB5FD1">
      <w:pPr>
        <w:ind w:firstLine="709"/>
        <w:jc w:val="both"/>
      </w:pPr>
      <w:r>
        <w:t>1.1. </w:t>
      </w:r>
      <w:r>
        <w:rPr>
          <w:color w:val="000000"/>
          <w:spacing w:val="1"/>
        </w:rPr>
        <w:t>Вступний інструктаж з питань охорони праці проводиться:</w:t>
      </w:r>
    </w:p>
    <w:p w14:paraId="24CD2C6E" w14:textId="0E675C91" w:rsidR="00BC5AB4" w:rsidRDefault="00000000" w:rsidP="00AB5FD1">
      <w:pPr>
        <w:shd w:val="clear" w:color="auto" w:fill="FFFFFF"/>
        <w:tabs>
          <w:tab w:val="left" w:pos="1022"/>
        </w:tabs>
        <w:spacing w:line="322" w:lineRule="exact"/>
        <w:ind w:firstLine="567"/>
        <w:jc w:val="both"/>
      </w:pPr>
      <w:r>
        <w:rPr>
          <w:color w:val="000000"/>
          <w:spacing w:val="-1"/>
        </w:rPr>
        <w:t xml:space="preserve">з працівниками, прийнятими на роботу (постійну або тимчасову) </w:t>
      </w:r>
      <w:r>
        <w:rPr>
          <w:color w:val="000000"/>
        </w:rPr>
        <w:t xml:space="preserve">незалежно від їх освіти, стажу роботи або посади; </w:t>
      </w:r>
    </w:p>
    <w:p w14:paraId="6E2E3506" w14:textId="5F046928" w:rsidR="00BC5AB4" w:rsidRDefault="00000000" w:rsidP="00AB5FD1">
      <w:pPr>
        <w:shd w:val="clear" w:color="auto" w:fill="FFFFFF"/>
        <w:tabs>
          <w:tab w:val="left" w:pos="1022"/>
        </w:tabs>
        <w:spacing w:line="322" w:lineRule="exact"/>
        <w:ind w:firstLine="567"/>
        <w:jc w:val="both"/>
      </w:pPr>
      <w:r>
        <w:rPr>
          <w:color w:val="000000"/>
        </w:rPr>
        <w:t>з особами, які проходять стажування;</w:t>
      </w:r>
    </w:p>
    <w:p w14:paraId="7DB528CD" w14:textId="14ACD97C" w:rsidR="00BC5AB4" w:rsidRDefault="00000000" w:rsidP="00AB5FD1">
      <w:pPr>
        <w:shd w:val="clear" w:color="auto" w:fill="FFFFFF"/>
        <w:tabs>
          <w:tab w:val="left" w:pos="1022"/>
        </w:tabs>
        <w:spacing w:line="322" w:lineRule="exact"/>
        <w:ind w:firstLine="567"/>
        <w:jc w:val="both"/>
      </w:pPr>
      <w:r>
        <w:rPr>
          <w:color w:val="000000"/>
          <w:spacing w:val="1"/>
        </w:rPr>
        <w:t>з працівниками, які перебувають у відрядженні;</w:t>
      </w:r>
    </w:p>
    <w:p w14:paraId="29EB49F8" w14:textId="4AE7B57F" w:rsidR="00BC5AB4" w:rsidRDefault="00000000" w:rsidP="00AB5FD1">
      <w:pPr>
        <w:shd w:val="clear" w:color="auto" w:fill="FFFFFF"/>
        <w:tabs>
          <w:tab w:val="left" w:pos="1022"/>
        </w:tabs>
        <w:spacing w:line="326" w:lineRule="exact"/>
        <w:ind w:firstLine="567"/>
        <w:jc w:val="both"/>
      </w:pPr>
      <w:r>
        <w:rPr>
          <w:color w:val="000000"/>
          <w:spacing w:val="-1"/>
        </w:rPr>
        <w:t>зі студентами, які прибули для проходження</w:t>
      </w:r>
      <w:r>
        <w:rPr>
          <w:color w:val="000000"/>
          <w:spacing w:val="-2"/>
        </w:rPr>
        <w:t xml:space="preserve"> практики.</w:t>
      </w:r>
    </w:p>
    <w:p w14:paraId="42816E8F" w14:textId="1BACFB1F" w:rsidR="00BC5AB4" w:rsidRDefault="00000000" w:rsidP="00AB5FD1">
      <w:pPr>
        <w:shd w:val="clear" w:color="auto" w:fill="FFFFFF"/>
        <w:tabs>
          <w:tab w:val="left" w:pos="1339"/>
        </w:tabs>
        <w:spacing w:line="322" w:lineRule="exact"/>
        <w:ind w:firstLine="567"/>
        <w:jc w:val="both"/>
      </w:pPr>
      <w:r>
        <w:rPr>
          <w:spacing w:val="-1"/>
        </w:rPr>
        <w:t xml:space="preserve">1.2. Вступний інструктаж проводять працівники відділу </w:t>
      </w:r>
      <w:r w:rsidR="00AB5FD1">
        <w:rPr>
          <w:spacing w:val="-1"/>
        </w:rPr>
        <w:t>з питань</w:t>
      </w:r>
      <w:r>
        <w:rPr>
          <w:spacing w:val="-1"/>
        </w:rPr>
        <w:t xml:space="preserve"> праці. </w:t>
      </w:r>
    </w:p>
    <w:p w14:paraId="7A7B3804" w14:textId="77777777" w:rsidR="00BC5AB4" w:rsidRDefault="00000000" w:rsidP="00AB5FD1">
      <w:pPr>
        <w:shd w:val="clear" w:color="auto" w:fill="FFFFFF"/>
        <w:tabs>
          <w:tab w:val="left" w:pos="1416"/>
        </w:tabs>
        <w:spacing w:line="322" w:lineRule="exact"/>
        <w:ind w:firstLine="567"/>
        <w:jc w:val="both"/>
      </w:pPr>
      <w:r>
        <w:rPr>
          <w:spacing w:val="4"/>
        </w:rPr>
        <w:t>1.3. Вступний інструктаж проводиться за цією інструкцією</w:t>
      </w:r>
      <w:r>
        <w:t>.</w:t>
      </w:r>
    </w:p>
    <w:p w14:paraId="6420EA03" w14:textId="77777777" w:rsidR="00BC5AB4" w:rsidRDefault="00000000" w:rsidP="00AB5FD1">
      <w:pPr>
        <w:ind w:firstLine="567"/>
        <w:jc w:val="both"/>
      </w:pPr>
      <w:r>
        <w:rPr>
          <w:color w:val="000000"/>
          <w:spacing w:val="2"/>
        </w:rPr>
        <w:t xml:space="preserve">1.4. Запис про проведення вступного інструктажу робиться в </w:t>
      </w:r>
      <w:r>
        <w:rPr>
          <w:color w:val="000000"/>
        </w:rPr>
        <w:t>журналі реєстрації вступного інструктажу з питань охорони праці.</w:t>
      </w:r>
    </w:p>
    <w:p w14:paraId="5DBE58F8" w14:textId="77777777" w:rsidR="00BC5AB4" w:rsidRDefault="00BC5AB4" w:rsidP="00AB5FD1">
      <w:pPr>
        <w:ind w:firstLine="567"/>
        <w:jc w:val="both"/>
        <w:rPr>
          <w:color w:val="000000"/>
        </w:rPr>
      </w:pPr>
    </w:p>
    <w:p w14:paraId="6A6800CD" w14:textId="0D7D108C" w:rsidR="00BC5AB4" w:rsidRPr="00AC7007" w:rsidRDefault="00000000" w:rsidP="00AB5FD1">
      <w:pPr>
        <w:jc w:val="center"/>
        <w:rPr>
          <w:bCs/>
        </w:rPr>
      </w:pPr>
      <w:r w:rsidRPr="00AC7007">
        <w:rPr>
          <w:bCs/>
          <w:color w:val="000000"/>
        </w:rPr>
        <w:t xml:space="preserve">2. </w:t>
      </w:r>
      <w:r w:rsidR="00AC7007" w:rsidRPr="00AC7007">
        <w:rPr>
          <w:bCs/>
          <w:color w:val="000000"/>
        </w:rPr>
        <w:t>Загальні правила поведінки працівників</w:t>
      </w:r>
    </w:p>
    <w:p w14:paraId="32F3A917" w14:textId="77777777" w:rsidR="00BC5AB4" w:rsidRDefault="00BC5AB4" w:rsidP="00AB5FD1">
      <w:pPr>
        <w:ind w:firstLine="567"/>
        <w:jc w:val="both"/>
      </w:pPr>
    </w:p>
    <w:p w14:paraId="48AAB16B" w14:textId="11F074F9" w:rsidR="00BC5AB4" w:rsidRDefault="00000000" w:rsidP="00AB5FD1">
      <w:pPr>
        <w:ind w:firstLine="567"/>
        <w:jc w:val="both"/>
      </w:pPr>
      <w:r>
        <w:t>2.1. Працівники зобов’язані:</w:t>
      </w:r>
    </w:p>
    <w:p w14:paraId="57653C72" w14:textId="26789769" w:rsidR="00BC5AB4" w:rsidRDefault="00000000" w:rsidP="00AB5FD1">
      <w:pPr>
        <w:shd w:val="clear" w:color="auto" w:fill="FFFFFF"/>
        <w:tabs>
          <w:tab w:val="left" w:pos="-3119"/>
        </w:tabs>
        <w:ind w:firstLine="567"/>
        <w:jc w:val="both"/>
      </w:pPr>
      <w:r>
        <w:t xml:space="preserve">дбати про особисту безпеку і здоров'я, а також безпеку і здоров'я оточуючих людей у процесі виконання будь-яких робіт чи під час перебування </w:t>
      </w:r>
      <w:r w:rsidR="00AC7007">
        <w:t>у приміщеннях виконавчого комітету</w:t>
      </w:r>
      <w:r>
        <w:t xml:space="preserve"> Луцької міської ради;</w:t>
      </w:r>
    </w:p>
    <w:p w14:paraId="61CCD4CD" w14:textId="51B6E3C9" w:rsidR="00BC5AB4" w:rsidRDefault="00000000" w:rsidP="00AB5FD1">
      <w:pPr>
        <w:shd w:val="clear" w:color="auto" w:fill="FFFFFF"/>
        <w:tabs>
          <w:tab w:val="left" w:pos="-3119"/>
        </w:tabs>
        <w:ind w:firstLine="567"/>
        <w:jc w:val="both"/>
      </w:pPr>
      <w:r>
        <w:t>проходити у встановленому порядку медичні огляди;</w:t>
      </w:r>
    </w:p>
    <w:p w14:paraId="0A0CB230" w14:textId="15AE9E50" w:rsidR="00BC5AB4" w:rsidRDefault="00000000" w:rsidP="00AB5FD1">
      <w:pPr>
        <w:shd w:val="clear" w:color="auto" w:fill="FFFFFF"/>
        <w:tabs>
          <w:tab w:val="left" w:pos="-3119"/>
        </w:tabs>
        <w:ind w:firstLine="567"/>
        <w:jc w:val="both"/>
      </w:pPr>
      <w:r>
        <w:t>пам'ятати, що дотримання вимог інструкцій з охорони праці є основною умовою запобігання нещасним випадкам. Порушення вимог цих інструкцій розглядається як порушення трудової дисципліни, за яке застосовується стягнення згідно з чинним законодавством;</w:t>
      </w:r>
    </w:p>
    <w:p w14:paraId="241C9CA1" w14:textId="5A0AA5FC" w:rsidR="00BC5AB4" w:rsidRDefault="00000000" w:rsidP="00AB5FD1">
      <w:pPr>
        <w:shd w:val="clear" w:color="auto" w:fill="FFFFFF"/>
        <w:tabs>
          <w:tab w:val="left" w:pos="-3119"/>
        </w:tabs>
        <w:ind w:firstLine="567"/>
        <w:jc w:val="both"/>
      </w:pPr>
      <w:r>
        <w:t xml:space="preserve">виконувати усі вказівки </w:t>
      </w:r>
      <w:r w:rsidR="00AC7007">
        <w:t>з</w:t>
      </w:r>
      <w:r>
        <w:t xml:space="preserve"> дотриманн</w:t>
      </w:r>
      <w:r w:rsidR="00AC7007">
        <w:t>я</w:t>
      </w:r>
      <w:r>
        <w:t xml:space="preserve"> правил охорони праці;</w:t>
      </w:r>
    </w:p>
    <w:p w14:paraId="78B18103" w14:textId="3437EA87" w:rsidR="00BC5AB4" w:rsidRDefault="00000000" w:rsidP="00AB5FD1">
      <w:pPr>
        <w:shd w:val="clear" w:color="auto" w:fill="FFFFFF"/>
        <w:tabs>
          <w:tab w:val="left" w:pos="-3119"/>
        </w:tabs>
        <w:ind w:firstLine="567"/>
        <w:jc w:val="both"/>
      </w:pPr>
      <w:r>
        <w:t>виконувати роботу, з якої проінструктовані і до якої допущені;</w:t>
      </w:r>
    </w:p>
    <w:p w14:paraId="4CAF3697" w14:textId="2B0D05B7" w:rsidR="00BC5AB4" w:rsidRDefault="00000000" w:rsidP="00AB5FD1">
      <w:pPr>
        <w:shd w:val="clear" w:color="auto" w:fill="FFFFFF"/>
        <w:tabs>
          <w:tab w:val="left" w:pos="-3119"/>
        </w:tabs>
        <w:ind w:firstLine="567"/>
        <w:jc w:val="both"/>
      </w:pPr>
      <w:r>
        <w:t>не знаходитись на робочому місці в стані алкогольного чи наркотичного сп’яніння;</w:t>
      </w:r>
    </w:p>
    <w:p w14:paraId="78CE2B46" w14:textId="12F2510C" w:rsidR="00BC5AB4" w:rsidRDefault="00000000" w:rsidP="00AB5FD1">
      <w:pPr>
        <w:shd w:val="clear" w:color="auto" w:fill="FFFFFF"/>
        <w:tabs>
          <w:tab w:val="left" w:pos="-3119"/>
        </w:tabs>
        <w:ind w:firstLine="567"/>
        <w:jc w:val="both"/>
      </w:pPr>
      <w:r>
        <w:t>утримувати робоче місце протягом робочого дня в чистоті і порядку, не захаращувати робоче місце і проходи до нього;</w:t>
      </w:r>
    </w:p>
    <w:p w14:paraId="185F1644" w14:textId="3BF91806" w:rsidR="00BC5AB4" w:rsidRDefault="00000000" w:rsidP="00AB5FD1">
      <w:pPr>
        <w:shd w:val="clear" w:color="auto" w:fill="FFFFFF"/>
        <w:tabs>
          <w:tab w:val="left" w:pos="-3119"/>
        </w:tabs>
        <w:ind w:firstLine="567"/>
        <w:jc w:val="both"/>
      </w:pPr>
      <w:r>
        <w:t xml:space="preserve">про кожний нещасний випадок, що виник, аварію, пожежу та іншу подію, яка може призвести до аварії або нещасного випадку, повідомити керівника виконавчого органу та відділ </w:t>
      </w:r>
      <w:r w:rsidR="00AC7007">
        <w:t>з питань праці</w:t>
      </w:r>
      <w:r>
        <w:t xml:space="preserve">; надати долікарську допомогу </w:t>
      </w:r>
      <w:r>
        <w:lastRenderedPageBreak/>
        <w:t xml:space="preserve">постраждалим і направити їх до </w:t>
      </w:r>
      <w:proofErr w:type="spellStart"/>
      <w:r>
        <w:t>медзакладу</w:t>
      </w:r>
      <w:proofErr w:type="spellEnd"/>
      <w:r>
        <w:t>; зберегти до розслідування обстановку на робочому місці і стан устаткування такими, якими вони були в момент події, якщо це не загрожує життю і здоров'ю оточуючих людей, і не приступати до роботи до усунення причин нещасного випадку чи аварії;</w:t>
      </w:r>
    </w:p>
    <w:p w14:paraId="12E5EFAB" w14:textId="5C9F0318" w:rsidR="00BC5AB4" w:rsidRDefault="00000000" w:rsidP="00AB5FD1">
      <w:pPr>
        <w:shd w:val="clear" w:color="auto" w:fill="FFFFFF"/>
        <w:tabs>
          <w:tab w:val="left" w:pos="-3119"/>
        </w:tabs>
        <w:ind w:firstLine="567"/>
        <w:jc w:val="both"/>
      </w:pPr>
      <w:r>
        <w:t>не виконувати розпоряджень, якщо вони суперечать вимогам охорони праці;</w:t>
      </w:r>
    </w:p>
    <w:p w14:paraId="1A28391B" w14:textId="3D93738D" w:rsidR="00BC5AB4" w:rsidRDefault="00000000" w:rsidP="00AB5FD1">
      <w:pPr>
        <w:shd w:val="clear" w:color="auto" w:fill="FFFFFF"/>
        <w:tabs>
          <w:tab w:val="left" w:pos="-3119"/>
        </w:tabs>
        <w:ind w:firstLine="567"/>
        <w:jc w:val="both"/>
      </w:pPr>
      <w:r>
        <w:t>знати алгоритм дій в разі виявлення пожежі, аварійної ситуації;</w:t>
      </w:r>
    </w:p>
    <w:p w14:paraId="14238D50" w14:textId="023BFE2A" w:rsidR="00BC5AB4" w:rsidRDefault="00000000" w:rsidP="00AB5FD1">
      <w:pPr>
        <w:shd w:val="clear" w:color="auto" w:fill="FFFFFF"/>
        <w:tabs>
          <w:tab w:val="left" w:pos="-3119"/>
        </w:tabs>
        <w:ind w:firstLine="567"/>
        <w:jc w:val="both"/>
      </w:pPr>
      <w:r>
        <w:t>знати правила користування засобами пожежогасіння та прийоми гасіння пожеж;</w:t>
      </w:r>
    </w:p>
    <w:p w14:paraId="32F0FAFF" w14:textId="4D9AD20B" w:rsidR="00BC5AB4" w:rsidRDefault="00000000" w:rsidP="00AB5FD1">
      <w:pPr>
        <w:shd w:val="clear" w:color="auto" w:fill="FFFFFF"/>
        <w:tabs>
          <w:tab w:val="left" w:pos="-3119"/>
        </w:tabs>
        <w:ind w:firstLine="567"/>
        <w:jc w:val="both"/>
      </w:pPr>
      <w:r>
        <w:t>вивчати і вдосконалювати методи безпечної праці;</w:t>
      </w:r>
    </w:p>
    <w:p w14:paraId="61D9E6AC" w14:textId="01343949" w:rsidR="00BC5AB4" w:rsidRDefault="00000000" w:rsidP="00AB5FD1">
      <w:pPr>
        <w:shd w:val="clear" w:color="auto" w:fill="FFFFFF"/>
        <w:tabs>
          <w:tab w:val="left" w:pos="-3119"/>
        </w:tabs>
        <w:ind w:firstLine="567"/>
        <w:jc w:val="both"/>
      </w:pPr>
      <w:r>
        <w:t>виконувати правила внутрішнього трудового розпорядку;</w:t>
      </w:r>
    </w:p>
    <w:p w14:paraId="7F732CBF" w14:textId="7E7B0480" w:rsidR="00BC5AB4" w:rsidRDefault="00000000" w:rsidP="00AB5FD1">
      <w:pPr>
        <w:shd w:val="clear" w:color="auto" w:fill="FFFFFF"/>
        <w:tabs>
          <w:tab w:val="left" w:pos="-3119"/>
        </w:tabs>
        <w:ind w:firstLine="567"/>
        <w:jc w:val="both"/>
      </w:pPr>
      <w:r>
        <w:t>дотримуватися виробничої і трудової дисципліни, вимог санітарних норм і правил, особистої гігієни;</w:t>
      </w:r>
    </w:p>
    <w:p w14:paraId="00889A8B" w14:textId="5A505876" w:rsidR="00BC5AB4" w:rsidRDefault="00000000" w:rsidP="00AB5FD1">
      <w:pPr>
        <w:shd w:val="clear" w:color="auto" w:fill="FFFFFF"/>
        <w:tabs>
          <w:tab w:val="left" w:pos="-3119"/>
        </w:tabs>
        <w:ind w:firstLine="567"/>
        <w:jc w:val="both"/>
      </w:pPr>
      <w:r>
        <w:t>дотримуватись вимог охорони праці, викладених в цій інструкції;</w:t>
      </w:r>
    </w:p>
    <w:p w14:paraId="139D836A" w14:textId="632E26E0" w:rsidR="00BC5AB4" w:rsidRDefault="00000000" w:rsidP="00AB5FD1">
      <w:pPr>
        <w:shd w:val="clear" w:color="auto" w:fill="FFFFFF"/>
        <w:tabs>
          <w:tab w:val="left" w:pos="-3119"/>
        </w:tabs>
        <w:ind w:firstLine="567"/>
        <w:jc w:val="both"/>
      </w:pPr>
      <w:r>
        <w:rPr>
          <w:color w:val="000000"/>
          <w:lang w:eastAsia="ru-RU"/>
        </w:rPr>
        <w:t>вміти користуватися засобами колективного та індивідуального захисту;</w:t>
      </w:r>
    </w:p>
    <w:p w14:paraId="1CC746D6" w14:textId="2DD539D9" w:rsidR="00BC5AB4" w:rsidRDefault="00000000" w:rsidP="00AB5FD1">
      <w:pPr>
        <w:shd w:val="clear" w:color="auto" w:fill="FFFFFF"/>
        <w:tabs>
          <w:tab w:val="left" w:pos="-3119"/>
        </w:tabs>
        <w:ind w:firstLine="567"/>
        <w:jc w:val="both"/>
      </w:pPr>
      <w:r>
        <w:rPr>
          <w:color w:val="000000"/>
          <w:lang w:eastAsia="ru-RU"/>
        </w:rPr>
        <w:t>не допускати за своє робоче місце сторонніх осіб.</w:t>
      </w:r>
    </w:p>
    <w:p w14:paraId="23F5501B" w14:textId="77777777" w:rsidR="00BC5AB4" w:rsidRDefault="00000000" w:rsidP="00AB5FD1">
      <w:pPr>
        <w:ind w:firstLine="567"/>
        <w:jc w:val="both"/>
      </w:pPr>
      <w:r>
        <w:t xml:space="preserve">2.2. Забороняється палити. Палити дозволяється тільки в спеціально обладнаних для цього місцях, означених знаком або написом </w:t>
      </w:r>
      <w:r>
        <w:rPr>
          <w:color w:val="000000"/>
          <w:spacing w:val="4"/>
        </w:rPr>
        <w:t>«</w:t>
      </w:r>
      <w:r>
        <w:t>Місце для паління</w:t>
      </w:r>
      <w:r>
        <w:rPr>
          <w:color w:val="000000"/>
          <w:spacing w:val="4"/>
        </w:rPr>
        <w:t>»</w:t>
      </w:r>
      <w:r>
        <w:t>.</w:t>
      </w:r>
      <w:r>
        <w:rPr>
          <w:color w:val="000000"/>
          <w:spacing w:val="1"/>
        </w:rPr>
        <w:t xml:space="preserve"> </w:t>
      </w:r>
    </w:p>
    <w:p w14:paraId="150EDB2A" w14:textId="77777777" w:rsidR="00BC5AB4" w:rsidRDefault="00000000" w:rsidP="00AB5FD1">
      <w:pPr>
        <w:shd w:val="clear" w:color="auto" w:fill="FFFFFF"/>
        <w:spacing w:before="24" w:line="322" w:lineRule="exact"/>
        <w:ind w:firstLine="567"/>
        <w:jc w:val="both"/>
      </w:pPr>
      <w:r>
        <w:rPr>
          <w:color w:val="000000"/>
          <w:spacing w:val="1"/>
        </w:rPr>
        <w:t>2.3. Забороняється розводити вогнище, користуватися відкритим</w:t>
      </w:r>
      <w:r>
        <w:rPr>
          <w:color w:val="000000"/>
          <w:spacing w:val="-2"/>
        </w:rPr>
        <w:t xml:space="preserve"> вогнем.</w:t>
      </w:r>
    </w:p>
    <w:p w14:paraId="75FA90B1" w14:textId="77777777" w:rsidR="00BC5AB4" w:rsidRDefault="00000000" w:rsidP="00AB5FD1">
      <w:pPr>
        <w:shd w:val="clear" w:color="auto" w:fill="FFFFFF"/>
        <w:tabs>
          <w:tab w:val="left" w:pos="1262"/>
        </w:tabs>
        <w:spacing w:line="322" w:lineRule="exact"/>
        <w:ind w:firstLine="567"/>
        <w:jc w:val="both"/>
      </w:pPr>
      <w:r>
        <w:rPr>
          <w:color w:val="000000"/>
        </w:rPr>
        <w:t>2.4. Звертати увагу на запобіжні плакати, написи, знаки.</w:t>
      </w:r>
    </w:p>
    <w:p w14:paraId="288DC1DD" w14:textId="77777777" w:rsidR="00BC5AB4" w:rsidRDefault="00000000" w:rsidP="00AB5FD1">
      <w:pPr>
        <w:shd w:val="clear" w:color="auto" w:fill="FFFFFF"/>
        <w:tabs>
          <w:tab w:val="left" w:pos="1262"/>
        </w:tabs>
        <w:spacing w:line="322" w:lineRule="exact"/>
        <w:ind w:firstLine="567"/>
        <w:jc w:val="both"/>
      </w:pPr>
      <w:r>
        <w:rPr>
          <w:color w:val="000000"/>
          <w:spacing w:val="-1"/>
        </w:rPr>
        <w:t xml:space="preserve">2.5. Обходити на безпечній відстані місця, де проводяться </w:t>
      </w:r>
      <w:proofErr w:type="spellStart"/>
      <w:r>
        <w:rPr>
          <w:color w:val="000000"/>
          <w:spacing w:val="-1"/>
        </w:rPr>
        <w:t>вантажо</w:t>
      </w:r>
      <w:proofErr w:type="spellEnd"/>
      <w:r>
        <w:rPr>
          <w:color w:val="000000"/>
          <w:spacing w:val="-1"/>
        </w:rPr>
        <w:t>-розвантажу</w:t>
      </w:r>
      <w:r>
        <w:rPr>
          <w:color w:val="000000"/>
        </w:rPr>
        <w:t>вальні роботи.</w:t>
      </w:r>
    </w:p>
    <w:p w14:paraId="6152F833" w14:textId="77777777" w:rsidR="00BC5AB4" w:rsidRDefault="00000000" w:rsidP="00AB5FD1">
      <w:pPr>
        <w:ind w:firstLine="567"/>
        <w:jc w:val="both"/>
      </w:pPr>
      <w:r>
        <w:rPr>
          <w:color w:val="000000"/>
          <w:spacing w:val="-1"/>
        </w:rPr>
        <w:t>2.6. Не торкатися до електрообладнання чи електричних про</w:t>
      </w:r>
      <w:r>
        <w:rPr>
          <w:color w:val="000000"/>
          <w:spacing w:val="3"/>
        </w:rPr>
        <w:t>водів</w:t>
      </w:r>
      <w:r>
        <w:rPr>
          <w:color w:val="000000"/>
          <w:spacing w:val="-1"/>
        </w:rPr>
        <w:t>, не ставати на переносні електричні про</w:t>
      </w:r>
      <w:r>
        <w:rPr>
          <w:color w:val="000000"/>
          <w:spacing w:val="3"/>
        </w:rPr>
        <w:t xml:space="preserve">води, шланги, що лежать на підлозі або асфальті, ґрунті, не знімати огородження або </w:t>
      </w:r>
      <w:r>
        <w:rPr>
          <w:color w:val="000000"/>
        </w:rPr>
        <w:t>захисні кожухи з рухомих або струмоведучих частин обладнання.</w:t>
      </w:r>
    </w:p>
    <w:p w14:paraId="4708B037" w14:textId="77777777" w:rsidR="00BC5AB4" w:rsidRDefault="00000000" w:rsidP="00AB5FD1">
      <w:pPr>
        <w:shd w:val="clear" w:color="auto" w:fill="FFFFFF"/>
        <w:tabs>
          <w:tab w:val="left" w:pos="1075"/>
        </w:tabs>
        <w:spacing w:line="326" w:lineRule="exact"/>
        <w:ind w:firstLine="567"/>
        <w:jc w:val="both"/>
      </w:pPr>
      <w:r>
        <w:rPr>
          <w:color w:val="000000"/>
          <w:spacing w:val="-2"/>
        </w:rPr>
        <w:t>2.7. </w:t>
      </w:r>
      <w:r>
        <w:rPr>
          <w:color w:val="000000"/>
          <w:spacing w:val="2"/>
        </w:rPr>
        <w:t xml:space="preserve">При прямуванні </w:t>
      </w:r>
      <w:r>
        <w:t xml:space="preserve">на роботу, з роботи, чи з </w:t>
      </w:r>
      <w:r>
        <w:rPr>
          <w:color w:val="000000"/>
        </w:rPr>
        <w:t xml:space="preserve">виробничої необхідності при виконанні службових обов’язків </w:t>
      </w:r>
      <w:r>
        <w:t xml:space="preserve">необхідно бути уважним і дотримуватись правил безпеки дорожнього руху. </w:t>
      </w:r>
    </w:p>
    <w:p w14:paraId="335D1934" w14:textId="77777777" w:rsidR="00BC5AB4" w:rsidRDefault="00000000" w:rsidP="00AB5FD1">
      <w:pPr>
        <w:shd w:val="clear" w:color="auto" w:fill="FFFFFF"/>
        <w:tabs>
          <w:tab w:val="left" w:pos="0"/>
        </w:tabs>
        <w:spacing w:line="322" w:lineRule="exact"/>
        <w:ind w:firstLine="567"/>
        <w:jc w:val="both"/>
      </w:pPr>
      <w:r>
        <w:rPr>
          <w:color w:val="000000"/>
        </w:rPr>
        <w:t xml:space="preserve">2.8. Під час прямування </w:t>
      </w:r>
      <w:r>
        <w:rPr>
          <w:color w:val="000000"/>
          <w:spacing w:val="2"/>
        </w:rPr>
        <w:t>маршовими сходами не стрибати через сходинки,</w:t>
      </w:r>
      <w:r>
        <w:rPr>
          <w:color w:val="000000"/>
        </w:rPr>
        <w:t xml:space="preserve"> триматися за поручні.</w:t>
      </w:r>
    </w:p>
    <w:p w14:paraId="159CB6F6" w14:textId="77777777" w:rsidR="00BC5AB4" w:rsidRDefault="00000000" w:rsidP="00AB5FD1">
      <w:pPr>
        <w:ind w:firstLine="567"/>
        <w:jc w:val="both"/>
      </w:pPr>
      <w:r>
        <w:t xml:space="preserve">2.9. При проїзді в маршрутних таксі, тролейбусах необхідно чекати ці транспортні засоби на посадкових майданчиках, а якщо їх немає, то на тротуарах. </w:t>
      </w:r>
      <w:r>
        <w:rPr>
          <w:color w:val="000000"/>
        </w:rPr>
        <w:t>З метою безпеки при очікуванні транспортного засобу на зупинці громадського транспорту не підходити ближче ніж 0,5 м до краю тротуару до повної зупинки транспортного засобу.</w:t>
      </w:r>
    </w:p>
    <w:p w14:paraId="3823B164" w14:textId="77777777" w:rsidR="00BC5AB4" w:rsidRDefault="00000000" w:rsidP="00AB5FD1">
      <w:pPr>
        <w:ind w:firstLine="567"/>
        <w:jc w:val="both"/>
      </w:pPr>
      <w:r>
        <w:t xml:space="preserve">2.10. Не можна знаходитися на проїжджій частині вулиці. </w:t>
      </w:r>
    </w:p>
    <w:p w14:paraId="4C5921BE" w14:textId="77777777" w:rsidR="00BC5AB4" w:rsidRDefault="00000000" w:rsidP="00AB5FD1">
      <w:pPr>
        <w:ind w:firstLine="567"/>
        <w:jc w:val="both"/>
      </w:pPr>
      <w:r>
        <w:t>2.11. Входити в транспортні засоби слід лише при повній їх зупинці.</w:t>
      </w:r>
    </w:p>
    <w:p w14:paraId="12705CC1" w14:textId="77777777" w:rsidR="00BC5AB4" w:rsidRDefault="00000000" w:rsidP="00AB5FD1">
      <w:pPr>
        <w:tabs>
          <w:tab w:val="left" w:pos="1708"/>
        </w:tabs>
        <w:ind w:firstLine="567"/>
        <w:jc w:val="both"/>
      </w:pPr>
      <w:r>
        <w:t>2.12. Забороняється входити в транспорт на ходу або не на місці зупинки, їздити на підніжках і на виступаючих частинах транспортних засобів, перешкоджати закриттю автоматичних дверей, висовувати з вікон руки, голову, а також будь-які предмети.</w:t>
      </w:r>
    </w:p>
    <w:p w14:paraId="7BA30CB6" w14:textId="77777777" w:rsidR="00BC5AB4" w:rsidRDefault="00000000" w:rsidP="00AB5FD1">
      <w:pPr>
        <w:shd w:val="clear" w:color="auto" w:fill="FFFFFF"/>
        <w:tabs>
          <w:tab w:val="left" w:pos="0"/>
        </w:tabs>
        <w:spacing w:line="322" w:lineRule="exact"/>
        <w:ind w:firstLine="567"/>
        <w:jc w:val="both"/>
      </w:pPr>
      <w:r>
        <w:rPr>
          <w:color w:val="000000"/>
        </w:rPr>
        <w:lastRenderedPageBreak/>
        <w:t>2.13. Виходити з транспортних засобів слід лише при повній їх зупинці. Забороняється смикати закриті двері і зістрибувати на ходу.</w:t>
      </w:r>
    </w:p>
    <w:p w14:paraId="392B8F97" w14:textId="77777777" w:rsidR="00BC5AB4" w:rsidRDefault="00BC5AB4" w:rsidP="00AB5FD1">
      <w:pPr>
        <w:ind w:firstLine="567"/>
        <w:jc w:val="both"/>
      </w:pPr>
    </w:p>
    <w:p w14:paraId="11492577" w14:textId="77777777" w:rsidR="006F1786" w:rsidRDefault="00000000" w:rsidP="00AB5FD1">
      <w:pPr>
        <w:ind w:firstLine="567"/>
        <w:jc w:val="center"/>
      </w:pPr>
      <w:r w:rsidRPr="00BD4E2B">
        <w:t xml:space="preserve">3. </w:t>
      </w:r>
      <w:r w:rsidR="00BD4E2B" w:rsidRPr="00BD4E2B">
        <w:t xml:space="preserve">Основні положення Закону України «Про охорону праці», Кодексу законів про працю </w:t>
      </w:r>
      <w:r w:rsidR="006F1786">
        <w:t xml:space="preserve">України </w:t>
      </w:r>
      <w:r w:rsidR="00BD4E2B" w:rsidRPr="00BD4E2B">
        <w:t>та інших нормативно-правових актів</w:t>
      </w:r>
    </w:p>
    <w:p w14:paraId="573055DE" w14:textId="234E636E" w:rsidR="00BC5AB4" w:rsidRPr="00BD4E2B" w:rsidRDefault="00BD4E2B" w:rsidP="00AB5FD1">
      <w:pPr>
        <w:ind w:firstLine="567"/>
        <w:jc w:val="center"/>
      </w:pPr>
      <w:r w:rsidRPr="00BD4E2B">
        <w:t xml:space="preserve"> з охорони праці</w:t>
      </w:r>
    </w:p>
    <w:p w14:paraId="745B0075" w14:textId="77777777" w:rsidR="00BC5AB4" w:rsidRDefault="00BC5AB4" w:rsidP="00AB5FD1">
      <w:pPr>
        <w:ind w:firstLine="567"/>
        <w:jc w:val="both"/>
      </w:pPr>
    </w:p>
    <w:p w14:paraId="622D8E66" w14:textId="77777777" w:rsidR="00BC5AB4" w:rsidRDefault="00000000" w:rsidP="00AB5FD1">
      <w:pPr>
        <w:ind w:firstLine="567"/>
        <w:jc w:val="both"/>
      </w:pPr>
      <w:r>
        <w:rPr>
          <w:color w:val="000000"/>
        </w:rPr>
        <w:t xml:space="preserve">3.1. Закон України «Про охорону праці» визначає основні положення щодо </w:t>
      </w:r>
      <w:r>
        <w:rPr>
          <w:bCs/>
          <w:color w:val="000000"/>
        </w:rPr>
        <w:t>реалізації</w:t>
      </w:r>
      <w:r>
        <w:rPr>
          <w:b/>
          <w:bCs/>
          <w:color w:val="000000"/>
        </w:rPr>
        <w:t xml:space="preserve"> </w:t>
      </w:r>
      <w:r>
        <w:rPr>
          <w:color w:val="000000"/>
        </w:rPr>
        <w:t>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органів державної влади відносини між роботодавцем і працівником з питань безпеки, гігієни праці та виробничого середовища і встановлює єдиний порядок організації охорони праці в Україні.</w:t>
      </w:r>
    </w:p>
    <w:p w14:paraId="08BCCFAD" w14:textId="77777777" w:rsidR="00BC5AB4" w:rsidRDefault="00000000" w:rsidP="00AB5FD1">
      <w:pPr>
        <w:shd w:val="clear" w:color="auto" w:fill="FFFFFF"/>
        <w:autoSpaceDE w:val="0"/>
        <w:ind w:firstLine="567"/>
        <w:jc w:val="both"/>
      </w:pPr>
      <w:r>
        <w:rPr>
          <w:color w:val="000000"/>
        </w:rPr>
        <w:t>3.2. Охорона праці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у процесі трудової діяльності.</w:t>
      </w:r>
    </w:p>
    <w:p w14:paraId="4E77D38C" w14:textId="77777777" w:rsidR="00BC5AB4" w:rsidRPr="00C573F9" w:rsidRDefault="00000000" w:rsidP="00AB5FD1">
      <w:pPr>
        <w:shd w:val="clear" w:color="auto" w:fill="FFFFFF"/>
        <w:autoSpaceDE w:val="0"/>
        <w:ind w:firstLine="567"/>
        <w:jc w:val="both"/>
        <w:rPr>
          <w:bCs/>
        </w:rPr>
      </w:pPr>
      <w:r w:rsidRPr="00C573F9">
        <w:rPr>
          <w:bCs/>
          <w:color w:val="000000"/>
        </w:rPr>
        <w:t>3.3. Право на охорону праці під час укладання трудового договору:</w:t>
      </w:r>
    </w:p>
    <w:p w14:paraId="65FB886F" w14:textId="77777777" w:rsidR="00BC5AB4" w:rsidRDefault="00000000" w:rsidP="00AB5FD1">
      <w:pPr>
        <w:shd w:val="clear" w:color="auto" w:fill="FFFFFF"/>
        <w:autoSpaceDE w:val="0"/>
        <w:ind w:firstLine="567"/>
        <w:jc w:val="both"/>
      </w:pPr>
      <w:r>
        <w:rPr>
          <w:color w:val="000000"/>
        </w:rPr>
        <w:t>3.3.1. Умови трудового договору не можуть містити положень, що суперечать законам та іншим нормативно-правовим актам з охорони праці.</w:t>
      </w:r>
    </w:p>
    <w:p w14:paraId="7DADFDB6" w14:textId="77777777" w:rsidR="00BC5AB4" w:rsidRDefault="00000000" w:rsidP="00AB5FD1">
      <w:pPr>
        <w:shd w:val="clear" w:color="auto" w:fill="FFFFFF"/>
        <w:autoSpaceDE w:val="0"/>
        <w:ind w:firstLine="567"/>
        <w:jc w:val="both"/>
      </w:pPr>
      <w:r>
        <w:rPr>
          <w:color w:val="000000"/>
        </w:rPr>
        <w:t>3.3.2. Під час укладання трудового договору роботодавець повинен проінформувати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w:t>
      </w:r>
      <w:r>
        <w:rPr>
          <w:b/>
          <w:bCs/>
          <w:color w:val="000000"/>
        </w:rPr>
        <w:t xml:space="preserve"> </w:t>
      </w:r>
      <w:r>
        <w:rPr>
          <w:color w:val="000000"/>
        </w:rPr>
        <w:t>наслідки їх впливу на здоров’я,  про права працівника на пільги і компенсації за роботу в таких умовах відповідно до законодавства і колективного договору.</w:t>
      </w:r>
    </w:p>
    <w:p w14:paraId="16EB24D5" w14:textId="77777777" w:rsidR="00BC5AB4" w:rsidRDefault="00000000" w:rsidP="00AB5FD1">
      <w:pPr>
        <w:shd w:val="clear" w:color="auto" w:fill="FFFFFF"/>
        <w:autoSpaceDE w:val="0"/>
        <w:ind w:firstLine="567"/>
        <w:jc w:val="both"/>
      </w:pPr>
      <w:r>
        <w:rPr>
          <w:color w:val="000000"/>
        </w:rPr>
        <w:t xml:space="preserve">3.3.3. Працівнику не може пропонуватися робота, яка за медичним висновком протипоказана йому за станом здоров’я. </w:t>
      </w:r>
    </w:p>
    <w:p w14:paraId="55F0C0A4" w14:textId="5550E0AE" w:rsidR="00BC5AB4" w:rsidRDefault="00000000" w:rsidP="00AB5FD1">
      <w:pPr>
        <w:shd w:val="clear" w:color="auto" w:fill="FFFFFF"/>
        <w:autoSpaceDE w:val="0"/>
        <w:ind w:firstLine="567"/>
        <w:jc w:val="both"/>
      </w:pPr>
      <w:r>
        <w:rPr>
          <w:color w:val="000000"/>
        </w:rPr>
        <w:t>3.3.4. Усі працівники згідно з законом підлягають загальнообов’язковому соціальному страхуванню від нещасного випадку на виробництві.</w:t>
      </w:r>
    </w:p>
    <w:p w14:paraId="101B3570" w14:textId="77777777" w:rsidR="00BC5AB4" w:rsidRPr="00C573F9" w:rsidRDefault="00000000" w:rsidP="00AB5FD1">
      <w:pPr>
        <w:shd w:val="clear" w:color="auto" w:fill="FFFFFF"/>
        <w:tabs>
          <w:tab w:val="left" w:pos="1061"/>
        </w:tabs>
        <w:spacing w:line="322" w:lineRule="exact"/>
        <w:ind w:firstLine="567"/>
        <w:jc w:val="both"/>
      </w:pPr>
      <w:r w:rsidRPr="00C573F9">
        <w:rPr>
          <w:color w:val="000000"/>
          <w:spacing w:val="-9"/>
        </w:rPr>
        <w:t>3.4. </w:t>
      </w:r>
      <w:r w:rsidRPr="00C573F9">
        <w:rPr>
          <w:color w:val="000000"/>
          <w:spacing w:val="1"/>
        </w:rPr>
        <w:t>Право працівників на охорону праці під час роботи:</w:t>
      </w:r>
    </w:p>
    <w:p w14:paraId="7EDDC5B4" w14:textId="77777777" w:rsidR="00BC5AB4" w:rsidRDefault="00000000" w:rsidP="00AB5FD1">
      <w:pPr>
        <w:shd w:val="clear" w:color="auto" w:fill="FFFFFF"/>
        <w:autoSpaceDE w:val="0"/>
        <w:ind w:firstLine="567"/>
        <w:jc w:val="both"/>
      </w:pPr>
      <w:r>
        <w:rPr>
          <w:color w:val="000000"/>
        </w:rPr>
        <w:t xml:space="preserve">3.4.1. Умови </w:t>
      </w:r>
      <w:r>
        <w:rPr>
          <w:bCs/>
          <w:color w:val="000000"/>
        </w:rPr>
        <w:t>праці</w:t>
      </w:r>
      <w:r>
        <w:rPr>
          <w:b/>
          <w:bCs/>
          <w:color w:val="000000"/>
        </w:rPr>
        <w:t xml:space="preserve"> </w:t>
      </w:r>
      <w:r>
        <w:rPr>
          <w:color w:val="000000"/>
        </w:rPr>
        <w:t>на робочому місці, безпека технологічних процесів,</w:t>
      </w:r>
      <w:r>
        <w:rPr>
          <w:color w:val="000000"/>
          <w:vertAlign w:val="superscript"/>
        </w:rPr>
        <w:t xml:space="preserve"> </w:t>
      </w:r>
      <w:r>
        <w:rPr>
          <w:color w:val="000000"/>
        </w:rPr>
        <w:t xml:space="preserve">машин, механізмів, устаткування та інших засобів виробництва, стан засобів колективного та </w:t>
      </w:r>
      <w:r>
        <w:rPr>
          <w:bCs/>
          <w:color w:val="000000"/>
        </w:rPr>
        <w:t>індивідуального захисту,</w:t>
      </w:r>
      <w:r>
        <w:rPr>
          <w:b/>
          <w:bCs/>
          <w:color w:val="000000"/>
        </w:rPr>
        <w:t xml:space="preserve"> </w:t>
      </w:r>
      <w:r>
        <w:rPr>
          <w:bCs/>
          <w:color w:val="000000"/>
        </w:rPr>
        <w:t>щ</w:t>
      </w:r>
      <w:r>
        <w:rPr>
          <w:color w:val="000000"/>
        </w:rPr>
        <w:t>о використовуються працівником, а також санітарно-побутові умови повинні відповідати вимогам законодавства.</w:t>
      </w:r>
    </w:p>
    <w:p w14:paraId="1CF67730" w14:textId="77777777" w:rsidR="00BC5AB4" w:rsidRDefault="00000000" w:rsidP="00AB5FD1">
      <w:pPr>
        <w:shd w:val="clear" w:color="auto" w:fill="FFFFFF"/>
        <w:autoSpaceDE w:val="0"/>
        <w:ind w:firstLine="567"/>
        <w:jc w:val="both"/>
      </w:pPr>
      <w:r>
        <w:rPr>
          <w:color w:val="000000"/>
        </w:rPr>
        <w:t>3.4.2. Працівник має право відмовитися від</w:t>
      </w:r>
      <w:r>
        <w:rPr>
          <w:b/>
          <w:bCs/>
          <w:color w:val="000000"/>
        </w:rPr>
        <w:t xml:space="preserve"> </w:t>
      </w:r>
      <w:r>
        <w:rPr>
          <w:color w:val="000000"/>
        </w:rPr>
        <w:t>дорученої роботи, якщо створилася виробнича ситуація, небезпечна для його життя та</w:t>
      </w:r>
      <w:r>
        <w:rPr>
          <w:i/>
          <w:iCs/>
          <w:color w:val="000000"/>
        </w:rPr>
        <w:t xml:space="preserve"> </w:t>
      </w:r>
      <w:r>
        <w:rPr>
          <w:color w:val="000000"/>
        </w:rPr>
        <w:t>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виконавчого органу або міського голову.</w:t>
      </w:r>
    </w:p>
    <w:p w14:paraId="36473C63" w14:textId="16AF1B6A" w:rsidR="00BC5AB4" w:rsidRDefault="00000000" w:rsidP="00AB5FD1">
      <w:pPr>
        <w:shd w:val="clear" w:color="auto" w:fill="FFFFFF"/>
        <w:autoSpaceDE w:val="0"/>
        <w:ind w:firstLine="567"/>
        <w:jc w:val="both"/>
      </w:pPr>
      <w:r>
        <w:rPr>
          <w:color w:val="000000"/>
        </w:rPr>
        <w:lastRenderedPageBreak/>
        <w:t xml:space="preserve">Факт наявності такої ситуації за необхідності підтверджується спеціалістами відділу </w:t>
      </w:r>
      <w:r w:rsidR="00C573F9">
        <w:rPr>
          <w:color w:val="000000"/>
        </w:rPr>
        <w:t>з питань праці</w:t>
      </w:r>
      <w:r>
        <w:rPr>
          <w:color w:val="000000"/>
        </w:rPr>
        <w:t>. За період простою з причин, які виникли не з вини працівника, за ним зберігається середній заробіток.</w:t>
      </w:r>
    </w:p>
    <w:p w14:paraId="65E47489" w14:textId="77777777" w:rsidR="00BC5AB4" w:rsidRDefault="00000000" w:rsidP="00AB5FD1">
      <w:pPr>
        <w:shd w:val="clear" w:color="auto" w:fill="FFFFFF"/>
        <w:autoSpaceDE w:val="0"/>
        <w:ind w:firstLine="567"/>
        <w:jc w:val="both"/>
      </w:pPr>
      <w:r>
        <w:rPr>
          <w:color w:val="000000"/>
        </w:rPr>
        <w:t>3.4.3. Працівник має право розірвати трудовий договір за власним бажанням, якщо роботодавець не виконує законодавство про охорону праці, не додержується умов колективного договору з цих питань. У цьому разі працівникові виплачується вихідна допомога в розмірі, передбаченому колективним договором, але не менше тримісячного заробітку.</w:t>
      </w:r>
    </w:p>
    <w:p w14:paraId="08578C0E" w14:textId="77777777" w:rsidR="00BC5AB4" w:rsidRDefault="00000000" w:rsidP="00AB5FD1">
      <w:pPr>
        <w:shd w:val="clear" w:color="auto" w:fill="FFFFFF"/>
        <w:autoSpaceDE w:val="0"/>
        <w:ind w:firstLine="567"/>
        <w:jc w:val="both"/>
      </w:pPr>
      <w:r>
        <w:rPr>
          <w:color w:val="000000"/>
        </w:rPr>
        <w:t xml:space="preserve">3.4.4. Працівника, який за станом </w:t>
      </w:r>
      <w:proofErr w:type="spellStart"/>
      <w:r>
        <w:rPr>
          <w:color w:val="000000"/>
        </w:rPr>
        <w:t>здоров</w:t>
      </w:r>
      <w:proofErr w:type="spellEnd"/>
      <w:r>
        <w:rPr>
          <w:color w:val="000000"/>
          <w:lang w:val="ru-RU"/>
        </w:rPr>
        <w:t>’</w:t>
      </w:r>
      <w:r>
        <w:rPr>
          <w:color w:val="000000"/>
        </w:rPr>
        <w:t>я відповідно до медичного висновку потребує надання легшої роботи, роботодавець повинен перевести за згодою працівника на таку роботу на термін, зазначений у медичному висновку, у разі потреби встановити скорочений робочий день та організувати проведення навчання працівника з набуття іншої професії відповідно до законодавства.</w:t>
      </w:r>
    </w:p>
    <w:p w14:paraId="21A4B839" w14:textId="5A51AA7B" w:rsidR="00BC5AB4" w:rsidRDefault="00000000" w:rsidP="00AB5FD1">
      <w:pPr>
        <w:shd w:val="clear" w:color="auto" w:fill="FFFFFF"/>
        <w:autoSpaceDE w:val="0"/>
        <w:ind w:firstLine="567"/>
        <w:jc w:val="both"/>
      </w:pPr>
      <w:r>
        <w:rPr>
          <w:color w:val="000000"/>
        </w:rPr>
        <w:t>3.4.5. На час зупинення експлуатації обладнання або устаткування органом державного нагляду за охороною праці чи відділом</w:t>
      </w:r>
      <w:r w:rsidR="00E77DC3">
        <w:rPr>
          <w:color w:val="000000"/>
        </w:rPr>
        <w:t xml:space="preserve"> з питань праці </w:t>
      </w:r>
      <w:r>
        <w:rPr>
          <w:color w:val="000000"/>
        </w:rPr>
        <w:t>за працівником зберігається місце роботи, а також середній заробіток.</w:t>
      </w:r>
    </w:p>
    <w:p w14:paraId="473C32F5" w14:textId="77777777" w:rsidR="00BC5AB4" w:rsidRPr="00C573F9" w:rsidRDefault="00000000" w:rsidP="00AB5FD1">
      <w:pPr>
        <w:shd w:val="clear" w:color="auto" w:fill="FFFFFF"/>
        <w:tabs>
          <w:tab w:val="left" w:pos="1061"/>
        </w:tabs>
        <w:spacing w:line="322" w:lineRule="exact"/>
        <w:ind w:firstLine="567"/>
        <w:jc w:val="both"/>
      </w:pPr>
      <w:r w:rsidRPr="00C573F9">
        <w:rPr>
          <w:color w:val="000000"/>
        </w:rPr>
        <w:t xml:space="preserve">3.5. Забезпечення </w:t>
      </w:r>
      <w:r w:rsidRPr="00C573F9">
        <w:rPr>
          <w:color w:val="000000"/>
          <w:spacing w:val="2"/>
        </w:rPr>
        <w:t>працівників</w:t>
      </w:r>
      <w:r w:rsidRPr="00C573F9">
        <w:rPr>
          <w:color w:val="000000"/>
        </w:rPr>
        <w:t xml:space="preserve"> </w:t>
      </w:r>
      <w:r w:rsidRPr="00C573F9">
        <w:rPr>
          <w:rFonts w:eastAsia="Calibri"/>
          <w:color w:val="000000"/>
        </w:rPr>
        <w:t>спеціальним одягом, спеціальним взуттям та іншими засобами індивідуального захисту</w:t>
      </w:r>
      <w:r w:rsidRPr="00C573F9">
        <w:rPr>
          <w:rFonts w:eastAsia="Calibri"/>
        </w:rPr>
        <w:t xml:space="preserve">, </w:t>
      </w:r>
      <w:proofErr w:type="spellStart"/>
      <w:r w:rsidRPr="00C573F9">
        <w:rPr>
          <w:rFonts w:eastAsia="Calibri"/>
          <w:color w:val="000000"/>
        </w:rPr>
        <w:t>милом</w:t>
      </w:r>
      <w:proofErr w:type="spellEnd"/>
      <w:r w:rsidRPr="00C573F9">
        <w:rPr>
          <w:rFonts w:eastAsia="Calibri"/>
          <w:color w:val="000000"/>
        </w:rPr>
        <w:t>, мийними та знешкоджувальними засобами:</w:t>
      </w:r>
    </w:p>
    <w:p w14:paraId="6B7BA915" w14:textId="56BB77B7" w:rsidR="00BC5AB4" w:rsidRDefault="00000000" w:rsidP="00AB5FD1">
      <w:pPr>
        <w:shd w:val="clear" w:color="auto" w:fill="FFFFFF"/>
        <w:autoSpaceDE w:val="0"/>
        <w:ind w:firstLine="567"/>
        <w:jc w:val="both"/>
      </w:pPr>
      <w:r>
        <w:rPr>
          <w:color w:val="000000"/>
        </w:rPr>
        <w:t>3.5.1</w:t>
      </w:r>
      <w:r>
        <w:rPr>
          <w:color w:val="000000"/>
          <w:lang w:val="ru-RU"/>
        </w:rPr>
        <w:t>. </w:t>
      </w:r>
      <w:r>
        <w:rPr>
          <w:color w:val="000000"/>
        </w:rPr>
        <w:t>На роботах із шкідливими і небезпечними умовами праці, а також роботах, пов’язаних із забрудненням або несприятливими метеорологічними умовами, працівникам видаються безплатно за встановленими нормами спеціальний одяг, спеціальне взуття та інші засоби індивідуального захисту, а також мийні та знешкоджувальні засоби. Працівники, які залучаються до разових робіт, пов’язаних з ліквідацією наслідків аварій, стихійного лиха тощо, що не передбачені трудовим договором, повинні бути забезпечені зазначеними засобами.</w:t>
      </w:r>
    </w:p>
    <w:p w14:paraId="021280CC" w14:textId="77777777" w:rsidR="00BC5AB4" w:rsidRDefault="00000000" w:rsidP="00AB5FD1">
      <w:pPr>
        <w:shd w:val="clear" w:color="auto" w:fill="FFFFFF"/>
        <w:autoSpaceDE w:val="0"/>
        <w:ind w:firstLine="567"/>
        <w:jc w:val="both"/>
      </w:pPr>
      <w:r>
        <w:rPr>
          <w:color w:val="000000"/>
        </w:rPr>
        <w:t>3.5.2. 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w:t>
      </w:r>
    </w:p>
    <w:p w14:paraId="1AE3B075" w14:textId="77777777" w:rsidR="00BC5AB4" w:rsidRDefault="00000000" w:rsidP="00AB5FD1">
      <w:pPr>
        <w:shd w:val="clear" w:color="auto" w:fill="FFFFFF"/>
        <w:autoSpaceDE w:val="0"/>
        <w:ind w:firstLine="567"/>
        <w:jc w:val="both"/>
      </w:pPr>
      <w:r>
        <w:rPr>
          <w:color w:val="000000"/>
        </w:rPr>
        <w:t>3.5.3. У разі передчасного зношення цих засобів не з вини працівника роботодавець зобов’язаний замінити їх за свій рахунок.</w:t>
      </w:r>
    </w:p>
    <w:p w14:paraId="2BF541A3" w14:textId="77777777" w:rsidR="00BC5AB4" w:rsidRPr="002D53B4" w:rsidRDefault="00000000" w:rsidP="00AB5FD1">
      <w:pPr>
        <w:shd w:val="clear" w:color="auto" w:fill="FFFFFF"/>
        <w:autoSpaceDE w:val="0"/>
        <w:ind w:firstLine="567"/>
        <w:jc w:val="both"/>
        <w:rPr>
          <w:bCs/>
        </w:rPr>
      </w:pPr>
      <w:r w:rsidRPr="002D53B4">
        <w:rPr>
          <w:bCs/>
          <w:color w:val="000000"/>
        </w:rPr>
        <w:t>3.6. Відшкодування шкоди у разі ушкодження здоров’я працівників або у разі їх смерті:</w:t>
      </w:r>
    </w:p>
    <w:p w14:paraId="7AE3DF7B" w14:textId="23DF4E28" w:rsidR="00BC5AB4" w:rsidRDefault="00000000" w:rsidP="00AB5FD1">
      <w:pPr>
        <w:shd w:val="clear" w:color="auto" w:fill="FFFFFF"/>
        <w:autoSpaceDE w:val="0"/>
        <w:ind w:firstLine="567"/>
        <w:jc w:val="both"/>
      </w:pPr>
      <w:r w:rsidRPr="00D834C8">
        <w:rPr>
          <w:smallCaps/>
        </w:rPr>
        <w:t>3.6.1.</w:t>
      </w:r>
      <w:r w:rsidRPr="00D834C8">
        <w:rPr>
          <w:smallCaps/>
          <w:sz w:val="26"/>
          <w:szCs w:val="26"/>
        </w:rPr>
        <w:t> </w:t>
      </w:r>
      <w:r w:rsidRPr="00D834C8">
        <w:rPr>
          <w:rFonts w:eastAsia="Calibri"/>
        </w:rPr>
        <w:t xml:space="preserve">З </w:t>
      </w:r>
      <w:r w:rsidR="002D53B4" w:rsidRPr="00D834C8">
        <w:rPr>
          <w:rFonts w:eastAsia="Calibri"/>
        </w:rPr>
        <w:t>0</w:t>
      </w:r>
      <w:r w:rsidRPr="00D834C8">
        <w:rPr>
          <w:rFonts w:eastAsia="Calibri"/>
        </w:rPr>
        <w:t xml:space="preserve">1 січня 2023 року уповноваженим органом в системі загальнообов’язкового державного соціального страхування є Пенсійний фонд України. Тож для вирішення питань з призначення, перерахування та здійснення страхових виплат з відшкодування шкоди, заподіяної потерпілому внаслідок нещасного випадку на виробництві та/або професійного захворювання або особам, які мають право на страхові виплати у разі смерті </w:t>
      </w:r>
      <w:r w:rsidRPr="00D834C8">
        <w:rPr>
          <w:rFonts w:eastAsia="Calibri"/>
        </w:rPr>
        <w:lastRenderedPageBreak/>
        <w:t xml:space="preserve">потерпілого, з </w:t>
      </w:r>
      <w:r w:rsidR="002D53B4" w:rsidRPr="00D834C8">
        <w:rPr>
          <w:rFonts w:eastAsia="Calibri"/>
        </w:rPr>
        <w:t>0</w:t>
      </w:r>
      <w:r w:rsidRPr="00D834C8">
        <w:rPr>
          <w:rFonts w:eastAsia="Calibri"/>
        </w:rPr>
        <w:t xml:space="preserve">1 січня 2023 року необхідно </w:t>
      </w:r>
      <w:r>
        <w:rPr>
          <w:rFonts w:eastAsia="Calibri"/>
          <w:color w:val="00000A"/>
        </w:rPr>
        <w:t xml:space="preserve">звертатися до територіальних органів Пенсійного фонду України. </w:t>
      </w:r>
    </w:p>
    <w:p w14:paraId="130166A6" w14:textId="77777777" w:rsidR="00BC5AB4" w:rsidRDefault="00000000" w:rsidP="00AB5FD1">
      <w:pPr>
        <w:ind w:firstLine="567"/>
        <w:jc w:val="both"/>
      </w:pPr>
      <w:r>
        <w:rPr>
          <w:color w:val="000000"/>
        </w:rPr>
        <w:t>3.6.2. 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14:paraId="37CBB69C" w14:textId="77777777" w:rsidR="00BC5AB4" w:rsidRPr="002D53B4" w:rsidRDefault="00000000" w:rsidP="00AB5FD1">
      <w:pPr>
        <w:shd w:val="clear" w:color="auto" w:fill="FFFFFF"/>
        <w:spacing w:line="322" w:lineRule="exact"/>
        <w:ind w:firstLine="567"/>
        <w:jc w:val="both"/>
      </w:pPr>
      <w:r w:rsidRPr="002D53B4">
        <w:rPr>
          <w:color w:val="000000"/>
        </w:rPr>
        <w:t>3.7. Охорона праці жінок:</w:t>
      </w:r>
    </w:p>
    <w:p w14:paraId="1D296361" w14:textId="77777777" w:rsidR="00BC5AB4" w:rsidRDefault="00000000" w:rsidP="00AB5FD1">
      <w:pPr>
        <w:pStyle w:val="a8"/>
        <w:shd w:val="clear" w:color="auto" w:fill="FFFFFF"/>
        <w:tabs>
          <w:tab w:val="left" w:pos="1267"/>
        </w:tabs>
        <w:spacing w:after="0" w:line="322" w:lineRule="exact"/>
        <w:ind w:firstLine="567"/>
        <w:jc w:val="both"/>
      </w:pPr>
      <w:r>
        <w:rPr>
          <w:color w:val="000000"/>
          <w:spacing w:val="-7"/>
        </w:rPr>
        <w:t>3.7.1. Забороняється застосування праці жінок на важких роботах і на роботах із шкідливими або небезпечними умовами праці, а також залучення жінок до підіймання і переміщення речей, маса яких перевищує встановлені для них граничні норми.</w:t>
      </w:r>
    </w:p>
    <w:p w14:paraId="57D63882" w14:textId="77777777" w:rsidR="00BC5AB4" w:rsidRDefault="00000000" w:rsidP="00AB5FD1">
      <w:pPr>
        <w:pStyle w:val="a8"/>
        <w:shd w:val="clear" w:color="auto" w:fill="FFFFFF"/>
        <w:tabs>
          <w:tab w:val="left" w:pos="1267"/>
        </w:tabs>
        <w:spacing w:after="0" w:line="322" w:lineRule="exact"/>
        <w:ind w:firstLine="567"/>
        <w:jc w:val="both"/>
      </w:pPr>
      <w:r>
        <w:rPr>
          <w:color w:val="000000"/>
          <w:spacing w:val="-7"/>
        </w:rPr>
        <w:t>3.7.2. </w:t>
      </w:r>
      <w:r>
        <w:rPr>
          <w:color w:val="000000"/>
          <w:spacing w:val="4"/>
        </w:rPr>
        <w:t xml:space="preserve">Вагітні жінки і жінки, що мають дітей віком до трьох років, відповідно до </w:t>
      </w:r>
      <w:r>
        <w:rPr>
          <w:color w:val="000000"/>
        </w:rPr>
        <w:t>медичного висновку переводяться на більш легшу роботу, яка виключає вплив неспри</w:t>
      </w:r>
      <w:r>
        <w:rPr>
          <w:color w:val="000000"/>
          <w:spacing w:val="1"/>
        </w:rPr>
        <w:t>ятливих виробничих чинників, зі збереженням середнього заробітку попередньої робот</w:t>
      </w:r>
      <w:r>
        <w:rPr>
          <w:color w:val="000000"/>
        </w:rPr>
        <w:t>и.</w:t>
      </w:r>
    </w:p>
    <w:p w14:paraId="5042BCE0" w14:textId="77777777" w:rsidR="00BC5AB4" w:rsidRPr="002D53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sidRPr="002D53B4">
        <w:rPr>
          <w:color w:val="000000"/>
        </w:rPr>
        <w:t>3.8. Охорона праці неповнолітніх:</w:t>
      </w:r>
    </w:p>
    <w:p w14:paraId="2B54BB90"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0" w:name="n68"/>
      <w:bookmarkEnd w:id="0"/>
      <w:r>
        <w:rPr>
          <w:color w:val="000000"/>
        </w:rPr>
        <w:t>Не допускається залучення неповнолітніх до праці на важких роботах і на роботах із шкідливими або небезпечними умовами праці, до нічних, надурочних робіт та робіт у вихідні дні, а також до підіймання і переміщення речей, маса яких перевищує встановлені для них граничні норми.</w:t>
      </w:r>
    </w:p>
    <w:p w14:paraId="6CAC4326"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1" w:name="n69"/>
      <w:bookmarkEnd w:id="1"/>
      <w:r>
        <w:rPr>
          <w:color w:val="000000"/>
        </w:rPr>
        <w:t>Неповнолітні приймаються на роботу лише після попереднього медичного огляду.</w:t>
      </w:r>
    </w:p>
    <w:p w14:paraId="2798FFB8" w14:textId="77777777" w:rsidR="00BC5AB4" w:rsidRPr="002D53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rPr>
          <w:bCs/>
        </w:rPr>
      </w:pPr>
      <w:r w:rsidRPr="002D53B4">
        <w:rPr>
          <w:bCs/>
          <w:color w:val="000000"/>
        </w:rPr>
        <w:t>3.9. Управління охороною праці та обов’язки роботодавця:</w:t>
      </w:r>
    </w:p>
    <w:p w14:paraId="3396F383" w14:textId="77777777" w:rsidR="00BC5AB4" w:rsidRDefault="00000000" w:rsidP="00AB5FD1">
      <w:pPr>
        <w:pStyle w:val="a8"/>
        <w:shd w:val="clear" w:color="auto" w:fill="FFFFFF"/>
        <w:tabs>
          <w:tab w:val="left" w:pos="1267"/>
        </w:tabs>
        <w:spacing w:after="0" w:line="240" w:lineRule="auto"/>
        <w:ind w:firstLine="567"/>
        <w:jc w:val="both"/>
      </w:pPr>
      <w:r>
        <w:rPr>
          <w:color w:val="000000"/>
        </w:rPr>
        <w:t>3.9.1. Роботодавець зобов'язаний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p>
    <w:p w14:paraId="4108AEDF"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2" w:name="n81"/>
      <w:bookmarkEnd w:id="2"/>
      <w:r>
        <w:rPr>
          <w:color w:val="000000"/>
        </w:rPr>
        <w:t>3.9.2. З цією метою роботодавець забезпечує функціонування системи управління охороною праці, а саме:</w:t>
      </w:r>
    </w:p>
    <w:p w14:paraId="05298964" w14:textId="76F39E2D"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 а також контролює їх додержання;</w:t>
      </w:r>
    </w:p>
    <w:p w14:paraId="258875C8" w14:textId="015273B4"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розробляє за участю сторін колективний договір і реалізує комплексні заходи для досягнення встановлених нормативів та підвищення існуючого рівня охорони праці;</w:t>
      </w:r>
    </w:p>
    <w:p w14:paraId="7F1B32D3" w14:textId="0F9AF628"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забезпечує виконання необхідних профілактичних заходів відповідно до обставин, що змінюються;</w:t>
      </w:r>
    </w:p>
    <w:p w14:paraId="5179B932" w14:textId="690B943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lastRenderedPageBreak/>
        <w:t>впроваджує прогресивні технології, досягнення науки і техніки, засоби механізації та автоматизації виробництва, позитивний досвід з охорони праці тощо;</w:t>
      </w:r>
    </w:p>
    <w:p w14:paraId="45C28669" w14:textId="0A550285"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забезпечує належне утримання будівель і споруд, виробничого обладнання та устаткування, моніторинг за їх технічним станом;</w:t>
      </w:r>
    </w:p>
    <w:p w14:paraId="52AB3C6A" w14:textId="29CB5BF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забезпечує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цих причин;</w:t>
      </w:r>
    </w:p>
    <w:p w14:paraId="0E399949" w14:textId="11FCC5FA"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організовує проведення аудиту охорони праці, лабораторних досліджень умов праці, оцінку технічного стану виробничого обладнання та устаткування, атестацій робочих місць на відповідність нормативно-правовим актам з охорони праці в порядку і строки, що визначаються законодавством, та за їх підсумками вживає заходів до усунення небезпечних і шкідливих для здоров'я виробничих факторів;</w:t>
      </w:r>
    </w:p>
    <w:p w14:paraId="52BA32C7" w14:textId="28F9075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розробляє і затверджує положення, інструкції, інші акти з охорони праці, що діють у межах підприємства, та встановлюють правила виконання робіт і поведінки працівників на території Луцької міської ради, у виробничих приміщеннях, на будівельних майданчиках, робочих місцях відповідно до нормативно-правових актів з охорони праці, забезпечує безоплатно працівників нормативно-правовими актами з охорони праці;</w:t>
      </w:r>
    </w:p>
    <w:p w14:paraId="4C3ACB0B" w14:textId="478228C1"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здійснює контроль за додержанням працівником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з охорони праці;</w:t>
      </w:r>
    </w:p>
    <w:p w14:paraId="068C3B2B" w14:textId="42860D9B"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організовує пропаганду безпечних методів праці та співробітництво з працівниками у галузі охорони праці;</w:t>
      </w:r>
    </w:p>
    <w:p w14:paraId="4CC68FC0" w14:textId="69301F31"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вживає термінових заходів для допомоги потерпілим, залучає за необхідності професійні аварійно-рятувальні формування у разі виникнення у Луцькій міській раді аварій та нещасних випадків.</w:t>
      </w:r>
    </w:p>
    <w:p w14:paraId="78859C40" w14:textId="77777777" w:rsidR="00BC5AB4" w:rsidRPr="00C9601A" w:rsidRDefault="00000000" w:rsidP="00AB5FD1">
      <w:pPr>
        <w:pStyle w:val="a8"/>
        <w:shd w:val="clear" w:color="auto" w:fill="FFFFFF"/>
        <w:tabs>
          <w:tab w:val="left" w:pos="1267"/>
        </w:tabs>
        <w:spacing w:after="0" w:line="240" w:lineRule="auto"/>
        <w:ind w:firstLine="567"/>
        <w:jc w:val="both"/>
      </w:pPr>
      <w:r w:rsidRPr="00C9601A">
        <w:rPr>
          <w:color w:val="000000"/>
        </w:rPr>
        <w:t>3.10. Обов'язки працівника щодо додержання вимог нормативно-правових актів з охорони праці:</w:t>
      </w:r>
    </w:p>
    <w:p w14:paraId="38C84BD8"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3" w:name="n95"/>
      <w:bookmarkEnd w:id="3"/>
      <w:r>
        <w:rPr>
          <w:color w:val="000000"/>
        </w:rPr>
        <w:t>3.10.1. Працівник зобов'язаний:</w:t>
      </w:r>
    </w:p>
    <w:p w14:paraId="77127C66" w14:textId="09D26246"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Луцької міської ради;</w:t>
      </w:r>
    </w:p>
    <w:p w14:paraId="1B3B5A94" w14:textId="08CF48C5"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14:paraId="4F0EAD9E" w14:textId="687DB7C5"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проходити у встановленому законодавством порядку попередні та періодичні медичні огляди.</w:t>
      </w:r>
    </w:p>
    <w:p w14:paraId="012755AD"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4" w:name="n99"/>
      <w:bookmarkEnd w:id="4"/>
      <w:r>
        <w:rPr>
          <w:color w:val="000000"/>
        </w:rPr>
        <w:lastRenderedPageBreak/>
        <w:t>3.10.2. Працівник несе безпосередню відповідальність за порушення зазначених вимог.</w:t>
      </w:r>
    </w:p>
    <w:p w14:paraId="5D0E8811" w14:textId="77777777" w:rsidR="00BC5AB4" w:rsidRPr="00C9601A" w:rsidRDefault="00000000" w:rsidP="00AB5FD1">
      <w:pPr>
        <w:pStyle w:val="a8"/>
        <w:shd w:val="clear" w:color="auto" w:fill="FFFFFF"/>
        <w:tabs>
          <w:tab w:val="left" w:pos="1267"/>
        </w:tabs>
        <w:spacing w:after="0" w:line="322" w:lineRule="exact"/>
        <w:ind w:firstLine="567"/>
      </w:pPr>
      <w:r w:rsidRPr="00C9601A">
        <w:rPr>
          <w:color w:val="000000"/>
        </w:rPr>
        <w:t xml:space="preserve">3.11. Обов'язкові медичні огляди працівників: </w:t>
      </w:r>
    </w:p>
    <w:p w14:paraId="1186D330"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5" w:name="n120"/>
      <w:bookmarkEnd w:id="5"/>
      <w:r>
        <w:rPr>
          <w:color w:val="000000"/>
        </w:rPr>
        <w:t xml:space="preserve">3.11.1. Роботодавець зобов'язаний за свої кошти забезпечити фінансування та організувати проведення попереднього (під час прийняття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 Медичні огляди проводяться відповідними закладами охорони здоров'я, працівники яких несуть відповідальність згідно із законодавством за відповідність медичного висновку фактичному стану здоров'я працівника. </w:t>
      </w:r>
    </w:p>
    <w:p w14:paraId="7C60A3AA"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6" w:name="n121"/>
      <w:bookmarkEnd w:id="6"/>
      <w:r>
        <w:rPr>
          <w:color w:val="000000"/>
        </w:rPr>
        <w:t>3.11.2. Роботодавець має право в установленому законом порядку притягнути працівника, який ухиляється від проходження обов'язкового медичного огляду, до дисциплінарної відповідальності, а також зобов'язаний відсторонити його від роботи без збереження заробітної плати.</w:t>
      </w:r>
    </w:p>
    <w:p w14:paraId="227398AF"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7" w:name="n122"/>
      <w:bookmarkEnd w:id="7"/>
      <w:r>
        <w:rPr>
          <w:color w:val="000000"/>
        </w:rPr>
        <w:t>3.11.3. Роботодавець зобов'язаний забезпечити за свій рахунок позачерговий медичний огляд працівників:</w:t>
      </w:r>
    </w:p>
    <w:p w14:paraId="47B54904" w14:textId="2AAC33F3"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за заявою працівника, якщо він вважає, що погіршення стану його здоров'я пов'язане з умовами праці;</w:t>
      </w:r>
    </w:p>
    <w:p w14:paraId="10BEF752" w14:textId="7AF89A6E"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за своєю ініціативою, якщо стан здоров'я працівника не дозволяє йому виконувати свої трудові обов'язки.</w:t>
      </w:r>
    </w:p>
    <w:p w14:paraId="0922C89A"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8" w:name="n125"/>
      <w:bookmarkEnd w:id="8"/>
      <w:r>
        <w:rPr>
          <w:color w:val="000000"/>
        </w:rPr>
        <w:t>3.11.4. За час проходження медичного огляду за працівниками зберігаються місце роботи (посада) і середній заробіток.</w:t>
      </w:r>
    </w:p>
    <w:p w14:paraId="16767E2F" w14:textId="77777777" w:rsidR="00BC5AB4" w:rsidRPr="00591A76" w:rsidRDefault="00000000" w:rsidP="00AB5FD1">
      <w:pPr>
        <w:shd w:val="clear" w:color="auto" w:fill="FFFFFF"/>
        <w:tabs>
          <w:tab w:val="left" w:pos="1267"/>
        </w:tabs>
        <w:spacing w:line="322" w:lineRule="exact"/>
        <w:ind w:firstLine="567"/>
      </w:pPr>
      <w:r w:rsidRPr="00591A76">
        <w:rPr>
          <w:color w:val="000000"/>
        </w:rPr>
        <w:t>3.12. Навчання з питань охорони праці:</w:t>
      </w:r>
    </w:p>
    <w:p w14:paraId="5AD39A6D" w14:textId="77777777" w:rsidR="00BC5AB4" w:rsidRDefault="00000000" w:rsidP="00AB5FD1">
      <w:pPr>
        <w:shd w:val="clear" w:color="auto" w:fill="FFFFFF"/>
        <w:autoSpaceDE w:val="0"/>
        <w:ind w:firstLine="567"/>
        <w:jc w:val="both"/>
      </w:pPr>
      <w:r>
        <w:rPr>
          <w:color w:val="000000"/>
        </w:rPr>
        <w:t>3.12.1. Працівники під</w:t>
      </w:r>
      <w:r>
        <w:rPr>
          <w:b/>
          <w:bCs/>
          <w:color w:val="000000"/>
        </w:rPr>
        <w:t xml:space="preserve"> </w:t>
      </w:r>
      <w:r>
        <w:rPr>
          <w:color w:val="000000"/>
        </w:rPr>
        <w:t>час прийняття на роботу і в процесі роботи повинні проходити за рахунок роботодавця інструктажі, навчання з питань охорони праці, з надання першої медичної допомоги потерпілим від нещасних випадків і правил поведінки у разі виникнення аварії.</w:t>
      </w:r>
    </w:p>
    <w:p w14:paraId="02D84123" w14:textId="77777777" w:rsidR="00BC5AB4" w:rsidRDefault="00000000" w:rsidP="00AB5FD1">
      <w:pPr>
        <w:shd w:val="clear" w:color="auto" w:fill="FFFFFF"/>
        <w:autoSpaceDE w:val="0"/>
        <w:ind w:firstLine="567"/>
        <w:jc w:val="both"/>
      </w:pPr>
      <w:r>
        <w:rPr>
          <w:color w:val="000000"/>
        </w:rPr>
        <w:t>3.12.2. Працівники, зайняті на роботах з підвищеною небезпекою або там, де є потреба у професійному доборі, повинні щороку проходити за рахунок роботодавця спеціальне навчання і перевірку знань відповідних нормативно-правових актів з охорони праці.</w:t>
      </w:r>
    </w:p>
    <w:p w14:paraId="3D4780A8" w14:textId="5225523A" w:rsidR="00BC5AB4" w:rsidRDefault="00000000" w:rsidP="00AB5FD1">
      <w:pPr>
        <w:shd w:val="clear" w:color="auto" w:fill="FFFFFF"/>
        <w:autoSpaceDE w:val="0"/>
        <w:ind w:firstLine="567"/>
        <w:jc w:val="both"/>
      </w:pPr>
      <w:r>
        <w:rPr>
          <w:color w:val="000000"/>
        </w:rPr>
        <w:t>3.12.3.</w:t>
      </w:r>
      <w:r w:rsidR="00C9601A">
        <w:rPr>
          <w:color w:val="000000"/>
        </w:rPr>
        <w:t> </w:t>
      </w:r>
      <w:r>
        <w:rPr>
          <w:color w:val="000000"/>
        </w:rPr>
        <w:t>Посадові особи, діяльність яких пов’язана з організацією безпечного ведення робіт, під час прийняття на роботу і періодично, один раз на три роки, проходять навчання, а також перевірку знань з питань охорони праці.</w:t>
      </w:r>
    </w:p>
    <w:p w14:paraId="7B1F7590" w14:textId="77777777" w:rsidR="00BC5AB4" w:rsidRDefault="00000000" w:rsidP="00AB5FD1">
      <w:pPr>
        <w:shd w:val="clear" w:color="auto" w:fill="FFFFFF"/>
        <w:autoSpaceDE w:val="0"/>
        <w:ind w:firstLine="567"/>
        <w:jc w:val="both"/>
      </w:pPr>
      <w:r>
        <w:rPr>
          <w:color w:val="000000"/>
        </w:rPr>
        <w:t>3.12.4. Не допускаються до роботи працівники, у тому числі посадові особи, які не пройшли навчання, інструктаж і перевірку знань з охорони праці.</w:t>
      </w:r>
    </w:p>
    <w:p w14:paraId="00EDFF91" w14:textId="77777777" w:rsidR="00BC5AB4" w:rsidRPr="00C9601A" w:rsidRDefault="00000000" w:rsidP="00AB5FD1">
      <w:pPr>
        <w:pStyle w:val="a8"/>
        <w:spacing w:after="0" w:line="240" w:lineRule="auto"/>
        <w:ind w:firstLine="567"/>
      </w:pPr>
      <w:r w:rsidRPr="00C9601A">
        <w:rPr>
          <w:color w:val="000000"/>
        </w:rPr>
        <w:t>3.13. Відповідальність за порушення вимог щодо охорони праці:</w:t>
      </w:r>
    </w:p>
    <w:p w14:paraId="457200AB"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9" w:name="n352"/>
      <w:bookmarkEnd w:id="9"/>
      <w:r>
        <w:rPr>
          <w:color w:val="000000"/>
        </w:rPr>
        <w:t xml:space="preserve">3.13.1. 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винні особи притягаються до </w:t>
      </w:r>
      <w:r>
        <w:rPr>
          <w:color w:val="000000"/>
        </w:rPr>
        <w:lastRenderedPageBreak/>
        <w:t>дисциплінарної, адміністративної, матеріальної, кримінальної відповідальності згідно із законом.</w:t>
      </w:r>
    </w:p>
    <w:p w14:paraId="4190734B" w14:textId="77777777" w:rsidR="00BC5AB4" w:rsidRDefault="00000000" w:rsidP="00AB5FD1">
      <w:pPr>
        <w:ind w:firstLine="567"/>
        <w:jc w:val="both"/>
      </w:pPr>
      <w:r>
        <w:rPr>
          <w:color w:val="000000"/>
        </w:rPr>
        <w:t xml:space="preserve">3.13.2. За порушення законодавства про охорону праці та невиконання приписів посадових осіб з нагляду за охороною праці посадові особи та працівники Луцької міської ради притягаються органами виконавчої влади з нагляду за охороною праці до сплати штрафу в порядку, встановленому законом. Сплата штрафу не звільняє від усунення виявлених порушень у визначені строки. </w:t>
      </w:r>
    </w:p>
    <w:p w14:paraId="5DA3DB03" w14:textId="77777777" w:rsidR="00BC5AB4" w:rsidRDefault="00000000" w:rsidP="00AB5FD1">
      <w:pPr>
        <w:ind w:firstLine="567"/>
        <w:jc w:val="both"/>
      </w:pPr>
      <w:r>
        <w:rPr>
          <w:color w:val="000000"/>
        </w:rPr>
        <w:t xml:space="preserve">3.13.3. Притягнення до відповідальності посадових осіб і працівників за порушення законів та інших нормативно-правових актів з охорони праці здійснюється відповідно до  </w:t>
      </w:r>
      <w:hyperlink r:id="rId6" w:anchor="_blank" w:history="1">
        <w:r>
          <w:rPr>
            <w:rStyle w:val="a6"/>
            <w:color w:val="000000"/>
            <w:highlight w:val="white"/>
            <w:u w:val="none"/>
          </w:rPr>
          <w:t>Кодексу України про адміністративні правопорушення</w:t>
        </w:r>
      </w:hyperlink>
      <w:r>
        <w:rPr>
          <w:color w:val="000000"/>
        </w:rPr>
        <w:t xml:space="preserve">. </w:t>
      </w:r>
    </w:p>
    <w:p w14:paraId="7215E8F7" w14:textId="77777777" w:rsidR="00BC5AB4" w:rsidRDefault="00BC5AB4" w:rsidP="00AB5FD1">
      <w:pPr>
        <w:ind w:firstLine="567"/>
        <w:jc w:val="both"/>
      </w:pPr>
    </w:p>
    <w:p w14:paraId="4D9734A1" w14:textId="3AACA708" w:rsidR="00BC5AB4" w:rsidRPr="00CD64BD" w:rsidRDefault="00000000" w:rsidP="00AB5FD1">
      <w:pPr>
        <w:ind w:firstLine="567"/>
        <w:jc w:val="both"/>
      </w:pPr>
      <w:r w:rsidRPr="00CD64BD">
        <w:rPr>
          <w:color w:val="000000"/>
        </w:rPr>
        <w:t xml:space="preserve">4. </w:t>
      </w:r>
      <w:r w:rsidR="00087FDA" w:rsidRPr="00CD64BD">
        <w:rPr>
          <w:color w:val="000000"/>
        </w:rPr>
        <w:t>Основні небезпечні та шкідливі фактори</w:t>
      </w:r>
    </w:p>
    <w:p w14:paraId="3CCAE9B8" w14:textId="77777777" w:rsidR="00BC5AB4" w:rsidRDefault="00BC5AB4" w:rsidP="00AB5FD1">
      <w:pPr>
        <w:ind w:firstLine="567"/>
        <w:jc w:val="both"/>
        <w:rPr>
          <w:b/>
          <w:bCs/>
          <w:color w:val="000000"/>
          <w:spacing w:val="-1"/>
        </w:rPr>
      </w:pPr>
    </w:p>
    <w:p w14:paraId="4F74FA88" w14:textId="77777777" w:rsidR="00BC5AB4" w:rsidRDefault="00000000" w:rsidP="00AB5FD1">
      <w:pPr>
        <w:pStyle w:val="2"/>
        <w:tabs>
          <w:tab w:val="left" w:pos="9923"/>
        </w:tabs>
        <w:ind w:right="0" w:firstLine="567"/>
        <w:jc w:val="both"/>
      </w:pPr>
      <w:r>
        <w:t xml:space="preserve">4.1. Основні небезпечні і шкідливі виробничі фактори: </w:t>
      </w:r>
    </w:p>
    <w:p w14:paraId="55BC0035" w14:textId="77777777" w:rsidR="00BC5AB4" w:rsidRDefault="00000000" w:rsidP="00AB5FD1">
      <w:pPr>
        <w:shd w:val="clear" w:color="auto" w:fill="FFFFFF"/>
        <w:ind w:right="510" w:firstLine="567"/>
        <w:jc w:val="both"/>
      </w:pPr>
      <w:r>
        <w:rPr>
          <w:color w:val="000000"/>
        </w:rPr>
        <w:t>4.1.1. Фізичні:</w:t>
      </w:r>
    </w:p>
    <w:p w14:paraId="2860D210" w14:textId="27A68365" w:rsidR="00BC5AB4" w:rsidRDefault="00000000" w:rsidP="00AB5FD1">
      <w:pPr>
        <w:shd w:val="clear" w:color="auto" w:fill="FFFFFF"/>
        <w:autoSpaceDE w:val="0"/>
        <w:ind w:firstLine="567"/>
        <w:jc w:val="both"/>
      </w:pPr>
      <w:r>
        <w:rPr>
          <w:color w:val="000000"/>
        </w:rPr>
        <w:t>машини та механізми, що рухаються;</w:t>
      </w:r>
    </w:p>
    <w:p w14:paraId="25677D5D" w14:textId="67F407EA" w:rsidR="00BC5AB4" w:rsidRDefault="00000000" w:rsidP="00AB5FD1">
      <w:pPr>
        <w:shd w:val="clear" w:color="auto" w:fill="FFFFFF"/>
        <w:autoSpaceDE w:val="0"/>
        <w:ind w:firstLine="567"/>
        <w:jc w:val="both"/>
      </w:pPr>
      <w:r>
        <w:rPr>
          <w:color w:val="000000"/>
        </w:rPr>
        <w:t>незахищені  рухомі  елементи виробничого обладнання;</w:t>
      </w:r>
    </w:p>
    <w:p w14:paraId="0E41328D" w14:textId="1BDBD790" w:rsidR="00BC5AB4" w:rsidRDefault="00000000" w:rsidP="00AB5FD1">
      <w:pPr>
        <w:shd w:val="clear" w:color="auto" w:fill="FFFFFF"/>
        <w:autoSpaceDE w:val="0"/>
        <w:ind w:firstLine="567"/>
        <w:jc w:val="both"/>
      </w:pPr>
      <w:r>
        <w:rPr>
          <w:color w:val="000000"/>
        </w:rPr>
        <w:t>підвищена запиленість та загазованість повітря робочої зони;</w:t>
      </w:r>
    </w:p>
    <w:p w14:paraId="763D15EC" w14:textId="261D72EC" w:rsidR="00BC5AB4" w:rsidRDefault="00000000" w:rsidP="00AB5FD1">
      <w:pPr>
        <w:shd w:val="clear" w:color="auto" w:fill="FFFFFF"/>
        <w:autoSpaceDE w:val="0"/>
        <w:ind w:firstLine="567"/>
        <w:jc w:val="both"/>
      </w:pPr>
      <w:r>
        <w:rPr>
          <w:color w:val="000000"/>
        </w:rPr>
        <w:t>підвищена або понижена температура поверхні обладнання, матеріалу;</w:t>
      </w:r>
    </w:p>
    <w:p w14:paraId="207F029C" w14:textId="5BDCF8CA" w:rsidR="00BC5AB4" w:rsidRDefault="00000000" w:rsidP="00AB5FD1">
      <w:pPr>
        <w:shd w:val="clear" w:color="auto" w:fill="FFFFFF"/>
        <w:autoSpaceDE w:val="0"/>
        <w:ind w:firstLine="567"/>
        <w:jc w:val="both"/>
      </w:pPr>
      <w:r>
        <w:rPr>
          <w:color w:val="000000"/>
        </w:rPr>
        <w:t>підвищена або понижена температура повітря робочої зони;</w:t>
      </w:r>
    </w:p>
    <w:p w14:paraId="4393E886" w14:textId="2D57A737" w:rsidR="00BC5AB4" w:rsidRDefault="00000000" w:rsidP="00AB5FD1">
      <w:pPr>
        <w:shd w:val="clear" w:color="auto" w:fill="FFFFFF"/>
        <w:autoSpaceDE w:val="0"/>
        <w:ind w:firstLine="567"/>
        <w:jc w:val="both"/>
      </w:pPr>
      <w:r>
        <w:rPr>
          <w:color w:val="000000"/>
        </w:rPr>
        <w:t>підвищені рівні шуму, вібрації, інфразвукових коливань, ультразвуку на робочому місці;</w:t>
      </w:r>
    </w:p>
    <w:p w14:paraId="1C4C2BF5" w14:textId="79D6010E" w:rsidR="00BC5AB4" w:rsidRDefault="00000000" w:rsidP="00AB5FD1">
      <w:pPr>
        <w:shd w:val="clear" w:color="auto" w:fill="FFFFFF"/>
        <w:autoSpaceDE w:val="0"/>
        <w:ind w:firstLine="567"/>
        <w:jc w:val="both"/>
      </w:pPr>
      <w:r>
        <w:rPr>
          <w:color w:val="000000"/>
        </w:rPr>
        <w:t>підвищені  або понижені в робочій зоні барометричний тиск, вологість;</w:t>
      </w:r>
    </w:p>
    <w:p w14:paraId="313F1039" w14:textId="14F69C15" w:rsidR="00BC5AB4" w:rsidRDefault="00000000" w:rsidP="00AB5FD1">
      <w:pPr>
        <w:shd w:val="clear" w:color="auto" w:fill="FFFFFF"/>
        <w:autoSpaceDE w:val="0"/>
        <w:ind w:firstLine="567"/>
        <w:jc w:val="both"/>
      </w:pPr>
      <w:r>
        <w:rPr>
          <w:color w:val="000000"/>
        </w:rPr>
        <w:t>підвищена або знижена рухомість повітря;</w:t>
      </w:r>
    </w:p>
    <w:p w14:paraId="5B5E39B7" w14:textId="367BBB78" w:rsidR="00BC5AB4" w:rsidRDefault="00000000" w:rsidP="00AB5FD1">
      <w:pPr>
        <w:shd w:val="clear" w:color="auto" w:fill="FFFFFF"/>
        <w:autoSpaceDE w:val="0"/>
        <w:ind w:firstLine="567"/>
        <w:jc w:val="both"/>
      </w:pPr>
      <w:r>
        <w:rPr>
          <w:color w:val="000000"/>
        </w:rPr>
        <w:t>підвищений рівень статичної електрики;</w:t>
      </w:r>
    </w:p>
    <w:p w14:paraId="48D9079C" w14:textId="2F45FAEF" w:rsidR="00BC5AB4" w:rsidRDefault="00000000" w:rsidP="00AB5FD1">
      <w:pPr>
        <w:shd w:val="clear" w:color="auto" w:fill="FFFFFF"/>
        <w:autoSpaceDE w:val="0"/>
        <w:ind w:firstLine="567"/>
        <w:jc w:val="both"/>
      </w:pPr>
      <w:r>
        <w:rPr>
          <w:color w:val="000000"/>
          <w:spacing w:val="1"/>
        </w:rPr>
        <w:t xml:space="preserve">підвищений рівень електромагнітних </w:t>
      </w:r>
      <w:proofErr w:type="spellStart"/>
      <w:r>
        <w:rPr>
          <w:color w:val="000000"/>
          <w:spacing w:val="1"/>
        </w:rPr>
        <w:t>випромінювань</w:t>
      </w:r>
      <w:proofErr w:type="spellEnd"/>
      <w:r>
        <w:rPr>
          <w:color w:val="000000"/>
          <w:spacing w:val="1"/>
        </w:rPr>
        <w:t>;</w:t>
      </w:r>
    </w:p>
    <w:p w14:paraId="4905B540" w14:textId="035F6E40" w:rsidR="00BC5AB4" w:rsidRDefault="00000000" w:rsidP="00AB5FD1">
      <w:pPr>
        <w:shd w:val="clear" w:color="auto" w:fill="FFFFFF"/>
        <w:autoSpaceDE w:val="0"/>
        <w:ind w:firstLine="567"/>
        <w:jc w:val="both"/>
      </w:pPr>
      <w:r>
        <w:rPr>
          <w:color w:val="000000"/>
        </w:rPr>
        <w:t>підвищена напруга електричного поля;</w:t>
      </w:r>
    </w:p>
    <w:p w14:paraId="7B074052" w14:textId="6F74B950" w:rsidR="00BC5AB4" w:rsidRDefault="00000000" w:rsidP="00AB5FD1">
      <w:pPr>
        <w:shd w:val="clear" w:color="auto" w:fill="FFFFFF"/>
        <w:autoSpaceDE w:val="0"/>
        <w:ind w:firstLine="567"/>
        <w:jc w:val="both"/>
      </w:pPr>
      <w:r>
        <w:rPr>
          <w:color w:val="000000"/>
        </w:rPr>
        <w:t>підвищена напруга магнітного поля;</w:t>
      </w:r>
    </w:p>
    <w:p w14:paraId="603B9574" w14:textId="5F9FA4B0" w:rsidR="00BC5AB4" w:rsidRDefault="00000000" w:rsidP="00AB5FD1">
      <w:pPr>
        <w:shd w:val="clear" w:color="auto" w:fill="FFFFFF"/>
        <w:autoSpaceDE w:val="0"/>
        <w:ind w:firstLine="567"/>
        <w:jc w:val="both"/>
      </w:pPr>
      <w:r>
        <w:rPr>
          <w:color w:val="000000"/>
        </w:rPr>
        <w:t>недостатня освітленість робочих місць;</w:t>
      </w:r>
    </w:p>
    <w:p w14:paraId="68E17328" w14:textId="1B796CDC" w:rsidR="00BC5AB4" w:rsidRDefault="00000000" w:rsidP="00AB5FD1">
      <w:pPr>
        <w:shd w:val="clear" w:color="auto" w:fill="FFFFFF"/>
        <w:autoSpaceDE w:val="0"/>
        <w:ind w:firstLine="567"/>
        <w:jc w:val="both"/>
      </w:pPr>
      <w:r>
        <w:rPr>
          <w:color w:val="000000"/>
        </w:rPr>
        <w:t>підвищена яскравість світла;</w:t>
      </w:r>
    </w:p>
    <w:p w14:paraId="2C0BB494" w14:textId="0D4F43EB" w:rsidR="00BC5AB4" w:rsidRDefault="00000000" w:rsidP="00AB5FD1">
      <w:pPr>
        <w:shd w:val="clear" w:color="auto" w:fill="FFFFFF"/>
        <w:autoSpaceDE w:val="0"/>
        <w:ind w:firstLine="567"/>
        <w:jc w:val="both"/>
      </w:pPr>
      <w:r>
        <w:rPr>
          <w:color w:val="000000"/>
        </w:rPr>
        <w:t>знижена контрастність;</w:t>
      </w:r>
    </w:p>
    <w:p w14:paraId="581B4C95" w14:textId="0FCCD36F" w:rsidR="00BC5AB4" w:rsidRDefault="00000000" w:rsidP="00AB5FD1">
      <w:pPr>
        <w:shd w:val="clear" w:color="auto" w:fill="FFFFFF"/>
        <w:autoSpaceDE w:val="0"/>
        <w:ind w:firstLine="567"/>
        <w:jc w:val="both"/>
      </w:pPr>
      <w:r>
        <w:rPr>
          <w:color w:val="000000"/>
        </w:rPr>
        <w:t>підвищена пульсація світлового потоку.</w:t>
      </w:r>
    </w:p>
    <w:p w14:paraId="2A55E086" w14:textId="77777777" w:rsidR="00BC5AB4" w:rsidRDefault="00000000" w:rsidP="00AB5FD1">
      <w:pPr>
        <w:shd w:val="clear" w:color="auto" w:fill="FFFFFF"/>
        <w:tabs>
          <w:tab w:val="left" w:pos="1277"/>
        </w:tabs>
        <w:spacing w:line="322" w:lineRule="exact"/>
        <w:ind w:firstLine="567"/>
        <w:jc w:val="both"/>
      </w:pPr>
      <w:r>
        <w:rPr>
          <w:color w:val="000000"/>
          <w:spacing w:val="-6"/>
        </w:rPr>
        <w:t xml:space="preserve">4.1.2. </w:t>
      </w:r>
      <w:r>
        <w:rPr>
          <w:color w:val="000000"/>
          <w:spacing w:val="1"/>
        </w:rPr>
        <w:t>Біологічні:</w:t>
      </w:r>
    </w:p>
    <w:p w14:paraId="3B9339D7" w14:textId="5E09BF1F" w:rsidR="00BC5AB4" w:rsidRDefault="00000000" w:rsidP="00AB5FD1">
      <w:pPr>
        <w:shd w:val="clear" w:color="auto" w:fill="FFFFFF"/>
        <w:tabs>
          <w:tab w:val="left" w:pos="1277"/>
        </w:tabs>
        <w:spacing w:line="322" w:lineRule="exact"/>
        <w:ind w:firstLine="567"/>
        <w:jc w:val="both"/>
      </w:pPr>
      <w:r>
        <w:rPr>
          <w:color w:val="000000"/>
        </w:rPr>
        <w:t>мікроорганізми (бактерії, віруси, гриби, найпростіші) та продукти їх життєдіяльності;</w:t>
      </w:r>
    </w:p>
    <w:p w14:paraId="1A1EB9AF" w14:textId="16EC17B3" w:rsidR="00BC5AB4" w:rsidRDefault="00000000" w:rsidP="00AB5FD1">
      <w:pPr>
        <w:shd w:val="clear" w:color="auto" w:fill="FFFFFF"/>
        <w:tabs>
          <w:tab w:val="left" w:pos="1277"/>
        </w:tabs>
        <w:spacing w:line="322" w:lineRule="exact"/>
        <w:ind w:firstLine="567"/>
        <w:jc w:val="both"/>
      </w:pPr>
      <w:r>
        <w:rPr>
          <w:color w:val="000000"/>
        </w:rPr>
        <w:t>макроорганізми (рослини та тварини).</w:t>
      </w:r>
    </w:p>
    <w:p w14:paraId="27C63A7A" w14:textId="77777777" w:rsidR="00BC5AB4" w:rsidRDefault="00000000" w:rsidP="00AB5FD1">
      <w:pPr>
        <w:shd w:val="clear" w:color="auto" w:fill="FFFFFF"/>
        <w:tabs>
          <w:tab w:val="left" w:pos="1277"/>
        </w:tabs>
        <w:spacing w:line="322" w:lineRule="exact"/>
        <w:ind w:firstLine="567"/>
        <w:jc w:val="both"/>
      </w:pPr>
      <w:r>
        <w:rPr>
          <w:color w:val="000000"/>
          <w:spacing w:val="-5"/>
        </w:rPr>
        <w:t xml:space="preserve">4.1.3. </w:t>
      </w:r>
      <w:r>
        <w:rPr>
          <w:color w:val="000000"/>
          <w:spacing w:val="1"/>
        </w:rPr>
        <w:t>Психофізіологічні:</w:t>
      </w:r>
    </w:p>
    <w:p w14:paraId="7ABE343B" w14:textId="4D681023" w:rsidR="00BC5AB4" w:rsidRDefault="00000000" w:rsidP="00AB5FD1">
      <w:pPr>
        <w:shd w:val="clear" w:color="auto" w:fill="FFFFFF"/>
        <w:tabs>
          <w:tab w:val="left" w:pos="1277"/>
        </w:tabs>
        <w:spacing w:line="322" w:lineRule="exact"/>
        <w:ind w:firstLine="567"/>
        <w:jc w:val="both"/>
      </w:pPr>
      <w:r>
        <w:rPr>
          <w:color w:val="000000"/>
        </w:rPr>
        <w:t>фізичні перевантаження;</w:t>
      </w:r>
    </w:p>
    <w:p w14:paraId="6DE6BA6F" w14:textId="2A116989" w:rsidR="00BC5AB4" w:rsidRDefault="00000000" w:rsidP="00AB5FD1">
      <w:pPr>
        <w:shd w:val="clear" w:color="auto" w:fill="FFFFFF"/>
        <w:tabs>
          <w:tab w:val="left" w:pos="1277"/>
        </w:tabs>
        <w:spacing w:line="322" w:lineRule="exact"/>
        <w:ind w:firstLine="567"/>
        <w:jc w:val="both"/>
      </w:pPr>
      <w:r>
        <w:rPr>
          <w:color w:val="000000"/>
          <w:spacing w:val="1"/>
        </w:rPr>
        <w:t>нервово-психічні перевантаження.</w:t>
      </w:r>
    </w:p>
    <w:p w14:paraId="478B3008" w14:textId="77777777" w:rsidR="00BC5AB4" w:rsidRDefault="00000000" w:rsidP="00AB5FD1">
      <w:pPr>
        <w:shd w:val="clear" w:color="auto" w:fill="FFFFFF"/>
        <w:tabs>
          <w:tab w:val="left" w:pos="1277"/>
        </w:tabs>
        <w:spacing w:line="322" w:lineRule="exact"/>
        <w:ind w:firstLine="567"/>
        <w:jc w:val="both"/>
      </w:pPr>
      <w:r>
        <w:rPr>
          <w:color w:val="000000"/>
          <w:spacing w:val="1"/>
        </w:rPr>
        <w:t>В свою чергу фізичні перевантаження поділяються</w:t>
      </w:r>
      <w:r>
        <w:rPr>
          <w:smallCaps/>
          <w:color w:val="000000"/>
          <w:spacing w:val="1"/>
        </w:rPr>
        <w:t xml:space="preserve"> </w:t>
      </w:r>
      <w:r>
        <w:rPr>
          <w:color w:val="000000"/>
          <w:spacing w:val="1"/>
        </w:rPr>
        <w:t xml:space="preserve">на статичні, динамічні, гіподинамію, а нервово-психічні перевантаження – на розумове </w:t>
      </w:r>
      <w:r>
        <w:rPr>
          <w:color w:val="000000"/>
          <w:spacing w:val="1"/>
        </w:rPr>
        <w:lastRenderedPageBreak/>
        <w:t>перевантаження, перевантаження аналізаторів, монотонність праці та емоційні перевантаження.</w:t>
      </w:r>
    </w:p>
    <w:p w14:paraId="41BE788D" w14:textId="77777777" w:rsidR="00BC5AB4" w:rsidRDefault="00000000" w:rsidP="00AB5FD1">
      <w:pPr>
        <w:shd w:val="clear" w:color="auto" w:fill="FFFFFF"/>
        <w:tabs>
          <w:tab w:val="left" w:pos="1277"/>
        </w:tabs>
        <w:spacing w:line="322" w:lineRule="exact"/>
        <w:ind w:firstLine="567"/>
        <w:jc w:val="both"/>
      </w:pPr>
      <w:r>
        <w:rPr>
          <w:color w:val="000000"/>
          <w:spacing w:val="1"/>
        </w:rPr>
        <w:t>4.1.4. Хімічні:</w:t>
      </w:r>
    </w:p>
    <w:p w14:paraId="4323844D" w14:textId="2311A966" w:rsidR="00BC5AB4" w:rsidRDefault="00000000" w:rsidP="00AB5FD1">
      <w:pPr>
        <w:shd w:val="clear" w:color="auto" w:fill="FFFFFF"/>
        <w:autoSpaceDE w:val="0"/>
        <w:ind w:firstLine="567"/>
        <w:jc w:val="both"/>
      </w:pPr>
      <w:r>
        <w:rPr>
          <w:color w:val="000000"/>
        </w:rPr>
        <w:t xml:space="preserve">токсичні (діють на центральну нервову систему, кров </w:t>
      </w:r>
      <w:r>
        <w:rPr>
          <w:color w:val="000000"/>
          <w:spacing w:val="1"/>
        </w:rPr>
        <w:t>–</w:t>
      </w:r>
      <w:r>
        <w:rPr>
          <w:color w:val="000000"/>
        </w:rPr>
        <w:t xml:space="preserve"> чадний газ, ртуть, свинець тощо);</w:t>
      </w:r>
    </w:p>
    <w:p w14:paraId="449757F6" w14:textId="4841CE74" w:rsidR="00BC5AB4" w:rsidRDefault="00000000" w:rsidP="00AB5FD1">
      <w:pPr>
        <w:shd w:val="clear" w:color="auto" w:fill="FFFFFF"/>
        <w:autoSpaceDE w:val="0"/>
        <w:ind w:firstLine="567"/>
        <w:jc w:val="both"/>
      </w:pPr>
      <w:r>
        <w:rPr>
          <w:color w:val="000000"/>
        </w:rPr>
        <w:t>подразнюючі (діють на слизові оболонки очей, носа, гортані, шкіряний покрив – це пари лугів та кислот, ацетон, хлор, аміак тощо);</w:t>
      </w:r>
    </w:p>
    <w:p w14:paraId="7D1657F9" w14:textId="750C97B7" w:rsidR="00BC5AB4" w:rsidRDefault="00000000" w:rsidP="00AB5FD1">
      <w:pPr>
        <w:shd w:val="clear" w:color="auto" w:fill="FFFFFF"/>
        <w:autoSpaceDE w:val="0"/>
        <w:ind w:firstLine="567"/>
        <w:jc w:val="both"/>
      </w:pPr>
      <w:r>
        <w:rPr>
          <w:color w:val="000000"/>
        </w:rPr>
        <w:t xml:space="preserve">канцерогенні (викликають злоякісні (ракові) пухлини </w:t>
      </w:r>
      <w:r>
        <w:rPr>
          <w:color w:val="000000"/>
          <w:spacing w:val="1"/>
        </w:rPr>
        <w:t>–</w:t>
      </w:r>
      <w:r>
        <w:rPr>
          <w:color w:val="000000"/>
        </w:rPr>
        <w:t xml:space="preserve"> продукти перегонки нафти, сажа, цемент тощо);</w:t>
      </w:r>
    </w:p>
    <w:p w14:paraId="5D39E2F7" w14:textId="51A6B411" w:rsidR="00BC5AB4" w:rsidRDefault="00000000" w:rsidP="00AB5FD1">
      <w:pPr>
        <w:shd w:val="clear" w:color="auto" w:fill="FFFFFF"/>
        <w:autoSpaceDE w:val="0"/>
        <w:ind w:firstLine="567"/>
        <w:jc w:val="both"/>
      </w:pPr>
      <w:r>
        <w:rPr>
          <w:color w:val="000000"/>
        </w:rPr>
        <w:t>мутагенні (викликають порушення репродуктивної функції органів людини).</w:t>
      </w:r>
    </w:p>
    <w:p w14:paraId="10C51325" w14:textId="1982E11C" w:rsidR="00BC5AB4" w:rsidRDefault="00087FDA" w:rsidP="00AB5FD1">
      <w:pPr>
        <w:shd w:val="clear" w:color="auto" w:fill="FFFFFF"/>
        <w:autoSpaceDE w:val="0"/>
        <w:ind w:firstLine="567"/>
        <w:jc w:val="both"/>
      </w:pPr>
      <w:r>
        <w:rPr>
          <w:color w:val="000000"/>
        </w:rPr>
        <w:t>За шляхом проникнення в організм людини хімічні чинники поділяються:</w:t>
      </w:r>
    </w:p>
    <w:p w14:paraId="737C3E1E" w14:textId="7B03B681" w:rsidR="00BC5AB4" w:rsidRDefault="00000000" w:rsidP="00AB5FD1">
      <w:pPr>
        <w:shd w:val="clear" w:color="auto" w:fill="FFFFFF"/>
        <w:autoSpaceDE w:val="0"/>
        <w:ind w:firstLine="567"/>
        <w:jc w:val="both"/>
      </w:pPr>
      <w:r>
        <w:rPr>
          <w:color w:val="000000"/>
        </w:rPr>
        <w:t>через дихальні шляхи;</w:t>
      </w:r>
    </w:p>
    <w:p w14:paraId="0067F046" w14:textId="609A1A93" w:rsidR="00BC5AB4" w:rsidRDefault="00000000" w:rsidP="00AB5FD1">
      <w:pPr>
        <w:shd w:val="clear" w:color="auto" w:fill="FFFFFF"/>
        <w:autoSpaceDE w:val="0"/>
        <w:ind w:firstLine="567"/>
        <w:jc w:val="both"/>
      </w:pPr>
      <w:r>
        <w:rPr>
          <w:color w:val="000000"/>
        </w:rPr>
        <w:t>через систему травлення;</w:t>
      </w:r>
    </w:p>
    <w:p w14:paraId="2E796C25" w14:textId="2BA83D0C" w:rsidR="00BC5AB4" w:rsidRDefault="00000000" w:rsidP="00AB5FD1">
      <w:pPr>
        <w:shd w:val="clear" w:color="auto" w:fill="FFFFFF"/>
        <w:tabs>
          <w:tab w:val="left" w:pos="1277"/>
        </w:tabs>
        <w:autoSpaceDE w:val="0"/>
        <w:spacing w:line="322" w:lineRule="exact"/>
        <w:ind w:firstLine="567"/>
        <w:jc w:val="both"/>
      </w:pPr>
      <w:r>
        <w:rPr>
          <w:color w:val="000000"/>
          <w:spacing w:val="1"/>
        </w:rPr>
        <w:t>через шкіряний покрив.</w:t>
      </w:r>
    </w:p>
    <w:p w14:paraId="0336A28F" w14:textId="77777777" w:rsidR="00BC5AB4" w:rsidRDefault="00BC5AB4" w:rsidP="00AB5FD1">
      <w:pPr>
        <w:shd w:val="clear" w:color="auto" w:fill="FFFFFF"/>
        <w:tabs>
          <w:tab w:val="left" w:pos="1277"/>
        </w:tabs>
        <w:autoSpaceDE w:val="0"/>
        <w:spacing w:line="322" w:lineRule="exact"/>
        <w:ind w:firstLine="567"/>
        <w:jc w:val="both"/>
        <w:rPr>
          <w:color w:val="000000"/>
        </w:rPr>
      </w:pPr>
    </w:p>
    <w:p w14:paraId="62070504" w14:textId="3367810F" w:rsidR="00BC5AB4" w:rsidRPr="00CD64BD" w:rsidRDefault="00000000" w:rsidP="00AB5FD1">
      <w:pPr>
        <w:shd w:val="clear" w:color="auto" w:fill="FFFFFF"/>
        <w:tabs>
          <w:tab w:val="left" w:pos="1277"/>
        </w:tabs>
        <w:autoSpaceDE w:val="0"/>
        <w:spacing w:line="322" w:lineRule="exact"/>
        <w:jc w:val="center"/>
        <w:rPr>
          <w:bCs/>
        </w:rPr>
      </w:pPr>
      <w:r w:rsidRPr="00CD64BD">
        <w:rPr>
          <w:bCs/>
          <w:color w:val="000000"/>
          <w:spacing w:val="1"/>
        </w:rPr>
        <w:t xml:space="preserve">5. </w:t>
      </w:r>
      <w:r w:rsidR="00087FDA" w:rsidRPr="00CD64BD">
        <w:rPr>
          <w:bCs/>
          <w:color w:val="000000"/>
          <w:spacing w:val="1"/>
        </w:rPr>
        <w:t>Дії працівників при виникненні нещасного випадку на виробництві</w:t>
      </w:r>
    </w:p>
    <w:p w14:paraId="425845B8" w14:textId="77777777" w:rsidR="00BC5AB4" w:rsidRDefault="00BC5AB4" w:rsidP="00AB5FD1">
      <w:pPr>
        <w:shd w:val="clear" w:color="auto" w:fill="FFFFFF"/>
        <w:tabs>
          <w:tab w:val="left" w:pos="1277"/>
        </w:tabs>
        <w:autoSpaceDE w:val="0"/>
        <w:spacing w:line="322" w:lineRule="exact"/>
        <w:jc w:val="center"/>
        <w:rPr>
          <w:color w:val="000000"/>
        </w:rPr>
      </w:pPr>
    </w:p>
    <w:p w14:paraId="4F777777" w14:textId="51751E7D" w:rsidR="00BC5AB4" w:rsidRDefault="00000000" w:rsidP="00591A76">
      <w:pPr>
        <w:pStyle w:val="a8"/>
        <w:shd w:val="clear" w:color="auto" w:fill="FFFFFF"/>
        <w:tabs>
          <w:tab w:val="left" w:pos="720"/>
        </w:tabs>
        <w:spacing w:after="0" w:line="240" w:lineRule="auto"/>
        <w:ind w:firstLine="567"/>
        <w:jc w:val="both"/>
      </w:pPr>
      <w:r>
        <w:rPr>
          <w:color w:val="000000"/>
        </w:rPr>
        <w:t>5.1. Потерпілий або працівник, який виявив нещасний випадок, чи інша особа – свідок нещасного випадку повинні вжити всіх можливих заходів, необхідних для надання допомоги потерпілому та негайно повідомити про нещасний випадок керівнику виконавчого органу та відділу з питань праці.</w:t>
      </w:r>
    </w:p>
    <w:p w14:paraId="352EDEFB"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bookmarkStart w:id="10" w:name="n39"/>
      <w:bookmarkEnd w:id="10"/>
      <w:r>
        <w:rPr>
          <w:color w:val="000000"/>
        </w:rPr>
        <w:t>5.</w:t>
      </w:r>
      <w:r>
        <w:rPr>
          <w:color w:val="000000"/>
          <w:lang w:val="en-US"/>
        </w:rPr>
        <w:t>2.</w:t>
      </w:r>
      <w:r>
        <w:rPr>
          <w:color w:val="000000"/>
        </w:rPr>
        <w:t> Керівник виконавчого органу зобов’язаний:</w:t>
      </w:r>
    </w:p>
    <w:p w14:paraId="622D1959" w14:textId="6ADD228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 xml:space="preserve">терміново організувати надання першої </w:t>
      </w:r>
      <w:proofErr w:type="spellStart"/>
      <w:r>
        <w:rPr>
          <w:color w:val="000000"/>
        </w:rPr>
        <w:t>домедичної</w:t>
      </w:r>
      <w:proofErr w:type="spellEnd"/>
      <w:r>
        <w:rPr>
          <w:color w:val="000000"/>
        </w:rPr>
        <w:t xml:space="preserve"> допомоги потерпілому та забезпечити</w:t>
      </w:r>
      <w:r w:rsidR="00087FDA">
        <w:rPr>
          <w:color w:val="000000"/>
        </w:rPr>
        <w:t>,</w:t>
      </w:r>
      <w:r>
        <w:rPr>
          <w:color w:val="000000"/>
        </w:rPr>
        <w:t xml:space="preserve"> у разі потреби</w:t>
      </w:r>
      <w:r w:rsidR="00087FDA">
        <w:rPr>
          <w:color w:val="000000"/>
        </w:rPr>
        <w:t>,</w:t>
      </w:r>
      <w:r>
        <w:rPr>
          <w:color w:val="000000"/>
        </w:rPr>
        <w:t xml:space="preserve"> його направлення до закладу охорони здоров’я;</w:t>
      </w:r>
    </w:p>
    <w:p w14:paraId="7732672F" w14:textId="3F2AAF6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негайно повідомити міського голову про те, що сталося;</w:t>
      </w:r>
    </w:p>
    <w:p w14:paraId="63AD7FF1" w14:textId="107EC09E"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зберегти до прибуття комісії з розслідування (спеціального розслідування) нещасного випадку, обстановку на робочому місці, машини, механізми, обладнання, устатк</w:t>
      </w:r>
      <w:r w:rsidR="00087FDA">
        <w:rPr>
          <w:color w:val="000000"/>
        </w:rPr>
        <w:t>у</w:t>
      </w:r>
      <w:r>
        <w:rPr>
          <w:color w:val="000000"/>
        </w:rPr>
        <w:t>вання у такому стані, в якому вони були на момент нещасного випадку, якщо це не загрожує життю та здоров’ю інших працівників і не призведе до більш тяжких наслідків.</w:t>
      </w:r>
    </w:p>
    <w:p w14:paraId="121222C9" w14:textId="77777777" w:rsidR="00BC5AB4" w:rsidRDefault="00BC5AB4"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rPr>
          <w:color w:val="000000"/>
        </w:rPr>
      </w:pPr>
    </w:p>
    <w:p w14:paraId="5CCD3184" w14:textId="13B1C64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center"/>
        <w:rPr>
          <w:color w:val="000000"/>
        </w:rPr>
      </w:pPr>
      <w:r w:rsidRPr="00087FDA">
        <w:rPr>
          <w:color w:val="000000"/>
        </w:rPr>
        <w:t xml:space="preserve">6. </w:t>
      </w:r>
      <w:r w:rsidR="00087FDA" w:rsidRPr="00087FDA">
        <w:rPr>
          <w:color w:val="000000"/>
        </w:rPr>
        <w:t>Пожежна безпека. Засоби запобігання пожежам</w:t>
      </w:r>
    </w:p>
    <w:p w14:paraId="30760F73" w14:textId="77777777" w:rsidR="00087FDA" w:rsidRPr="00087FDA" w:rsidRDefault="00087FDA"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center"/>
      </w:pPr>
    </w:p>
    <w:p w14:paraId="46F16D25"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6.1. Пожежа – це неконтрольований процес горіння поза спеціальним осередком, який завдає матеріальні збитки та становить загрозу життю і здоров’ю оточуючих.</w:t>
      </w:r>
    </w:p>
    <w:p w14:paraId="36F4F644"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6.2. О</w:t>
      </w:r>
      <w:r>
        <w:rPr>
          <w:color w:val="000000"/>
          <w:spacing w:val="1"/>
        </w:rPr>
        <w:t>сновними причинами виникнення пожеж є:</w:t>
      </w:r>
    </w:p>
    <w:p w14:paraId="6E984FAA" w14:textId="53C99D8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 xml:space="preserve">несправності теплових агрегатів, технологічного обладнання, електричних </w:t>
      </w:r>
      <w:r>
        <w:rPr>
          <w:color w:val="000000"/>
          <w:spacing w:val="1"/>
        </w:rPr>
        <w:t>установок (мереж, приладів освітлення, електродвигунів);</w:t>
      </w:r>
    </w:p>
    <w:p w14:paraId="6435191A" w14:textId="7C5B85B0"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порушення правил зберігання матеріалів, сировини;</w:t>
      </w:r>
    </w:p>
    <w:p w14:paraId="6410ED75" w14:textId="3FC68E2C"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необережне поводження з вогнем;</w:t>
      </w:r>
    </w:p>
    <w:p w14:paraId="78729ABC" w14:textId="6E622AF8"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lastRenderedPageBreak/>
        <w:t xml:space="preserve">вибухи газо- і </w:t>
      </w:r>
      <w:proofErr w:type="spellStart"/>
      <w:r>
        <w:rPr>
          <w:color w:val="000000"/>
        </w:rPr>
        <w:t>пилоповітряних</w:t>
      </w:r>
      <w:proofErr w:type="spellEnd"/>
      <w:r>
        <w:rPr>
          <w:color w:val="000000"/>
        </w:rPr>
        <w:t xml:space="preserve"> сумішей;</w:t>
      </w:r>
    </w:p>
    <w:p w14:paraId="5FA71A74" w14:textId="688E522F"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 xml:space="preserve">порушення вимог безпеки при </w:t>
      </w:r>
      <w:proofErr w:type="spellStart"/>
      <w:r>
        <w:rPr>
          <w:color w:val="000000"/>
        </w:rPr>
        <w:t>електрогазозварювальних</w:t>
      </w:r>
      <w:proofErr w:type="spellEnd"/>
      <w:r>
        <w:rPr>
          <w:color w:val="000000"/>
        </w:rPr>
        <w:t xml:space="preserve"> роботах;</w:t>
      </w:r>
    </w:p>
    <w:p w14:paraId="28AEAD3B" w14:textId="41CB87AA"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розряди статичної і атмосферної електрики.</w:t>
      </w:r>
    </w:p>
    <w:p w14:paraId="50388926"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6.3. </w:t>
      </w:r>
      <w:r>
        <w:rPr>
          <w:color w:val="000000"/>
          <w:spacing w:val="6"/>
        </w:rPr>
        <w:t xml:space="preserve">Виробничі відходи, сміття, невикористані матеріали необхідно викидати в </w:t>
      </w:r>
      <w:r>
        <w:rPr>
          <w:color w:val="000000"/>
        </w:rPr>
        <w:t>спеціально відведені для цього місця.</w:t>
      </w:r>
    </w:p>
    <w:p w14:paraId="23F2530B"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6.4. Проходи, виходи, коридори, сходи не дозволяється захаращувати різноманітними предметами і обладнанням.</w:t>
      </w:r>
    </w:p>
    <w:p w14:paraId="2268977A"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 xml:space="preserve">6.5. Паління дозволяється тільки в спеціально обладнаних для цього місцях, де є </w:t>
      </w:r>
      <w:r>
        <w:rPr>
          <w:color w:val="000000"/>
        </w:rPr>
        <w:t>написи «Місце для паління».</w:t>
      </w:r>
    </w:p>
    <w:p w14:paraId="2187EBEE"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3"/>
        </w:rPr>
        <w:t xml:space="preserve">6.6. Місця знаходження первинних засобів </w:t>
      </w:r>
      <w:proofErr w:type="spellStart"/>
      <w:r>
        <w:rPr>
          <w:color w:val="000000"/>
          <w:spacing w:val="3"/>
        </w:rPr>
        <w:t>пожежегасіння</w:t>
      </w:r>
      <w:proofErr w:type="spellEnd"/>
      <w:r>
        <w:rPr>
          <w:color w:val="000000"/>
          <w:spacing w:val="3"/>
        </w:rPr>
        <w:t xml:space="preserve"> повинні бути легко</w:t>
      </w:r>
      <w:r>
        <w:rPr>
          <w:color w:val="000000"/>
          <w:spacing w:val="-2"/>
        </w:rPr>
        <w:t>доступними.</w:t>
      </w:r>
    </w:p>
    <w:p w14:paraId="7672BD4F"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2"/>
        </w:rPr>
        <w:t>6.7. </w:t>
      </w:r>
      <w:r>
        <w:rPr>
          <w:color w:val="000000"/>
          <w:spacing w:val="-1"/>
        </w:rPr>
        <w:t xml:space="preserve">В якості первинних засобів пожежогасіння, які знаходяться в приміщеннях, </w:t>
      </w:r>
      <w:r>
        <w:rPr>
          <w:color w:val="000000"/>
          <w:spacing w:val="-2"/>
        </w:rPr>
        <w:t xml:space="preserve">застосовують </w:t>
      </w:r>
      <w:r>
        <w:rPr>
          <w:color w:val="000000"/>
          <w:spacing w:val="-1"/>
        </w:rPr>
        <w:t xml:space="preserve">вуглекислотні (ВВК-2, ВВК-5) і порошкові (ВП-5) вогнегасники, пожежні крани, </w:t>
      </w:r>
      <w:r>
        <w:rPr>
          <w:color w:val="000000"/>
        </w:rPr>
        <w:t xml:space="preserve">пісок, воду. Вуглекислотні вогнегасники і воду не допускається застосовувати при гасінні </w:t>
      </w:r>
      <w:r>
        <w:rPr>
          <w:color w:val="000000"/>
          <w:spacing w:val="1"/>
        </w:rPr>
        <w:t>електрообладнання і електроустановок, що знаходяться під напругою.</w:t>
      </w:r>
    </w:p>
    <w:p w14:paraId="2AD57437"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6"/>
        </w:rPr>
        <w:t>6.8. </w:t>
      </w:r>
      <w:r>
        <w:rPr>
          <w:color w:val="000000"/>
        </w:rPr>
        <w:t>Вогнегасник порошковий ВП-5 призначений для ліквідації осередку пожежі будь-якого класу.</w:t>
      </w:r>
    </w:p>
    <w:p w14:paraId="59D826D7" w14:textId="77777777"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При виникненні пожежі необхідно:</w:t>
      </w:r>
    </w:p>
    <w:p w14:paraId="5456DD2C" w14:textId="4E6F3305"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rPr>
        <w:t>доставити вогнегасник до місця пожежі;</w:t>
      </w:r>
    </w:p>
    <w:p w14:paraId="236FBD5F" w14:textId="2DD9C92E"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 xml:space="preserve">висмикнути чеку, натиснути на важіль запірного приладу, </w:t>
      </w:r>
      <w:r>
        <w:rPr>
          <w:color w:val="000000"/>
        </w:rPr>
        <w:t>направивши струм на осередок пожежі;</w:t>
      </w:r>
    </w:p>
    <w:p w14:paraId="10C0BDEE" w14:textId="1E1CBE76" w:rsidR="00BC5AB4" w:rsidRDefault="00000000" w:rsidP="00AB5FD1">
      <w:pPr>
        <w:pStyle w:val="a8"/>
        <w:pBdr>
          <w:top w:val="none" w:sz="0" w:space="0" w:color="000000"/>
          <w:left w:val="none" w:sz="0" w:space="0" w:color="000000"/>
          <w:bottom w:val="none" w:sz="0" w:space="0" w:color="000000"/>
          <w:right w:val="none" w:sz="0" w:space="0" w:color="000000"/>
        </w:pBdr>
        <w:spacing w:after="0" w:line="240" w:lineRule="auto"/>
        <w:ind w:firstLine="567"/>
        <w:jc w:val="both"/>
      </w:pPr>
      <w:r>
        <w:rPr>
          <w:color w:val="000000"/>
          <w:spacing w:val="1"/>
        </w:rPr>
        <w:t>гасити полум'я з відстані не більше 4 м.</w:t>
      </w:r>
    </w:p>
    <w:p w14:paraId="4D4313D3" w14:textId="77777777" w:rsidR="00BC5AB4" w:rsidRDefault="00000000" w:rsidP="00AB5FD1">
      <w:pPr>
        <w:ind w:firstLine="567"/>
        <w:jc w:val="both"/>
      </w:pPr>
      <w:r>
        <w:t>6.9. Кожен працівник Луцької міської ради при виявленні пожежі або коли з’явиться запах диму, гару, надмірне підвищення температури, зобов’язаний:</w:t>
      </w:r>
    </w:p>
    <w:p w14:paraId="215C609E" w14:textId="16EB651E" w:rsidR="00BC5AB4" w:rsidRDefault="00000000" w:rsidP="00AB5FD1">
      <w:pPr>
        <w:ind w:firstLine="567"/>
        <w:jc w:val="both"/>
      </w:pPr>
      <w:r>
        <w:t xml:space="preserve">негайно повідомити про це пожежну охорону за номером телефону </w:t>
      </w:r>
      <w:r>
        <w:rPr>
          <w:color w:val="000000"/>
        </w:rPr>
        <w:t>«</w:t>
      </w:r>
      <w:r>
        <w:t>101</w:t>
      </w:r>
      <w:r>
        <w:rPr>
          <w:color w:val="000000"/>
        </w:rPr>
        <w:t>»</w:t>
      </w:r>
      <w:r>
        <w:t>, при цьому вказати адресу, кількість поверхів, місце виникнення пожежі, наявність людей, своє прізвище;</w:t>
      </w:r>
    </w:p>
    <w:p w14:paraId="6FF35481" w14:textId="2279FC6B" w:rsidR="00BC5AB4" w:rsidRDefault="00000000" w:rsidP="00AB5FD1">
      <w:pPr>
        <w:ind w:firstLine="567"/>
        <w:jc w:val="both"/>
      </w:pPr>
      <w:r>
        <w:t>повідомити керівника виконавчого органу та особу, відповідальну за пожежну безпеку у Луцькій міській раді;</w:t>
      </w:r>
    </w:p>
    <w:p w14:paraId="64FDC129" w14:textId="52633A58" w:rsidR="00BC5AB4" w:rsidRDefault="00000000" w:rsidP="00AB5FD1">
      <w:pPr>
        <w:ind w:firstLine="567"/>
        <w:jc w:val="both"/>
      </w:pPr>
      <w:r>
        <w:t>розпочати гасіння пожежі наявними засобами.</w:t>
      </w:r>
    </w:p>
    <w:p w14:paraId="75E83C19" w14:textId="77777777" w:rsidR="00BC5AB4" w:rsidRDefault="00000000" w:rsidP="00AB5FD1">
      <w:pPr>
        <w:ind w:firstLine="567"/>
        <w:jc w:val="both"/>
      </w:pPr>
      <w:r>
        <w:t>6.10. Керівник виконавчого органу, який прибув на місце пожежі, зобов'язаний:</w:t>
      </w:r>
    </w:p>
    <w:p w14:paraId="69569519" w14:textId="0C1E5E6E" w:rsidR="00BC5AB4" w:rsidRDefault="00000000" w:rsidP="00AB5FD1">
      <w:pPr>
        <w:ind w:firstLine="567"/>
        <w:jc w:val="both"/>
      </w:pPr>
      <w:r>
        <w:t>перевірити та впевнитись, що пожежну охорону викликано (продублювати повідомлення про пожежу);</w:t>
      </w:r>
    </w:p>
    <w:p w14:paraId="39A2D066" w14:textId="5C3A0C7C" w:rsidR="00BC5AB4" w:rsidRDefault="00000000" w:rsidP="00AB5FD1">
      <w:pPr>
        <w:ind w:firstLine="567"/>
        <w:jc w:val="both"/>
      </w:pPr>
      <w:r>
        <w:t>очолити керівництво по гасінню пожежі до прибуття підрозділів пожежної охорони;</w:t>
      </w:r>
    </w:p>
    <w:p w14:paraId="3621BD9C" w14:textId="5C036E1B" w:rsidR="00BC5AB4" w:rsidRDefault="00000000" w:rsidP="00AB5FD1">
      <w:pPr>
        <w:ind w:firstLine="567"/>
        <w:jc w:val="both"/>
      </w:pPr>
      <w:r>
        <w:t>у випадку загрози життю людей негайно організувати їх евакуацію, використовуючи для цього всі наявні засоби та сили;</w:t>
      </w:r>
    </w:p>
    <w:p w14:paraId="4773DA5F" w14:textId="4B9E5BEF" w:rsidR="00BC5AB4" w:rsidRDefault="00000000" w:rsidP="00AB5FD1">
      <w:pPr>
        <w:ind w:firstLine="567"/>
        <w:jc w:val="both"/>
      </w:pPr>
      <w:r>
        <w:t>вивести із приміщень за межу небезпечної зони всіх працівників, які не зайняті в ліквідації пожежі;</w:t>
      </w:r>
    </w:p>
    <w:p w14:paraId="428D3A0A" w14:textId="616C6DC0" w:rsidR="00BC5AB4" w:rsidRDefault="00000000" w:rsidP="00AB5FD1">
      <w:pPr>
        <w:ind w:firstLine="567"/>
        <w:jc w:val="both"/>
      </w:pPr>
      <w:r>
        <w:lastRenderedPageBreak/>
        <w:t>направити для зустрічі пожежних підрозділів особу, яка добре знає розташування під’їзних шляхів і джерел протипожежного водопостачання;</w:t>
      </w:r>
    </w:p>
    <w:p w14:paraId="3EF86F12" w14:textId="04C4670A" w:rsidR="00BC5AB4" w:rsidRDefault="00000000" w:rsidP="00AB5FD1">
      <w:pPr>
        <w:ind w:firstLine="567"/>
        <w:jc w:val="both"/>
      </w:pPr>
      <w:r>
        <w:t>при необхідності викликати швидку медичну допомогу;</w:t>
      </w:r>
    </w:p>
    <w:p w14:paraId="5BC9CC6B" w14:textId="228CC407" w:rsidR="00BC5AB4" w:rsidRDefault="00000000" w:rsidP="00AB5FD1">
      <w:pPr>
        <w:ind w:firstLine="567"/>
        <w:jc w:val="both"/>
      </w:pPr>
      <w:r>
        <w:t>припинити всі роботи, які не пов’язані з ліквідацією пожежі;</w:t>
      </w:r>
    </w:p>
    <w:p w14:paraId="67B41EA1" w14:textId="43AC2B24" w:rsidR="00BC5AB4" w:rsidRDefault="00000000" w:rsidP="00AB5FD1">
      <w:pPr>
        <w:ind w:firstLine="567"/>
        <w:jc w:val="both"/>
      </w:pPr>
      <w:r>
        <w:t>при необхідності організувати відключення електроенергії;</w:t>
      </w:r>
    </w:p>
    <w:p w14:paraId="0407E6B3" w14:textId="7D747238" w:rsidR="00BC5AB4" w:rsidRDefault="00000000" w:rsidP="00AB5FD1">
      <w:pPr>
        <w:ind w:firstLine="567"/>
        <w:jc w:val="both"/>
      </w:pPr>
      <w:r>
        <w:t>одночасно з гасінням пожежі організувати евакуацію і захист м</w:t>
      </w:r>
      <w:r w:rsidR="00087FDA">
        <w:t>а</w:t>
      </w:r>
      <w:r>
        <w:t>теріальних цінностей.</w:t>
      </w:r>
    </w:p>
    <w:p w14:paraId="3E2A1D32" w14:textId="77777777" w:rsidR="00BC5AB4" w:rsidRDefault="00000000" w:rsidP="00AB5FD1">
      <w:pPr>
        <w:ind w:firstLine="567"/>
        <w:jc w:val="both"/>
      </w:pPr>
      <w:r>
        <w:rPr>
          <w:color w:val="000000"/>
        </w:rPr>
        <w:t>6.11. При прибутті на місце пожежі підрозділів пожежної охорони керівник виконавчого органу, який керував гасінням пожежі, повинен доповісти керівнику підрозділу пожежної охорони відомості про людей, які потребують допомоги, евакуації, їх кількість, місце знаходження, а також про вогнище пожежі та заходи, що вжиті для ліквідації пожежі.</w:t>
      </w:r>
    </w:p>
    <w:p w14:paraId="26E630B5" w14:textId="77777777" w:rsidR="00087FDA" w:rsidRDefault="00087FDA" w:rsidP="00AB5FD1">
      <w:pPr>
        <w:ind w:firstLine="567"/>
        <w:jc w:val="center"/>
        <w:rPr>
          <w:b/>
          <w:bCs/>
          <w:color w:val="000000"/>
        </w:rPr>
      </w:pPr>
    </w:p>
    <w:p w14:paraId="70AEDB88" w14:textId="5846A2D5" w:rsidR="00BC5AB4" w:rsidRPr="00502AD3" w:rsidRDefault="00000000" w:rsidP="00AB5FD1">
      <w:pPr>
        <w:ind w:firstLine="567"/>
        <w:jc w:val="center"/>
      </w:pPr>
      <w:r w:rsidRPr="00502AD3">
        <w:rPr>
          <w:color w:val="000000"/>
        </w:rPr>
        <w:t xml:space="preserve">7. </w:t>
      </w:r>
      <w:r w:rsidR="00502AD3" w:rsidRPr="00502AD3">
        <w:rPr>
          <w:color w:val="000000"/>
        </w:rPr>
        <w:t>Перша (долікарська) допомога потерпілим</w:t>
      </w:r>
    </w:p>
    <w:p w14:paraId="7F28DE79" w14:textId="77777777" w:rsidR="00BC5AB4" w:rsidRDefault="00BC5AB4" w:rsidP="00AB5FD1">
      <w:pPr>
        <w:ind w:firstLine="567"/>
        <w:jc w:val="center"/>
        <w:rPr>
          <w:b/>
          <w:bCs/>
        </w:rPr>
      </w:pPr>
    </w:p>
    <w:p w14:paraId="5DEBC1B7" w14:textId="77777777" w:rsidR="00BC5AB4" w:rsidRDefault="00000000" w:rsidP="00AB5FD1">
      <w:pPr>
        <w:shd w:val="clear" w:color="auto" w:fill="FFFFFF"/>
        <w:ind w:firstLine="567"/>
        <w:jc w:val="both"/>
      </w:pPr>
      <w:r>
        <w:rPr>
          <w:color w:val="000000"/>
          <w:spacing w:val="4"/>
        </w:rPr>
        <w:t>7.1. Порядок дії щодо надання першої (долікарської) допомоги потерпілим під час нещасного випадку чи аварії:</w:t>
      </w:r>
    </w:p>
    <w:p w14:paraId="387369C4" w14:textId="73F929C1" w:rsidR="00BC5AB4" w:rsidRDefault="00000000" w:rsidP="00AB5FD1">
      <w:pPr>
        <w:shd w:val="clear" w:color="auto" w:fill="FFFFFF"/>
        <w:ind w:firstLine="567"/>
        <w:jc w:val="both"/>
      </w:pPr>
      <w:r>
        <w:rPr>
          <w:color w:val="000000"/>
          <w:spacing w:val="4"/>
        </w:rPr>
        <w:t>усунути вплив на організм потерпілого небезпечних і шкідливих факторів (звільнення його від дії електричного струму, звільнення від завалів, винос із загазованої зони тощо);</w:t>
      </w:r>
    </w:p>
    <w:p w14:paraId="3EAD4757" w14:textId="474E0FB2" w:rsidR="00BC5AB4" w:rsidRDefault="00000000" w:rsidP="00AB5FD1">
      <w:pPr>
        <w:shd w:val="clear" w:color="auto" w:fill="FFFFFF"/>
        <w:ind w:firstLine="567"/>
        <w:jc w:val="both"/>
      </w:pPr>
      <w:r>
        <w:rPr>
          <w:color w:val="000000"/>
          <w:spacing w:val="4"/>
        </w:rPr>
        <w:t>оцінити стан потерпілого;</w:t>
      </w:r>
    </w:p>
    <w:p w14:paraId="1896A4DB" w14:textId="24A2BCB3" w:rsidR="00BC5AB4" w:rsidRDefault="00000000" w:rsidP="00AB5FD1">
      <w:pPr>
        <w:shd w:val="clear" w:color="auto" w:fill="FFFFFF"/>
        <w:ind w:firstLine="567"/>
        <w:jc w:val="both"/>
      </w:pPr>
      <w:r>
        <w:rPr>
          <w:color w:val="000000"/>
          <w:spacing w:val="4"/>
        </w:rPr>
        <w:t>визначити характер травми, яка створює найбільшу небезпеку для життя потерпілого, і послідовність дій по його рятуванню;</w:t>
      </w:r>
    </w:p>
    <w:p w14:paraId="663F2DA3" w14:textId="086F114C" w:rsidR="00BC5AB4" w:rsidRDefault="00000000" w:rsidP="00AB5FD1">
      <w:pPr>
        <w:shd w:val="clear" w:color="auto" w:fill="FFFFFF"/>
        <w:ind w:firstLine="567"/>
        <w:jc w:val="both"/>
      </w:pPr>
      <w:r>
        <w:rPr>
          <w:color w:val="000000"/>
          <w:spacing w:val="4"/>
        </w:rPr>
        <w:t>виконати необхідні заходи для порятунку потерпілого в порядку терміновості (звільнення дихальних шляхів, проведення штучного дихання, зовнішнього масажу серця, зупинка кровотечі, накладання пов'язок тощо);</w:t>
      </w:r>
    </w:p>
    <w:p w14:paraId="20C6BC61" w14:textId="569F5345" w:rsidR="00BC5AB4" w:rsidRDefault="00000000" w:rsidP="00AB5FD1">
      <w:pPr>
        <w:shd w:val="clear" w:color="auto" w:fill="FFFFFF"/>
        <w:ind w:firstLine="567"/>
        <w:jc w:val="both"/>
      </w:pPr>
      <w:r>
        <w:rPr>
          <w:color w:val="000000"/>
          <w:spacing w:val="4"/>
        </w:rPr>
        <w:t>підтримувати головні життєві функції потерпілого до прибуття медичного персоналу;</w:t>
      </w:r>
    </w:p>
    <w:p w14:paraId="033599E0" w14:textId="78625FAD" w:rsidR="00BC5AB4" w:rsidRDefault="00000000" w:rsidP="00AB5FD1">
      <w:pPr>
        <w:shd w:val="clear" w:color="auto" w:fill="FFFFFF"/>
        <w:ind w:firstLine="567"/>
        <w:jc w:val="both"/>
      </w:pPr>
      <w:r>
        <w:rPr>
          <w:color w:val="000000"/>
          <w:spacing w:val="4"/>
        </w:rPr>
        <w:t>викликати швидку медичну допомогу за телефоном «103» чи доставити потерпілого до лікувального закладу.</w:t>
      </w:r>
    </w:p>
    <w:p w14:paraId="3A5CE88A" w14:textId="77777777" w:rsidR="00BC5AB4" w:rsidRPr="00502AD3" w:rsidRDefault="00000000" w:rsidP="00AB5FD1">
      <w:pPr>
        <w:shd w:val="clear" w:color="auto" w:fill="FFFFFF"/>
        <w:ind w:firstLine="567"/>
        <w:jc w:val="both"/>
        <w:rPr>
          <w:bCs/>
        </w:rPr>
      </w:pPr>
      <w:r w:rsidRPr="00502AD3">
        <w:rPr>
          <w:bCs/>
          <w:color w:val="000000"/>
          <w:spacing w:val="4"/>
        </w:rPr>
        <w:t>7.2. Перша допомога при переломах, вивихах, ударах:</w:t>
      </w:r>
    </w:p>
    <w:p w14:paraId="1951B886" w14:textId="77777777" w:rsidR="00BC5AB4" w:rsidRDefault="00000000" w:rsidP="00AB5FD1">
      <w:pPr>
        <w:shd w:val="clear" w:color="auto" w:fill="FFFFFF"/>
        <w:ind w:firstLine="567"/>
        <w:jc w:val="both"/>
      </w:pPr>
      <w:r>
        <w:rPr>
          <w:color w:val="000000"/>
          <w:spacing w:val="4"/>
        </w:rPr>
        <w:t>7.2.1. При переломах і вивихах кінцівок необхідно пошкоджену кінцівку зміцнити шиною, фанерною пластинкою, ціпком, картоном або іншим подібним предметом. Пошкоджену руку можна також підвісити за допомогою пов'язки або хустинки до шиї і прибинтувати до тулуба.</w:t>
      </w:r>
    </w:p>
    <w:p w14:paraId="6F20B49C" w14:textId="77777777" w:rsidR="00BC5AB4" w:rsidRDefault="00000000" w:rsidP="00AB5FD1">
      <w:pPr>
        <w:shd w:val="clear" w:color="auto" w:fill="FFFFFF"/>
        <w:ind w:firstLine="567"/>
        <w:jc w:val="both"/>
      </w:pPr>
      <w:r>
        <w:rPr>
          <w:color w:val="000000"/>
          <w:spacing w:val="4"/>
        </w:rPr>
        <w:t>7.2.2. При переломі черепа (несвідомий стан після удару по голові, кровотеча з вух чи із рота) необхідно прикласти до голови холодний предмет (грілку з льодом, снігом або холодною водою) чи зробити холодну примочку.</w:t>
      </w:r>
    </w:p>
    <w:p w14:paraId="54BDACE5" w14:textId="77777777" w:rsidR="00BC5AB4" w:rsidRDefault="00000000" w:rsidP="00AB5FD1">
      <w:pPr>
        <w:shd w:val="clear" w:color="auto" w:fill="FFFFFF"/>
        <w:ind w:firstLine="567"/>
        <w:jc w:val="both"/>
      </w:pPr>
      <w:r>
        <w:rPr>
          <w:color w:val="000000"/>
          <w:spacing w:val="4"/>
        </w:rPr>
        <w:t>7.2.3. При підозрі перелому хребта необхідно потерпілого покласти на дошку, не піднімаючи його, повернути потерпілого на живіт обличчям вниз, спостерігаючи при цьому, щоб тулуб не перегинався, з метою запобігання пошкодження спинного мозку.</w:t>
      </w:r>
    </w:p>
    <w:p w14:paraId="0B9EC082" w14:textId="77777777" w:rsidR="00BC5AB4" w:rsidRPr="00B76050" w:rsidRDefault="00000000" w:rsidP="00B76050">
      <w:pPr>
        <w:ind w:firstLine="567"/>
        <w:jc w:val="both"/>
      </w:pPr>
      <w:r w:rsidRPr="00B76050">
        <w:lastRenderedPageBreak/>
        <w:t xml:space="preserve">7.2.4. При переломі </w:t>
      </w:r>
      <w:proofErr w:type="spellStart"/>
      <w:r w:rsidRPr="00B76050">
        <w:t>ребер</w:t>
      </w:r>
      <w:proofErr w:type="spellEnd"/>
      <w:r w:rsidRPr="00B76050">
        <w:t>, ознакою якого є біль при подиху, кашлі, чханні, рухах, необхідно туго забинтувати груди або стягти їх рушником під час видиху.</w:t>
      </w:r>
    </w:p>
    <w:p w14:paraId="644C039B" w14:textId="77777777" w:rsidR="00BC5AB4" w:rsidRPr="00B76050" w:rsidRDefault="00000000" w:rsidP="00B76050">
      <w:pPr>
        <w:ind w:firstLine="567"/>
        <w:jc w:val="both"/>
      </w:pPr>
      <w:r w:rsidRPr="00B76050">
        <w:t xml:space="preserve"> 7.3. Перша допомога при кровотечі:</w:t>
      </w:r>
    </w:p>
    <w:p w14:paraId="53333CFB" w14:textId="77777777" w:rsidR="00BC5AB4" w:rsidRPr="00B76050" w:rsidRDefault="00000000" w:rsidP="00B76050">
      <w:pPr>
        <w:ind w:firstLine="567"/>
        <w:jc w:val="both"/>
      </w:pPr>
      <w:r w:rsidRPr="00B76050">
        <w:t>Для того, щоб зупинити кровотечу, необхідно:</w:t>
      </w:r>
    </w:p>
    <w:p w14:paraId="6FB743B2" w14:textId="77777777" w:rsidR="00BC5AB4" w:rsidRPr="00B76050" w:rsidRDefault="00000000" w:rsidP="00B76050">
      <w:pPr>
        <w:ind w:firstLine="567"/>
        <w:jc w:val="both"/>
      </w:pPr>
      <w:r w:rsidRPr="00B76050">
        <w:t>7.3.1. Якщо поранена кінцівка – підняти її вгору.</w:t>
      </w:r>
    </w:p>
    <w:p w14:paraId="64ACEDB0" w14:textId="46199089" w:rsidR="00BC5AB4" w:rsidRPr="00B76050" w:rsidRDefault="00000000" w:rsidP="00B76050">
      <w:pPr>
        <w:ind w:firstLine="567"/>
        <w:jc w:val="both"/>
      </w:pPr>
      <w:r w:rsidRPr="00B76050">
        <w:t>7.3.2. Рану закрити перев'язувальним матеріалом (з пакета), складеним у клубок, придавити його зверху, не торкаючись самої рани, потримати протягом 4</w:t>
      </w:r>
      <w:r w:rsidR="00502AD3" w:rsidRPr="00B76050">
        <w:t>–</w:t>
      </w:r>
      <w:r w:rsidRPr="00B76050">
        <w:t>5 хвилин. Якщо кровотеча зупинилася, не знімаючи накладеного матеріалу, поверх нього покласти ще одну подушечку з іншого пакета або шматок вати і забинтувати поранене місце (з деяким натиском).</w:t>
      </w:r>
    </w:p>
    <w:p w14:paraId="592753AD" w14:textId="77777777" w:rsidR="00BC5AB4" w:rsidRPr="00B76050" w:rsidRDefault="00000000" w:rsidP="00B76050">
      <w:pPr>
        <w:ind w:firstLine="567"/>
        <w:jc w:val="both"/>
      </w:pPr>
      <w:r w:rsidRPr="00B76050">
        <w:t>7.3.3. У випадку сильної кровотечі, яку не можна зупинити пов'язкою, застосовується здавлювання кровоносних судин, зв’язаних з пораненою областю, за допомогою згинання кінцівки в суглобах, а також пальцями, джгутом чи затиском. У випадку сильної кровотечі необхідно терміново викликати швидку.</w:t>
      </w:r>
    </w:p>
    <w:p w14:paraId="54C1EC69" w14:textId="77777777" w:rsidR="00BC5AB4" w:rsidRPr="00502AD3" w:rsidRDefault="00000000" w:rsidP="00AB5FD1">
      <w:pPr>
        <w:shd w:val="clear" w:color="auto" w:fill="FFFFFF"/>
        <w:ind w:firstLine="567"/>
        <w:jc w:val="both"/>
        <w:rPr>
          <w:bCs/>
        </w:rPr>
      </w:pPr>
      <w:r w:rsidRPr="00502AD3">
        <w:rPr>
          <w:bCs/>
          <w:color w:val="000000"/>
          <w:spacing w:val="4"/>
        </w:rPr>
        <w:t>7.4. Перша допомога при ураженні електричним струмом:</w:t>
      </w:r>
    </w:p>
    <w:p w14:paraId="2E976CCF" w14:textId="77777777" w:rsidR="00BC5AB4" w:rsidRDefault="00000000" w:rsidP="00AB5FD1">
      <w:pPr>
        <w:shd w:val="clear" w:color="auto" w:fill="FFFFFF"/>
        <w:ind w:firstLine="567"/>
        <w:jc w:val="both"/>
      </w:pPr>
      <w:r>
        <w:rPr>
          <w:color w:val="000000"/>
          <w:spacing w:val="4"/>
        </w:rPr>
        <w:t>7.4.1. При ураженні електричним струмом необхідно негайно звільнити потерпілого від дії електричного струму, відключивши електроустановку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14:paraId="023613ED" w14:textId="77777777" w:rsidR="00BC5AB4" w:rsidRDefault="00000000" w:rsidP="00AB5FD1">
      <w:pPr>
        <w:widowControl w:val="0"/>
        <w:shd w:val="clear" w:color="auto" w:fill="FFFFFF"/>
        <w:ind w:firstLine="567"/>
        <w:jc w:val="both"/>
      </w:pPr>
      <w:r>
        <w:rPr>
          <w:color w:val="000000"/>
          <w:lang w:eastAsia="ru-RU"/>
        </w:rPr>
        <w:t>7.4.2. За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необхідно негайно приступити до оживлення потерпілого і викликати швидку медичну допомогу.</w:t>
      </w:r>
    </w:p>
    <w:p w14:paraId="6FA70C97" w14:textId="77777777" w:rsidR="00BC5AB4" w:rsidRDefault="00BC5AB4" w:rsidP="00AB5FD1">
      <w:pPr>
        <w:pStyle w:val="a8"/>
        <w:pBdr>
          <w:top w:val="none" w:sz="0" w:space="0" w:color="000000"/>
          <w:left w:val="none" w:sz="0" w:space="0" w:color="000000"/>
          <w:bottom w:val="none" w:sz="0" w:space="0" w:color="000000"/>
          <w:right w:val="none" w:sz="0" w:space="0" w:color="000000"/>
        </w:pBdr>
        <w:spacing w:after="0" w:line="240" w:lineRule="auto"/>
        <w:jc w:val="both"/>
      </w:pPr>
    </w:p>
    <w:p w14:paraId="769ADE1D" w14:textId="77777777" w:rsidR="00BC5AB4" w:rsidRDefault="00BC5AB4" w:rsidP="00AB5FD1">
      <w:pPr>
        <w:ind w:firstLine="567"/>
      </w:pPr>
    </w:p>
    <w:p w14:paraId="2E47E69D" w14:textId="77777777" w:rsidR="00BC5AB4" w:rsidRDefault="00BC5AB4" w:rsidP="00AB5FD1">
      <w:pPr>
        <w:ind w:firstLine="567"/>
      </w:pPr>
    </w:p>
    <w:p w14:paraId="1766D40D" w14:textId="77777777" w:rsidR="00BC5AB4" w:rsidRDefault="00000000" w:rsidP="00AB5FD1">
      <w:r>
        <w:rPr>
          <w:lang w:eastAsia="ru-RU"/>
        </w:rPr>
        <w:t xml:space="preserve">Заступник міського голови, </w:t>
      </w:r>
    </w:p>
    <w:p w14:paraId="5EE1C758" w14:textId="6ACB0369" w:rsidR="00BC5AB4" w:rsidRDefault="00000000" w:rsidP="00AB5FD1">
      <w:r>
        <w:rPr>
          <w:lang w:eastAsia="ru-RU"/>
        </w:rPr>
        <w:t xml:space="preserve">керуючий справами виконкому                             </w:t>
      </w:r>
      <w:r w:rsidR="00502AD3">
        <w:rPr>
          <w:lang w:eastAsia="ru-RU"/>
        </w:rPr>
        <w:tab/>
      </w:r>
      <w:r>
        <w:rPr>
          <w:lang w:eastAsia="ru-RU"/>
        </w:rPr>
        <w:t xml:space="preserve">              Юрій ВЕРБИЧ</w:t>
      </w:r>
    </w:p>
    <w:p w14:paraId="16A965E5" w14:textId="77777777" w:rsidR="00BC5AB4" w:rsidRDefault="00BC5AB4" w:rsidP="00AB5FD1"/>
    <w:p w14:paraId="7BB6BD62" w14:textId="77777777" w:rsidR="00BC5AB4" w:rsidRDefault="00BC5AB4" w:rsidP="00AB5FD1"/>
    <w:p w14:paraId="2C8C4579" w14:textId="5C5E3D6A" w:rsidR="00BC5AB4" w:rsidRPr="00502AD3" w:rsidRDefault="00000000" w:rsidP="00AB5FD1">
      <w:pPr>
        <w:rPr>
          <w:sz w:val="24"/>
          <w:szCs w:val="24"/>
        </w:rPr>
      </w:pPr>
      <w:proofErr w:type="spellStart"/>
      <w:r w:rsidRPr="00502AD3">
        <w:rPr>
          <w:sz w:val="24"/>
          <w:szCs w:val="24"/>
        </w:rPr>
        <w:t>Ігнатчук</w:t>
      </w:r>
      <w:proofErr w:type="spellEnd"/>
      <w:r w:rsidRPr="00502AD3">
        <w:rPr>
          <w:sz w:val="24"/>
          <w:szCs w:val="24"/>
        </w:rPr>
        <w:t xml:space="preserve"> </w:t>
      </w:r>
      <w:r w:rsidR="00502AD3" w:rsidRPr="00502AD3">
        <w:rPr>
          <w:sz w:val="24"/>
          <w:szCs w:val="24"/>
        </w:rPr>
        <w:t>777 909</w:t>
      </w:r>
    </w:p>
    <w:p w14:paraId="1C5209F4" w14:textId="77777777" w:rsidR="00BC5AB4" w:rsidRDefault="00BC5AB4" w:rsidP="00AB5FD1">
      <w:pPr>
        <w:rPr>
          <w:sz w:val="21"/>
          <w:szCs w:val="21"/>
        </w:rPr>
      </w:pPr>
    </w:p>
    <w:p w14:paraId="125484B3" w14:textId="77777777" w:rsidR="00BC5AB4" w:rsidRDefault="00BC5AB4" w:rsidP="00AB5FD1">
      <w:pPr>
        <w:jc w:val="both"/>
      </w:pPr>
    </w:p>
    <w:p w14:paraId="4F737D33" w14:textId="77777777" w:rsidR="006F055B" w:rsidRDefault="006F055B">
      <w:pPr>
        <w:jc w:val="center"/>
      </w:pPr>
    </w:p>
    <w:sectPr w:rsidR="006F055B" w:rsidSect="000D152F">
      <w:headerReference w:type="default" r:id="rId7"/>
      <w:footerReference w:type="default" r:id="rId8"/>
      <w:pgSz w:w="11906" w:h="16838"/>
      <w:pgMar w:top="1134" w:right="567" w:bottom="1134" w:left="1985" w:header="851" w:footer="10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8BB4B" w14:textId="77777777" w:rsidR="000D152F" w:rsidRDefault="000D152F">
      <w:r>
        <w:separator/>
      </w:r>
    </w:p>
  </w:endnote>
  <w:endnote w:type="continuationSeparator" w:id="0">
    <w:p w14:paraId="1619B463" w14:textId="77777777" w:rsidR="000D152F" w:rsidRDefault="000D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B15F3" w14:textId="77777777" w:rsidR="00BC5AB4" w:rsidRDefault="00BC5AB4">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53CD0" w14:textId="77777777" w:rsidR="000D152F" w:rsidRDefault="000D152F">
      <w:r>
        <w:separator/>
      </w:r>
    </w:p>
  </w:footnote>
  <w:footnote w:type="continuationSeparator" w:id="0">
    <w:p w14:paraId="402524D6" w14:textId="77777777" w:rsidR="000D152F" w:rsidRDefault="000D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7D55" w14:textId="77777777" w:rsidR="00BC5AB4" w:rsidRDefault="00000000">
    <w:pPr>
      <w:pStyle w:val="af2"/>
      <w:jc w:val="center"/>
    </w:pPr>
    <w:r>
      <w:fldChar w:fldCharType="begin"/>
    </w:r>
    <w:r>
      <w:instrText xml:space="preserve"> PAGE </w:instrText>
    </w:r>
    <w:r>
      <w:fldChar w:fldCharType="separate"/>
    </w:r>
    <w:r>
      <w:t>13</w:t>
    </w:r>
    <w:r>
      <w:fldChar w:fldCharType="end"/>
    </w:r>
  </w:p>
  <w:p w14:paraId="3A5696B3" w14:textId="77777777" w:rsidR="002D53B4" w:rsidRDefault="002D53B4">
    <w:pPr>
      <w:pStyle w:val="af2"/>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A3"/>
    <w:rsid w:val="0004349E"/>
    <w:rsid w:val="00087FDA"/>
    <w:rsid w:val="000D152F"/>
    <w:rsid w:val="001A5134"/>
    <w:rsid w:val="00266FF0"/>
    <w:rsid w:val="002D53B4"/>
    <w:rsid w:val="003B366D"/>
    <w:rsid w:val="00502AD3"/>
    <w:rsid w:val="00591A76"/>
    <w:rsid w:val="006F055B"/>
    <w:rsid w:val="006F1786"/>
    <w:rsid w:val="008D6DA3"/>
    <w:rsid w:val="00A131F3"/>
    <w:rsid w:val="00AB5FD1"/>
    <w:rsid w:val="00AB6B54"/>
    <w:rsid w:val="00AC7007"/>
    <w:rsid w:val="00B76050"/>
    <w:rsid w:val="00BC5AB4"/>
    <w:rsid w:val="00BD4E2B"/>
    <w:rsid w:val="00C573F9"/>
    <w:rsid w:val="00C9601A"/>
    <w:rsid w:val="00CD64BD"/>
    <w:rsid w:val="00D834C8"/>
    <w:rsid w:val="00E77DC3"/>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B7F917"/>
  <w15:chartTrackingRefBased/>
  <w15:docId w15:val="{945FE913-19B8-400A-8083-D9848D17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000000"/>
      <w:spacing w:val="1"/>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St1z0">
    <w:name w:val="WW8NumSt1z0"/>
    <w:rPr>
      <w:rFonts w:ascii="Times New Roman" w:hAnsi="Times New Roman" w:cs="Times New Roman" w:hint="default"/>
    </w:rPr>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8NumSt4z0">
    <w:name w:val="WW8NumSt4z0"/>
    <w:rPr>
      <w:rFonts w:ascii="Times New Roman" w:hAnsi="Times New Roman" w:cs="Times New Roman" w:hint="default"/>
    </w:rPr>
  </w:style>
  <w:style w:type="character" w:customStyle="1" w:styleId="a3">
    <w:name w:val="Основной шрифт абзаца"/>
  </w:style>
  <w:style w:type="character" w:styleId="a4">
    <w:name w:val="page number"/>
    <w:basedOn w:val="a3"/>
  </w:style>
  <w:style w:type="character" w:customStyle="1" w:styleId="a5">
    <w:name w:val="Маркери списку"/>
    <w:rPr>
      <w:rFonts w:ascii="OpenSymbol" w:eastAsia="OpenSymbol" w:hAnsi="OpenSymbol" w:cs="OpenSymbol"/>
    </w:rPr>
  </w:style>
  <w:style w:type="character" w:customStyle="1" w:styleId="WW8Num9z0">
    <w:name w:val="WW8Num9z0"/>
    <w:rPr>
      <w:rFonts w:ascii="Times New Roman" w:hAnsi="Times New Roman" w:cs="Times New Roman" w:hint="default"/>
      <w:color w:val="000000"/>
      <w:sz w:val="28"/>
      <w:szCs w:val="28"/>
    </w:rPr>
  </w:style>
  <w:style w:type="character" w:customStyle="1" w:styleId="WW8Num18z0">
    <w:name w:val="WW8Num18z0"/>
    <w:rPr>
      <w:rFonts w:ascii="Times New Roman" w:hAnsi="Times New Roman" w:cs="Times New Roman" w:hint="default"/>
      <w:color w:val="000000"/>
      <w:spacing w:val="1"/>
      <w:sz w:val="28"/>
      <w:szCs w:val="28"/>
    </w:rPr>
  </w:style>
  <w:style w:type="character" w:styleId="a6">
    <w:name w:val="Hyperlink"/>
    <w:rPr>
      <w:color w:val="000080"/>
      <w:u w:val="single"/>
    </w:rPr>
  </w:style>
  <w:style w:type="character" w:customStyle="1" w:styleId="WW8Num4z0">
    <w:name w:val="WW8Num4z0"/>
    <w:rPr>
      <w:rFonts w:ascii="Times New Roman" w:hAnsi="Times New Roman" w:cs="Times New Roman" w:hint="default"/>
      <w:spacing w:val="-9"/>
    </w:rPr>
  </w:style>
  <w:style w:type="character" w:customStyle="1" w:styleId="WW8Num10z0">
    <w:name w:val="WW8Num10z0"/>
    <w:rPr>
      <w:rFonts w:ascii="Times New Roman" w:hAnsi="Times New Roman" w:cs="Times New Roman" w:hint="default"/>
      <w:spacing w:val="-6"/>
    </w:rPr>
  </w:style>
  <w:style w:type="character" w:customStyle="1" w:styleId="WW8Num14z0">
    <w:name w:val="WW8Num14z0"/>
    <w:rPr>
      <w:rFonts w:ascii="Times New Roman" w:hAnsi="Times New Roman" w:cs="Times New Roman" w:hint="default"/>
      <w:color w:val="000000"/>
      <w:spacing w:val="1"/>
      <w:sz w:val="28"/>
      <w:szCs w:val="28"/>
    </w:rPr>
  </w:style>
  <w:style w:type="paragraph" w:customStyle="1" w:styleId="a7">
    <w:name w:val="Заголовок"/>
    <w:basedOn w:val="a"/>
    <w:next w:val="a8"/>
    <w:pPr>
      <w:keepNext/>
      <w:spacing w:before="240" w:after="120"/>
    </w:pPr>
    <w:rPr>
      <w:rFonts w:eastAsia="Microsoft YaHei" w:cs="Arial"/>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Cs w:val="24"/>
    </w:rPr>
  </w:style>
  <w:style w:type="paragraph" w:customStyle="1" w:styleId="ab">
    <w:name w:val="Покажчик"/>
    <w:basedOn w:val="a"/>
    <w:pPr>
      <w:suppressLineNumbers/>
    </w:pPr>
    <w:rPr>
      <w:rFonts w:cs="Arial"/>
    </w:rPr>
  </w:style>
  <w:style w:type="paragraph" w:customStyle="1" w:styleId="ac">
    <w:name w:val="Верхній і нижній колонтитули"/>
    <w:basedOn w:val="a"/>
    <w:pPr>
      <w:suppressLineNumbers/>
      <w:tabs>
        <w:tab w:val="center" w:pos="4819"/>
        <w:tab w:val="right" w:pos="9638"/>
      </w:tabs>
    </w:pPr>
  </w:style>
  <w:style w:type="paragraph" w:styleId="ad">
    <w:name w:val="footer"/>
    <w:basedOn w:val="a"/>
    <w:pPr>
      <w:tabs>
        <w:tab w:val="center" w:pos="4819"/>
        <w:tab w:val="right" w:pos="9639"/>
      </w:tabs>
    </w:pPr>
  </w:style>
  <w:style w:type="paragraph" w:customStyle="1" w:styleId="ae">
    <w:name w:val="Вміст таблиці"/>
    <w:basedOn w:val="a"/>
    <w:pPr>
      <w:suppressLineNumbers/>
    </w:pPr>
  </w:style>
  <w:style w:type="paragraph" w:customStyle="1" w:styleId="af">
    <w:name w:val="Заголовок таблиці"/>
    <w:basedOn w:val="ae"/>
    <w:pPr>
      <w:jc w:val="center"/>
    </w:pPr>
    <w:rPr>
      <w:b/>
      <w:bCs/>
    </w:rPr>
  </w:style>
  <w:style w:type="paragraph" w:customStyle="1" w:styleId="af0">
    <w:name w:val="Вміст рамки"/>
    <w:basedOn w:val="a"/>
  </w:style>
  <w:style w:type="paragraph" w:styleId="af1">
    <w:name w:val="Body Text Indent"/>
    <w:basedOn w:val="a"/>
    <w:rPr>
      <w:sz w:val="24"/>
    </w:rPr>
  </w:style>
  <w:style w:type="paragraph" w:styleId="af2">
    <w:name w:val="header"/>
    <w:basedOn w:val="a"/>
    <w:pPr>
      <w:suppressLineNumbers/>
      <w:tabs>
        <w:tab w:val="center" w:pos="4963"/>
        <w:tab w:val="right" w:pos="9927"/>
      </w:tabs>
    </w:pPr>
  </w:style>
  <w:style w:type="paragraph" w:customStyle="1" w:styleId="af3">
    <w:name w:val="Верхній колонтитул ліворуч"/>
    <w:basedOn w:val="a"/>
    <w:pPr>
      <w:suppressLineNumbers/>
      <w:tabs>
        <w:tab w:val="center" w:pos="4963"/>
        <w:tab w:val="right" w:pos="9927"/>
      </w:tabs>
    </w:pPr>
  </w:style>
  <w:style w:type="paragraph" w:styleId="af4">
    <w:name w:val="Quote"/>
    <w:basedOn w:val="a"/>
    <w:qFormat/>
    <w:pPr>
      <w:shd w:val="clear" w:color="auto" w:fill="FFFFFF"/>
      <w:ind w:left="11" w:right="10" w:firstLine="561"/>
    </w:pPr>
    <w:rPr>
      <w:color w:val="000000"/>
    </w:rPr>
  </w:style>
  <w:style w:type="paragraph" w:customStyle="1" w:styleId="2">
    <w:name w:val="Основной текст с отступом 2"/>
    <w:basedOn w:val="a"/>
    <w:pPr>
      <w:shd w:val="clear" w:color="auto" w:fill="FFFFFF"/>
      <w:ind w:right="518" w:firstLine="561"/>
    </w:pPr>
    <w:rPr>
      <w:color w:val="000000"/>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0731-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17318</Words>
  <Characters>9872</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ВИКОНАВЧИЙ КОМІТЕТ ЛУЦЬКОЇ МІСЬКОЇ РАДИ</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ЛУЦЬКОЇ МІСЬКОЇ РАДИ</dc:title>
  <dc:subject/>
  <dc:creator>operator</dc:creator>
  <cp:keywords/>
  <cp:lastModifiedBy>Ірина Демидюк</cp:lastModifiedBy>
  <cp:revision>14</cp:revision>
  <cp:lastPrinted>2021-03-24T14:41:00Z</cp:lastPrinted>
  <dcterms:created xsi:type="dcterms:W3CDTF">2024-05-02T08:57:00Z</dcterms:created>
  <dcterms:modified xsi:type="dcterms:W3CDTF">2024-05-02T12:08:00Z</dcterms:modified>
</cp:coreProperties>
</file>