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6910" cy="676910"/>
                <wp:effectExtent l="0" t="0" r="0" b="0"/>
                <wp:wrapNone/>
                <wp:docPr id="1" name="shapetype_ole_rId2"/>
                <a:graphic xmlns:a="http://schemas.openxmlformats.org/drawingml/2006/main">
                  <a:graphicData uri="http://schemas.microsoft.com/office/word/2010/wordprocessingShape">
                    <wps:wsp>
                      <wps:cNvSpPr/>
                      <wps:spPr>
                        <a:xfrm>
                          <a:off x="0" y="0"/>
                          <a:ext cx="676440" cy="676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2pt;height:53.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941186554"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w:t>
      </w:r>
      <w:r>
        <w:rPr>
          <w:sz w:val="32"/>
          <w:szCs w:val="32"/>
        </w:rPr>
        <w:t xml:space="preserve">   </w:t>
      </w:r>
      <w:r>
        <w:rPr>
          <w:szCs w:val="28"/>
        </w:rPr>
        <w:t xml:space="preserve">надання </w:t>
      </w:r>
      <w:r>
        <w:rPr>
          <w:sz w:val="30"/>
          <w:szCs w:val="30"/>
        </w:rPr>
        <w:t xml:space="preserve"> </w:t>
      </w:r>
      <w:r>
        <w:rPr>
          <w:szCs w:val="28"/>
          <w:lang w:val="uk-UA"/>
        </w:rPr>
        <w:t>громадя</w:t>
      </w:r>
      <w:r>
        <w:rPr>
          <w:szCs w:val="28"/>
          <w:lang w:val="en-US"/>
        </w:rPr>
        <w:t>н</w:t>
      </w:r>
      <w:r>
        <w:rPr>
          <w:rFonts w:eastAsia="Times New Roman" w:cs="Times New Roman"/>
          <w:color w:val="auto"/>
          <w:kern w:val="0"/>
          <w:sz w:val="28"/>
          <w:szCs w:val="28"/>
          <w:lang w:val="uk-UA" w:eastAsia="zh-CN" w:bidi="ar-SA"/>
        </w:rPr>
        <w:t>ці</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Приступі А.М.</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428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62 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Приступи</w:t>
      </w:r>
      <w:r>
        <w:rPr>
          <w:rFonts w:eastAsia="Times New Roman" w:cs="Times New Roman"/>
          <w:color w:val="111111"/>
          <w:spacing w:val="-6"/>
          <w:kern w:val="0"/>
          <w:sz w:val="28"/>
          <w:szCs w:val="28"/>
          <w:lang w:val="uk-UA" w:eastAsia="zh-CN" w:bidi="ar-SA"/>
        </w:rPr>
        <w:t xml:space="preserve"> Алли Миколаївни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428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0,62 га)</w:t>
      </w:r>
      <w:r>
        <w:rPr>
          <w:color w:val="111111"/>
          <w:spacing w:val="-6"/>
          <w:sz w:val="28"/>
          <w:szCs w:val="28"/>
        </w:rPr>
        <w:t xml:space="preserve"> за межами населених пунктів Луцької міської територіальної громади (с. Княгининок),</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0175988 — виданий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rFonts w:eastAsia="Times New Roman" w:cs="Times New Roman"/>
          <w:color w:val="000000"/>
          <w:spacing w:val="-6"/>
          <w:kern w:val="0"/>
          <w:sz w:val="28"/>
          <w:szCs w:val="28"/>
          <w:lang w:val="uk-UA" w:eastAsia="zh-CN" w:bidi="ar-SA"/>
        </w:rPr>
        <w:t xml:space="preserve"> № 406,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rFonts w:eastAsia="Times New Roman" w:cs="Times New Roman"/>
          <w:color w:val="000000"/>
          <w:spacing w:val="-6"/>
          <w:kern w:val="0"/>
          <w:sz w:val="28"/>
          <w:szCs w:val="28"/>
          <w:lang w:val="en-US" w:eastAsia="zh-CN" w:bidi="ar-SA"/>
        </w:rPr>
        <w:t>(</w:t>
      </w:r>
      <w:r>
        <w:rPr>
          <w:rFonts w:eastAsia="Times New Roman" w:cs="Times New Roman"/>
          <w:color w:val="000000"/>
          <w:spacing w:val="-6"/>
          <w:kern w:val="0"/>
          <w:sz w:val="28"/>
          <w:szCs w:val="28"/>
          <w:lang w:val="uk-UA" w:eastAsia="zh-CN" w:bidi="ar-SA"/>
        </w:rPr>
        <w:t>паю</w:t>
      </w:r>
      <w:r>
        <w:rPr>
          <w:rFonts w:eastAsia="Times New Roman" w:cs="Times New Roman"/>
          <w:color w:val="000000"/>
          <w:spacing w:val="-6"/>
          <w:kern w:val="0"/>
          <w:sz w:val="28"/>
          <w:szCs w:val="28"/>
          <w:lang w:val="en-US" w:eastAsia="zh-CN" w:bidi="ar-SA"/>
        </w:rPr>
        <w:t>)</w:t>
      </w:r>
      <w:r>
        <w:rPr>
          <w:rFonts w:eastAsia="Times New Roman" w:cs="Times New Roman"/>
          <w:color w:val="000000"/>
          <w:spacing w:val="-6"/>
          <w:kern w:val="0"/>
          <w:sz w:val="28"/>
          <w:szCs w:val="28"/>
          <w:lang w:val="uk-UA" w:eastAsia="zh-CN" w:bidi="ar-SA"/>
        </w:rPr>
        <w:t xml:space="preserve"> в колишньому </w:t>
      </w:r>
      <w:r>
        <w:rPr>
          <w:rFonts w:eastAsia="Times New Roman" w:cs="Times New Roman"/>
          <w:color w:val="auto"/>
          <w:spacing w:val="-6"/>
          <w:kern w:val="0"/>
          <w:sz w:val="28"/>
          <w:szCs w:val="28"/>
          <w:lang w:val="uk-UA" w:eastAsia="zh-CN" w:bidi="ar-SA"/>
        </w:rPr>
        <w:t>колективному сільськогосподарському підприємстві</w:t>
      </w:r>
      <w:r>
        <w:rPr>
          <w:rFonts w:eastAsia="Times New Roman" w:cs="Times New Roman"/>
          <w:color w:val="000000"/>
          <w:spacing w:val="-6"/>
          <w:kern w:val="0"/>
          <w:sz w:val="28"/>
          <w:szCs w:val="28"/>
          <w:lang w:val="uk-UA" w:eastAsia="zh-CN" w:bidi="ar-SA"/>
        </w:rPr>
        <w:t xml:space="preserve">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000000"/>
          <w:spacing w:val="-6"/>
          <w:kern w:val="0"/>
          <w:sz w:val="28"/>
          <w:szCs w:val="28"/>
          <w:lang w:val="uk-UA" w:eastAsia="zh-CN" w:bidi="ar-SA"/>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rFonts w:eastAsia="Times New Roman" w:cs="Times New Roman"/>
          <w:color w:val="000000"/>
          <w:spacing w:val="-6"/>
          <w:kern w:val="0"/>
          <w:sz w:val="28"/>
          <w:szCs w:val="28"/>
          <w:lang w:val="uk-UA" w:eastAsia="zh-CN" w:bidi="ar-SA"/>
        </w:rPr>
        <w:t xml:space="preserve"> «Агрофірма “Маяк”», рішення Маяківської сільської ради Луцького району Волинської області від 26.12.2001 № 16/20 «Про передачу земельних часток </w:t>
      </w:r>
      <w:r>
        <w:rPr>
          <w:rFonts w:eastAsia="Times New Roman" w:cs="Times New Roman"/>
          <w:color w:val="000000"/>
          <w:spacing w:val="-6"/>
          <w:kern w:val="0"/>
          <w:sz w:val="28"/>
          <w:szCs w:val="28"/>
          <w:lang w:val="en-US" w:eastAsia="zh-CN" w:bidi="ar-SA"/>
        </w:rPr>
        <w:t>(</w:t>
      </w:r>
      <w:r>
        <w:rPr>
          <w:rFonts w:eastAsia="Times New Roman" w:cs="Times New Roman"/>
          <w:i w:val="false"/>
          <w:iCs w:val="false"/>
          <w:color w:val="000000"/>
          <w:spacing w:val="-6"/>
          <w:kern w:val="0"/>
          <w:sz w:val="28"/>
          <w:szCs w:val="28"/>
          <w:lang w:val="uk-UA" w:eastAsia="zh-CN" w:bidi="ar-SA"/>
        </w:rPr>
        <w:t>паїв</w:t>
      </w:r>
      <w:r>
        <w:rPr>
          <w:rFonts w:eastAsia="Times New Roman" w:cs="Times New Roman"/>
          <w:i w:val="false"/>
          <w:iCs w:val="false"/>
          <w:color w:val="000000"/>
          <w:spacing w:val="-6"/>
          <w:kern w:val="0"/>
          <w:sz w:val="28"/>
          <w:szCs w:val="28"/>
          <w:lang w:val="en-US" w:eastAsia="zh-CN" w:bidi="ar-SA"/>
        </w:rPr>
        <w:t>)</w:t>
      </w:r>
      <w:r>
        <w:rPr>
          <w:rFonts w:eastAsia="Times New Roman" w:cs="Times New Roman"/>
          <w:i w:val="false"/>
          <w:iCs w:val="false"/>
          <w:color w:val="000000"/>
          <w:spacing w:val="-6"/>
          <w:kern w:val="0"/>
          <w:sz w:val="28"/>
          <w:szCs w:val="28"/>
          <w:lang w:val="uk-UA" w:eastAsia="zh-CN" w:bidi="ar-SA"/>
        </w:rPr>
        <w:t xml:space="preserve"> в натурі та видачу державних актів на право приватної власності на землю</w:t>
      </w:r>
      <w:r>
        <w:rPr>
          <w:rFonts w:eastAsia="Times New Roman" w:cs="Times New Roman"/>
          <w:color w:val="000000"/>
          <w:spacing w:val="-6"/>
          <w:kern w:val="0"/>
          <w:sz w:val="28"/>
          <w:szCs w:val="28"/>
          <w:lang w:val="uk-UA" w:eastAsia="zh-CN" w:bidi="ar-SA"/>
        </w:rPr>
        <w:t>»,</w:t>
      </w:r>
      <w:r>
        <w:rPr>
          <w:color w:val="111111"/>
          <w:spacing w:val="-6"/>
          <w:sz w:val="28"/>
          <w:szCs w:val="28"/>
        </w:rPr>
        <w:t xml:space="preserve"> </w:t>
      </w:r>
      <w:r>
        <w:rPr>
          <w:color w:val="000000"/>
          <w:spacing w:val="-6"/>
          <w:sz w:val="28"/>
          <w:szCs w:val="28"/>
        </w:rPr>
        <w:t xml:space="preserve">довідку старости Княгининівського старостинського округу від </w:t>
      </w:r>
      <w:r>
        <w:rPr>
          <w:rFonts w:eastAsia="Times New Roman" w:cs="Times New Roman"/>
          <w:color w:val="000000"/>
          <w:spacing w:val="-6"/>
          <w:kern w:val="0"/>
          <w:sz w:val="28"/>
          <w:szCs w:val="28"/>
          <w:lang w:val="en-US" w:eastAsia="zh-CN" w:bidi="ar-SA"/>
        </w:rPr>
        <w:t>23</w:t>
      </w:r>
      <w:r>
        <w:rPr>
          <w:color w:val="000000"/>
          <w:spacing w:val="-6"/>
          <w:sz w:val="28"/>
          <w:szCs w:val="28"/>
        </w:rPr>
        <w:t>.04.2024 № 38-1</w:t>
      </w:r>
      <w:r>
        <w:rPr>
          <w:rFonts w:eastAsia="Times New Roman" w:cs="Times New Roman"/>
          <w:color w:val="000000"/>
          <w:spacing w:val="-6"/>
          <w:kern w:val="0"/>
          <w:sz w:val="28"/>
          <w:szCs w:val="28"/>
          <w:lang w:val="en-US" w:eastAsia="zh-CN" w:bidi="ar-SA"/>
        </w:rPr>
        <w:t>5</w:t>
      </w:r>
      <w:r>
        <w:rPr>
          <w:color w:val="000000"/>
          <w:spacing w:val="-6"/>
          <w:sz w:val="28"/>
          <w:szCs w:val="28"/>
        </w:rPr>
        <w:t>/</w:t>
      </w:r>
      <w:r>
        <w:rPr>
          <w:rFonts w:eastAsia="Times New Roman" w:cs="Times New Roman"/>
          <w:color w:val="000000"/>
          <w:spacing w:val="-6"/>
          <w:kern w:val="0"/>
          <w:sz w:val="28"/>
          <w:szCs w:val="28"/>
          <w:lang w:val="uk-UA" w:eastAsia="zh-CN" w:bidi="ar-SA"/>
        </w:rPr>
        <w:t>100</w:t>
      </w:r>
      <w:r>
        <w:rPr>
          <w:color w:val="000000"/>
          <w:spacing w:val="-6"/>
          <w:sz w:val="28"/>
          <w:szCs w:val="28"/>
        </w:rPr>
        <w:t xml:space="preserve">/2024,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Приступі Аллі Миколаївні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428 (багаторічні насадження),</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від 15.10.1997, серії ВЛ № 0175988 — виданого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406</w:t>
      </w:r>
      <w:r>
        <w:rPr>
          <w:rFonts w:eastAsia="Times New Roman" w:cs="Times New Roman"/>
          <w:color w:val="111111"/>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Приступу Аллу Миколаївну</w:t>
      </w:r>
      <w:r>
        <w:rPr>
          <w:rFonts w:eastAsia="Times New Roman" w:cs="Times New Roman"/>
          <w:color w:val="000000"/>
          <w:spacing w:val="-8"/>
          <w:kern w:val="0"/>
          <w:sz w:val="28"/>
          <w:szCs w:val="28"/>
          <w:lang w:val="uk-UA" w:eastAsia="zh-CN" w:bidi="ar-SA"/>
        </w:rPr>
        <w:t>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428,</w:t>
      </w:r>
      <w:r>
        <w:rPr>
          <w:rFonts w:eastAsia="Times New Roman" w:cs="Times New Roman"/>
          <w:color w:val="FF0000"/>
          <w:spacing w:val="-8"/>
          <w:kern w:val="0"/>
          <w:sz w:val="28"/>
          <w:szCs w:val="28"/>
          <w:lang w:val="uk-UA" w:eastAsia="zh-CN" w:bidi="ar-SA"/>
        </w:rPr>
        <w:t xml:space="preserve">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color w:val="000000"/>
          <w:spacing w:val="-8"/>
          <w:sz w:val="28"/>
          <w:szCs w:val="28"/>
        </w:rPr>
        <w:t>«Агрофірма “Маяк”</w:t>
      </w:r>
      <w:r>
        <w:rPr>
          <w:rFonts w:eastAsia="Times New Roman" w:cs="Times New Roman"/>
          <w:color w:val="000000"/>
          <w:spacing w:val="-8"/>
          <w:kern w:val="0"/>
          <w:sz w:val="28"/>
          <w:szCs w:val="28"/>
          <w:u w:val="none"/>
          <w:lang w:val="uk-UA" w:eastAsia="zh-CN" w:bidi="ar-SA"/>
        </w:rPr>
        <w:t>»</w:t>
      </w:r>
      <w:r>
        <w:rPr>
          <w:color w:val="FF0000"/>
          <w:spacing w:val="-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0175988</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406</w:t>
      </w:r>
      <w:r>
        <w:rPr>
          <w:rFonts w:eastAsia="Times New Roman" w:cs="Times New Roman"/>
          <w:color w:val="111111"/>
          <w:spacing w:val="-6"/>
          <w:kern w:val="0"/>
          <w:sz w:val="28"/>
          <w:szCs w:val="28"/>
          <w:u w:val="none"/>
          <w:lang w:val="uk-UA" w:eastAsia="zh-CN" w:bidi="ar-SA"/>
        </w:rPr>
        <w:t>,</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62</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862</TotalTime>
  <Application>LibreOffice/7.0.3.1$Windows_X86_64 LibreOffice_project/d7547858d014d4cf69878db179d326fc3483e082</Application>
  <Pages>2</Pages>
  <Words>617</Words>
  <Characters>4245</Characters>
  <CharactersWithSpaces>5082</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2024-05-09T12:54:25Z</cp:lastPrinted>
  <dcterms:modified xsi:type="dcterms:W3CDTF">2024-05-09T14:47:25Z</dcterms:modified>
  <cp:revision>198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