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E31E3D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80920782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366C3C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«3 724 712 300», «3 636 482 100», «88 230 200» замінити відповідно цифрами «3 8</w:t>
      </w:r>
      <w:r w:rsidR="00B639DA">
        <w:rPr>
          <w:color w:val="000000" w:themeColor="text1"/>
          <w:sz w:val="28"/>
          <w:szCs w:val="28"/>
        </w:rPr>
        <w:t>52</w:t>
      </w:r>
      <w:r>
        <w:rPr>
          <w:color w:val="000000" w:themeColor="text1"/>
          <w:sz w:val="28"/>
          <w:szCs w:val="28"/>
        </w:rPr>
        <w:t> 2</w:t>
      </w:r>
      <w:r w:rsidR="00B639DA">
        <w:rPr>
          <w:color w:val="000000" w:themeColor="text1"/>
          <w:sz w:val="28"/>
          <w:szCs w:val="28"/>
        </w:rPr>
        <w:t>28</w:t>
      </w:r>
      <w:r>
        <w:rPr>
          <w:color w:val="000000" w:themeColor="text1"/>
          <w:sz w:val="28"/>
          <w:szCs w:val="28"/>
        </w:rPr>
        <w:t> </w:t>
      </w:r>
      <w:r w:rsidR="00B639DA">
        <w:rPr>
          <w:color w:val="000000" w:themeColor="text1"/>
          <w:sz w:val="28"/>
          <w:szCs w:val="28"/>
        </w:rPr>
        <w:t>187</w:t>
      </w:r>
      <w:r>
        <w:rPr>
          <w:color w:val="000000" w:themeColor="text1"/>
          <w:sz w:val="28"/>
          <w:szCs w:val="28"/>
        </w:rPr>
        <w:t>,</w:t>
      </w:r>
      <w:r w:rsidR="00B639DA">
        <w:rPr>
          <w:color w:val="000000" w:themeColor="text1"/>
          <w:sz w:val="28"/>
          <w:szCs w:val="28"/>
        </w:rPr>
        <w:t>33</w:t>
      </w:r>
      <w:r>
        <w:rPr>
          <w:color w:val="000000" w:themeColor="text1"/>
          <w:sz w:val="28"/>
          <w:szCs w:val="28"/>
        </w:rPr>
        <w:t>», «3 66</w:t>
      </w:r>
      <w:r w:rsidR="00B639D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</w:t>
      </w:r>
      <w:r w:rsidR="00B639DA">
        <w:rPr>
          <w:color w:val="000000" w:themeColor="text1"/>
          <w:sz w:val="28"/>
          <w:szCs w:val="28"/>
        </w:rPr>
        <w:t>405</w:t>
      </w:r>
      <w:r>
        <w:rPr>
          <w:color w:val="000000" w:themeColor="text1"/>
          <w:sz w:val="28"/>
          <w:szCs w:val="28"/>
        </w:rPr>
        <w:t> </w:t>
      </w:r>
      <w:r w:rsidR="00B639DA">
        <w:rPr>
          <w:color w:val="000000" w:themeColor="text1"/>
          <w:sz w:val="28"/>
          <w:szCs w:val="28"/>
        </w:rPr>
        <w:t>060</w:t>
      </w:r>
      <w:r>
        <w:rPr>
          <w:color w:val="000000" w:themeColor="text1"/>
          <w:sz w:val="28"/>
          <w:szCs w:val="28"/>
        </w:rPr>
        <w:t>,</w:t>
      </w:r>
      <w:r w:rsidR="00B639DA">
        <w:rPr>
          <w:color w:val="000000" w:themeColor="text1"/>
          <w:sz w:val="28"/>
          <w:szCs w:val="28"/>
        </w:rPr>
        <w:t>33</w:t>
      </w:r>
      <w:r>
        <w:rPr>
          <w:color w:val="000000" w:themeColor="text1"/>
          <w:sz w:val="28"/>
          <w:szCs w:val="28"/>
        </w:rPr>
        <w:t>», «1</w:t>
      </w:r>
      <w:r w:rsidR="00B639D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7 </w:t>
      </w:r>
      <w:r w:rsidR="00B639DA">
        <w:rPr>
          <w:color w:val="000000" w:themeColor="text1"/>
          <w:sz w:val="28"/>
          <w:szCs w:val="28"/>
        </w:rPr>
        <w:t>823</w:t>
      </w:r>
      <w:r>
        <w:rPr>
          <w:color w:val="000000" w:themeColor="text1"/>
          <w:sz w:val="28"/>
          <w:szCs w:val="28"/>
        </w:rPr>
        <w:t> </w:t>
      </w:r>
      <w:r w:rsidR="00B639DA">
        <w:rPr>
          <w:color w:val="000000" w:themeColor="text1"/>
          <w:sz w:val="28"/>
          <w:szCs w:val="28"/>
        </w:rPr>
        <w:t>127</w:t>
      </w:r>
      <w:r>
        <w:rPr>
          <w:color w:val="000000" w:themeColor="text1"/>
          <w:sz w:val="28"/>
          <w:szCs w:val="28"/>
        </w:rPr>
        <w:t>»;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відповідно цифрами «4 7</w:t>
      </w:r>
      <w:r>
        <w:rPr>
          <w:color w:val="000000" w:themeColor="text1"/>
          <w:sz w:val="28"/>
          <w:szCs w:val="28"/>
        </w:rPr>
        <w:t>61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819 970,61</w:t>
      </w:r>
      <w:r w:rsidRPr="005C611D">
        <w:rPr>
          <w:color w:val="000000" w:themeColor="text1"/>
          <w:sz w:val="28"/>
          <w:szCs w:val="28"/>
        </w:rPr>
        <w:t>»,</w:t>
      </w:r>
      <w:r>
        <w:rPr>
          <w:color w:val="000000" w:themeColor="text1"/>
          <w:sz w:val="28"/>
          <w:szCs w:val="28"/>
        </w:rPr>
        <w:t xml:space="preserve"> «3 </w:t>
      </w:r>
      <w:r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570 023,61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«1 56</w:t>
      </w:r>
      <w:r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249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947</w:t>
      </w:r>
      <w:r>
        <w:rPr>
          <w:color w:val="000000" w:themeColor="text1"/>
          <w:sz w:val="28"/>
          <w:szCs w:val="28"/>
        </w:rPr>
        <w:t>»;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600 564 300» замінити цифрами «4</w:t>
      </w:r>
      <w:r>
        <w:rPr>
          <w:color w:val="000000" w:themeColor="text1"/>
          <w:sz w:val="28"/>
          <w:szCs w:val="28"/>
        </w:rPr>
        <w:t>62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835 036,72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>
        <w:rPr>
          <w:color w:val="000000" w:themeColor="text1"/>
          <w:sz w:val="28"/>
          <w:szCs w:val="28"/>
        </w:rPr>
        <w:t>1 3</w:t>
      </w:r>
      <w:r>
        <w:rPr>
          <w:color w:val="000000" w:themeColor="text1"/>
          <w:sz w:val="28"/>
          <w:szCs w:val="28"/>
        </w:rPr>
        <w:t>72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428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20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дев'ятому цифри «50 000 000» замінити цифрами «</w:t>
      </w:r>
      <w:r>
        <w:rPr>
          <w:color w:val="000000" w:themeColor="text1"/>
          <w:sz w:val="28"/>
          <w:szCs w:val="28"/>
        </w:rPr>
        <w:t>18 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76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533</w:t>
      </w:r>
      <w:r>
        <w:rPr>
          <w:color w:val="000000" w:themeColor="text1"/>
          <w:sz w:val="28"/>
          <w:szCs w:val="28"/>
        </w:rPr>
        <w:t>».</w:t>
      </w:r>
    </w:p>
    <w:p w:rsidR="00B639DA" w:rsidRDefault="00B639DA" w:rsidP="00B639DA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>У пункті 5 цифри «1 659 977 950» замінити цифрами «</w:t>
      </w:r>
      <w:r w:rsidR="000F7B7A">
        <w:rPr>
          <w:color w:val="000000" w:themeColor="text1"/>
          <w:sz w:val="28"/>
          <w:szCs w:val="28"/>
        </w:rPr>
        <w:t>2</w:t>
      </w:r>
      <w:r w:rsidR="004E76E3">
        <w:rPr>
          <w:color w:val="000000" w:themeColor="text1"/>
          <w:sz w:val="28"/>
          <w:szCs w:val="28"/>
        </w:rPr>
        <w:t> 370</w:t>
      </w:r>
      <w:r w:rsidR="00E31E3D">
        <w:rPr>
          <w:color w:val="000000" w:themeColor="text1"/>
          <w:sz w:val="28"/>
          <w:szCs w:val="28"/>
        </w:rPr>
        <w:t> 027 770</w:t>
      </w:r>
      <w:r w:rsidR="00B314BE">
        <w:rPr>
          <w:color w:val="000000" w:themeColor="text1"/>
          <w:sz w:val="28"/>
          <w:szCs w:val="28"/>
        </w:rPr>
        <w:t>».</w:t>
      </w:r>
    </w:p>
    <w:p w:rsidR="00E31E3D" w:rsidRDefault="00E31E3D" w:rsidP="00366C3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366C3C" w:rsidRDefault="00366C3C" w:rsidP="00366C3C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 Пункт 9 рішення викласти в такій редакції:</w:t>
      </w:r>
    </w:p>
    <w:p w:rsidR="00366C3C" w:rsidRDefault="00366C3C" w:rsidP="00366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«Визначити:</w:t>
      </w:r>
    </w:p>
    <w:p w:rsidR="00366C3C" w:rsidRDefault="00366C3C" w:rsidP="00366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2024 році граничний обсяг надання місцевих гарантій у сумі 452 661 300,0 гривень;</w:t>
      </w:r>
    </w:p>
    <w:p w:rsidR="00366C3C" w:rsidRDefault="00366C3C" w:rsidP="00366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31 грудня 2024 року граничний обсяг місцевого боргу бюджету </w:t>
      </w:r>
      <w:r>
        <w:rPr>
          <w:sz w:val="28"/>
          <w:szCs w:val="28"/>
          <w:lang w:eastAsia="uk-UA"/>
        </w:rPr>
        <w:t xml:space="preserve">Луцької міської територіальної громади </w:t>
      </w:r>
      <w:r>
        <w:rPr>
          <w:sz w:val="28"/>
          <w:szCs w:val="28"/>
        </w:rPr>
        <w:t>у сумі 561 744 000 грн та граничний обсяг гарантованого місцевого боргу у сумі 508 446 000 грн.</w:t>
      </w:r>
    </w:p>
    <w:p w:rsidR="00366C3C" w:rsidRDefault="00366C3C" w:rsidP="00366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>», КП 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>» щодо яких приймається рішення міської ради про надання місцевих гарантій звільняються від необхідності надавати майнове або інше забезпечення виконання зобов'язань за місцевими гарантіями.</w:t>
      </w:r>
    </w:p>
    <w:p w:rsidR="00366C3C" w:rsidRDefault="00366C3C" w:rsidP="00366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Плата за надання місцевих гарантій для кожного підприємства визначається у розмірі 1 грн. на місяць на строк дії гарантії.»</w:t>
      </w:r>
    </w:p>
    <w:p w:rsidR="00B314BE" w:rsidRPr="00D44DE4" w:rsidRDefault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366C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31E3D">
        <w:rPr>
          <w:color w:val="000000" w:themeColor="text1"/>
          <w:sz w:val="28"/>
          <w:szCs w:val="28"/>
        </w:rPr>
        <w:t>, 6</w:t>
      </w:r>
      <w:bookmarkStart w:id="0" w:name="_GoBack"/>
      <w:bookmarkEnd w:id="0"/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366C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366C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C632F2">
        <w:pPr>
          <w:pStyle w:val="ab"/>
          <w:jc w:val="center"/>
        </w:pPr>
        <w:r>
          <w:fldChar w:fldCharType="begin"/>
        </w:r>
        <w:r w:rsidR="00D137D4">
          <w:instrText xml:space="preserve"> PAGE </w:instrText>
        </w:r>
        <w:r>
          <w:fldChar w:fldCharType="separate"/>
        </w:r>
        <w:r w:rsidR="00E31E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E1C26"/>
    <w:rsid w:val="000E1F72"/>
    <w:rsid w:val="000F7B7A"/>
    <w:rsid w:val="0010748E"/>
    <w:rsid w:val="0017632D"/>
    <w:rsid w:val="0018468A"/>
    <w:rsid w:val="0018747F"/>
    <w:rsid w:val="00187930"/>
    <w:rsid w:val="001A0864"/>
    <w:rsid w:val="001A2E08"/>
    <w:rsid w:val="001B7B75"/>
    <w:rsid w:val="00202A5D"/>
    <w:rsid w:val="00212BF8"/>
    <w:rsid w:val="002451BD"/>
    <w:rsid w:val="002878DD"/>
    <w:rsid w:val="002C5705"/>
    <w:rsid w:val="00366C3C"/>
    <w:rsid w:val="003843B0"/>
    <w:rsid w:val="003A5177"/>
    <w:rsid w:val="003C7673"/>
    <w:rsid w:val="003F4D4C"/>
    <w:rsid w:val="00406ED5"/>
    <w:rsid w:val="00431B99"/>
    <w:rsid w:val="00440072"/>
    <w:rsid w:val="00482A2F"/>
    <w:rsid w:val="004B58E7"/>
    <w:rsid w:val="004C04F3"/>
    <w:rsid w:val="004D3F6A"/>
    <w:rsid w:val="004D7532"/>
    <w:rsid w:val="004E76E3"/>
    <w:rsid w:val="00505C0B"/>
    <w:rsid w:val="00526F59"/>
    <w:rsid w:val="0053743A"/>
    <w:rsid w:val="005414CC"/>
    <w:rsid w:val="005C611D"/>
    <w:rsid w:val="006062E0"/>
    <w:rsid w:val="007236AD"/>
    <w:rsid w:val="007423A5"/>
    <w:rsid w:val="007754EB"/>
    <w:rsid w:val="00783D95"/>
    <w:rsid w:val="00797AF4"/>
    <w:rsid w:val="00797C3E"/>
    <w:rsid w:val="007C675D"/>
    <w:rsid w:val="007F02CD"/>
    <w:rsid w:val="00890BB4"/>
    <w:rsid w:val="008A6B98"/>
    <w:rsid w:val="008B65E7"/>
    <w:rsid w:val="008C03F3"/>
    <w:rsid w:val="008F6155"/>
    <w:rsid w:val="009374A0"/>
    <w:rsid w:val="00947831"/>
    <w:rsid w:val="00A25101"/>
    <w:rsid w:val="00A30390"/>
    <w:rsid w:val="00A41427"/>
    <w:rsid w:val="00A45A25"/>
    <w:rsid w:val="00A6287D"/>
    <w:rsid w:val="00A75CE1"/>
    <w:rsid w:val="00AD0336"/>
    <w:rsid w:val="00AD74D2"/>
    <w:rsid w:val="00B3095D"/>
    <w:rsid w:val="00B314BE"/>
    <w:rsid w:val="00B639DA"/>
    <w:rsid w:val="00BA74C7"/>
    <w:rsid w:val="00BB53AC"/>
    <w:rsid w:val="00C632F2"/>
    <w:rsid w:val="00C90836"/>
    <w:rsid w:val="00CE5167"/>
    <w:rsid w:val="00CE7E3A"/>
    <w:rsid w:val="00D10A74"/>
    <w:rsid w:val="00D137D4"/>
    <w:rsid w:val="00D44DE4"/>
    <w:rsid w:val="00D71F27"/>
    <w:rsid w:val="00D74E0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F2509C"/>
    <w:rsid w:val="00F35364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F8A8-8CF3-4BD4-9C60-06CB209E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82</cp:revision>
  <cp:lastPrinted>2024-06-26T12:26:00Z</cp:lastPrinted>
  <dcterms:created xsi:type="dcterms:W3CDTF">2023-08-30T11:05:00Z</dcterms:created>
  <dcterms:modified xsi:type="dcterms:W3CDTF">2024-06-26T12:27:00Z</dcterms:modified>
  <dc:language>uk-UA</dc:language>
</cp:coreProperties>
</file>