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619558006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/>
      </w:pPr>
      <w:r>
        <w:rPr>
          <w:lang w:val="uk-UA" w:eastAsia="zh-CN" w:bidi="ar-SA"/>
        </w:rPr>
        <w:t xml:space="preserve">Про надання </w:t>
      </w:r>
      <w:r>
        <w:rPr>
          <w:szCs w:val="28"/>
          <w:lang w:val="uk-UA" w:eastAsia="zh-CN" w:bidi="ar-SA"/>
        </w:rPr>
        <w:t xml:space="preserve">громадянам 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>Годлевсько-</w:t>
      </w:r>
    </w:p>
    <w:p>
      <w:pPr>
        <w:pStyle w:val="Normal"/>
        <w:rPr/>
      </w:pP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му В.Й., Ходун І.С. </w:t>
      </w:r>
      <w:r>
        <w:rPr>
          <w:lang w:val="uk-UA" w:eastAsia="zh-CN" w:bidi="ar-SA"/>
        </w:rPr>
        <w:t xml:space="preserve">на умовах оренди </w:t>
      </w:r>
    </w:p>
    <w:p>
      <w:pPr>
        <w:pStyle w:val="Normal"/>
        <w:rPr/>
      </w:pPr>
      <w:r>
        <w:rPr>
          <w:lang w:val="uk-UA" w:eastAsia="zh-CN" w:bidi="ar-SA"/>
        </w:rPr>
        <w:t xml:space="preserve">земельної ділянки </w:t>
      </w:r>
      <w:r>
        <w:rPr>
          <w:szCs w:val="28"/>
        </w:rPr>
        <w:t xml:space="preserve">в межах </w:t>
      </w:r>
      <w:r>
        <w:rPr>
          <w:szCs w:val="28"/>
          <w:lang w:val="uk-UA" w:eastAsia="zh-CN" w:bidi="ar-SA"/>
        </w:rPr>
        <w:t xml:space="preserve">“червоних  </w:t>
      </w:r>
    </w:p>
    <w:p>
      <w:pPr>
        <w:pStyle w:val="Normal"/>
        <w:rPr/>
      </w:pPr>
      <w:r>
        <w:rPr>
          <w:szCs w:val="28"/>
          <w:lang w:val="uk-UA" w:eastAsia="zh-CN" w:bidi="ar-SA"/>
        </w:rPr>
        <w:t>ліній” для</w:t>
      </w:r>
      <w:r>
        <w:rPr>
          <w:lang w:val="uk-UA" w:eastAsia="zh-CN" w:bidi="ar-SA"/>
        </w:rPr>
        <w:t xml:space="preserve"> обслуговування жилого  бу-</w:t>
      </w:r>
    </w:p>
    <w:p>
      <w:pPr>
        <w:pStyle w:val="Normal"/>
        <w:rPr/>
      </w:pPr>
      <w:r>
        <w:rPr>
          <w:lang w:val="uk-UA" w:eastAsia="zh-CN" w:bidi="ar-SA"/>
        </w:rPr>
        <w:t>динку,  господарських  будівель  і  спо-</w:t>
      </w:r>
    </w:p>
    <w:p>
      <w:pPr>
        <w:pStyle w:val="Normal"/>
        <w:rPr/>
      </w:pPr>
      <w:r>
        <w:rPr>
          <w:lang w:val="uk-UA" w:eastAsia="zh-CN" w:bidi="ar-SA"/>
        </w:rPr>
        <w:t>руд (02.01) на в</w:t>
      </w:r>
      <w:r>
        <w:rPr>
          <w:szCs w:val="28"/>
          <w:lang w:val="uk-UA" w:eastAsia="zh-CN" w:bidi="ar-SA"/>
        </w:rPr>
        <w:t>ул. Лисенка, 9</w:t>
      </w:r>
      <w:r>
        <w:rPr>
          <w:lang w:val="uk-UA" w:eastAsia="zh-CN" w:bidi="ar-SA"/>
        </w:rPr>
        <w:t xml:space="preserve"> у м. Луцьку 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</w:rPr>
      </w:pPr>
      <w:r>
        <w:rPr>
          <w:lang w:val="uk-UA" w:eastAsia="zh-CN" w:bidi="ar-SA"/>
        </w:rPr>
        <w:t xml:space="preserve">Розглянувши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заяву</w:t>
      </w:r>
      <w:r>
        <w:rPr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громадян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Годлевського Володимира Йосиповича, Ходун Ірини Степанівни</w:t>
      </w:r>
      <w:r>
        <w:rPr>
          <w:lang w:val="uk-UA" w:eastAsia="zh-CN" w:bidi="ar-SA"/>
        </w:rPr>
        <w:t xml:space="preserve"> щодо надання на умовах оренди земельної ділянки на</w:t>
      </w:r>
      <w:r>
        <w:rPr>
          <w:b w:val="false"/>
          <w:i w:val="false"/>
          <w:color w:val="000000"/>
          <w:sz w:val="28"/>
          <w:szCs w:val="28"/>
          <w:lang w:val="uk-UA" w:eastAsia="zh-CN" w:bidi="ar-SA"/>
        </w:rPr>
        <w:t xml:space="preserve"> вул. Лисенка, 9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kern w:val="0"/>
          <w:sz w:val="28"/>
          <w:szCs w:val="24"/>
          <w:u w:val="none"/>
          <w:em w:val="none"/>
          <w:lang w:val="uk-UA" w:eastAsia="zh-CN" w:bidi="ar-SA"/>
        </w:rPr>
        <w:t xml:space="preserve"> </w:t>
      </w:r>
      <w:r>
        <w:rPr>
          <w:lang w:val="uk-UA" w:eastAsia="zh-CN" w:bidi="ar-SA"/>
        </w:rPr>
        <w:t xml:space="preserve">у м. Луцьку </w:t>
      </w:r>
      <w:r>
        <w:rPr>
          <w:szCs w:val="28"/>
          <w:lang w:val="uk-UA" w:eastAsia="zh-CN" w:bidi="ar-SA"/>
        </w:rPr>
        <w:t>в межах “червоних ліній” для</w:t>
      </w:r>
      <w:r>
        <w:rPr>
          <w:lang w:val="uk-UA" w:eastAsia="zh-CN" w:bidi="ar-SA"/>
        </w:rPr>
        <w:t xml:space="preserve">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ділянка)], матеріали про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є</w:t>
      </w:r>
      <w:r>
        <w:rPr>
          <w:lang w:val="uk-UA" w:eastAsia="zh-CN" w:bidi="ar-SA"/>
        </w:rPr>
        <w:t>кту землеустрою щодо відведення земельної ділянки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kern w:val="0"/>
          <w:sz w:val="28"/>
          <w:szCs w:val="24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kern w:val="0"/>
          <w:sz w:val="28"/>
          <w:szCs w:val="28"/>
          <w:u w:val="none"/>
          <w:em w:val="none"/>
          <w:lang w:val="uk-UA" w:eastAsia="zh-CN" w:bidi="ar-SA"/>
        </w:rPr>
        <w:t xml:space="preserve">громадянам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kern w:val="0"/>
          <w:sz w:val="28"/>
          <w:szCs w:val="28"/>
          <w:u w:val="none"/>
          <w:em w:val="none"/>
          <w:lang w:val="uk-UA" w:eastAsia="zh-CN" w:bidi="ar-SA"/>
        </w:rPr>
        <w:t>Годлевському Володимирові Йосиповичу, Ходун Ірині Степанівні</w:t>
      </w:r>
      <w:r>
        <w:rPr>
          <w:lang w:val="uk-UA" w:eastAsia="zh-CN" w:bidi="ar-SA"/>
        </w:rPr>
        <w:t xml:space="preserve">, витяг з Державного земельного кадастру про земельну ділянку від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03.04.2024</w:t>
      </w:r>
      <w:r>
        <w:rPr>
          <w:lang w:val="uk-UA" w:eastAsia="zh-CN" w:bidi="ar-SA"/>
        </w:rPr>
        <w:t xml:space="preserve"> № НВ-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7100279702024</w:t>
      </w:r>
      <w:r>
        <w:rPr>
          <w:lang w:val="uk-UA" w:eastAsia="zh-CN" w:bidi="ar-SA"/>
        </w:rPr>
        <w:t>, керуючись статтями 12, 79-1, 93, 96, 122-126, частиною другою статті 134, 186 Земельного кодексу України, статтями 29, 50 Закону Україн</w:t>
      </w:r>
      <w:r>
        <w:rPr>
          <w:lang w:val="uk-UA"/>
        </w:rPr>
        <w:t xml:space="preserve">и «Про землеустрій», статтями 4-6, 16, 19 Закону України «Про оренду землі», статтями 21, 22, 24 Закону України «Про Державний земельний кадастр», </w:t>
      </w:r>
      <w:r>
        <w:rPr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lang w:val="uk-UA"/>
        </w:rPr>
        <w:t>, статт</w:t>
      </w:r>
      <w:r>
        <w:rPr>
          <w:lang w:val="uk-UA" w:eastAsia="zh-CN" w:bidi="ar-SA"/>
        </w:rPr>
        <w:t>ями</w:t>
      </w:r>
      <w:r>
        <w:rPr>
          <w:lang w:val="uk-UA"/>
        </w:rPr>
        <w:t xml:space="preserve"> 26, 33 Закону України «Про місцеве самоврядування в Україні», </w:t>
      </w:r>
      <w:r>
        <w:rPr>
          <w:lang w:val="uk-UA" w:eastAsia="zh-CN" w:bidi="ar-SA"/>
        </w:rPr>
        <w:t>статтями 4, 6 Закону України «Про державну реєстрацію речових прав на нерухоме майно та їх обтяжень»</w:t>
      </w:r>
      <w:r>
        <w:rPr>
          <w:lang w:val="uk-UA"/>
        </w:rPr>
        <w:t xml:space="preserve">, пунктами 66-67, 75, 107 </w:t>
      </w:r>
      <w:r>
        <w:rPr>
          <w:lang w:val="uk-UA" w:eastAsia="zh-CN" w:bidi="ar-SA"/>
        </w:rPr>
        <w:t>п</w:t>
      </w:r>
      <w:r>
        <w:rPr>
          <w:lang w:val="uk-UA"/>
        </w:rPr>
        <w:t>останови Кабінету Міністрів України від 17.10.2012 № 1051 «Про затвердження Порядку ведення Державного земельного кадастру», рішенням Луцької міської ради від 30.03.2022 № 30/74 «Про продовження строків ви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конання рішень, пов’язаних із орендою земельних ділянок комунальної власності на території міста Луцька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»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міська рада</w:t>
      </w:r>
    </w:p>
    <w:p>
      <w:pPr>
        <w:pStyle w:val="Normal"/>
        <w:tabs>
          <w:tab w:val="clear" w:pos="708"/>
          <w:tab w:val="left" w:pos="247" w:leader="none"/>
        </w:tabs>
        <w:jc w:val="both"/>
        <w:rPr>
          <w:rFonts w:ascii="Times New Roman" w:hAnsi="Times New Roman"/>
          <w:spacing w:val="4"/>
          <w:szCs w:val="28"/>
          <w:lang w:val="uk-UA"/>
        </w:rPr>
      </w:pPr>
      <w:r>
        <w:rPr>
          <w:spacing w:val="4"/>
          <w:szCs w:val="28"/>
          <w:lang w:val="uk-UA"/>
        </w:rPr>
      </w:r>
    </w:p>
    <w:p>
      <w:pPr>
        <w:pStyle w:val="Normal"/>
        <w:widowControl w:val="false"/>
        <w:rPr>
          <w:rFonts w:ascii="Times New Roman" w:hAnsi="Times New Roman"/>
        </w:rPr>
      </w:pPr>
      <w:r>
        <w:rPr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</w:rPr>
      </w:pPr>
      <w:r>
        <w:rPr>
          <w:szCs w:val="28"/>
          <w:lang w:val="uk-UA"/>
        </w:rPr>
        <w:t xml:space="preserve">1. </w:t>
      </w:r>
      <w:r>
        <w:rPr>
          <w:lang w:val="uk-UA"/>
        </w:rPr>
        <w:t xml:space="preserve">Затвердити проєкт землеустрою щодо відведення земельної ділянки на </w:t>
      </w:r>
      <w:r>
        <w:rPr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вул. Лисенка, 9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>у м. Луцьку</w:t>
      </w:r>
      <w:r>
        <w:rPr>
          <w:lang w:val="uk-UA" w:eastAsia="zh-CN" w:bidi="ar-SA"/>
        </w:rPr>
        <w:t xml:space="preserve"> </w:t>
      </w:r>
      <w:r>
        <w:rPr>
          <w:lang w:val="uk-UA"/>
        </w:rPr>
        <w:t xml:space="preserve">площею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0,0170</w:t>
      </w:r>
      <w:r>
        <w:rPr>
          <w:lang w:val="uk-UA"/>
        </w:rPr>
        <w:t> га з кадастровим номером 0710100000: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31</w:t>
      </w:r>
      <w:r>
        <w:rPr>
          <w:lang w:val="uk-UA"/>
        </w:rPr>
        <w:t>: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143</w:t>
      </w:r>
      <w:r>
        <w:rPr>
          <w:lang w:val="uk-UA"/>
        </w:rPr>
        <w:t>:0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070</w:t>
      </w:r>
      <w:r>
        <w:rPr>
          <w:lang w:val="uk-UA"/>
        </w:rPr>
        <w:t xml:space="preserve">, </w:t>
      </w:r>
      <w:r>
        <w:rPr>
          <w:szCs w:val="28"/>
          <w:lang w:val="uk-UA" w:eastAsia="zh-CN" w:bidi="ar-SA"/>
        </w:rPr>
        <w:t>в межах “червоних ліній” для</w:t>
      </w:r>
      <w:r>
        <w:rPr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обслуговування жилого 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>будинку, господарських будівель і спор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уд 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en-US" w:eastAsia="zh-CN" w:bidi="ar-SA"/>
        </w:rPr>
        <w:t>[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 xml:space="preserve">02.01 - для будівництва 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житлового будинку, господарських будівель і споруд (присадибна ділянка)]</w:t>
      </w:r>
      <w:r>
        <w:rPr>
          <w:szCs w:val="28"/>
          <w:lang w:val="uk-U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</w:rPr>
      </w:pPr>
      <w:r>
        <w:rPr>
          <w:szCs w:val="28"/>
          <w:lang w:val="uk-UA"/>
        </w:rPr>
        <w:t xml:space="preserve">2. </w:t>
      </w:r>
      <w:r>
        <w:rPr>
          <w:rFonts w:eastAsia="Times New Roman" w:cs="Times New Roman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Надати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громадянам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Годлевському Володимирові Йосиповичу, Ходун Ірині Степанівні</w:t>
      </w:r>
      <w:r>
        <w:rPr>
          <w:rFonts w:eastAsia="Times New Roman" w:cs="Times New Roman"/>
          <w:b w:val="false"/>
          <w:bCs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земельну ділянку на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вул. Лисенка, 9</w:t>
      </w:r>
      <w:r>
        <w:rPr>
          <w:rFonts w:eastAsia="Times New Roman" w:cs="Times New Roman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 у м.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 Луцьку</w:t>
      </w:r>
      <w:r>
        <w:rPr>
          <w:rFonts w:eastAsia="Times New Roman" w:cs="Times New Roman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на умовах оренди строком на 25 років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з дати укладення договору оренди землі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, площею 0,0170 га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(частка громадянина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Годлевського Володимира Йосиповича 15/100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, що становить 0,0026 га, частка громадян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ки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Ходун Ірин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Степанівн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85/100, що становить 0,0144 га)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з кадастровим номером 0710100000:31:143:0070, в межах “червоних ліній” для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обслуговування жилого </w:t>
      </w:r>
      <w:r>
        <w:rPr>
          <w:rFonts w:eastAsia="Times New Roman" w:cs="Times New Roman"/>
          <w:color w:val="auto"/>
          <w:spacing w:val="4"/>
          <w:kern w:val="0"/>
          <w:sz w:val="28"/>
          <w:szCs w:val="28"/>
          <w:lang w:val="uk-UA" w:eastAsia="zh-CN" w:bidi="ar-SA"/>
        </w:rPr>
        <w:t>будинку, господарських будівель і спор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уд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[02.01 - для будівництва і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житлового будинку, господарських будівель і споруд (присадиб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на ділянка)]</w:t>
      </w:r>
      <w:r>
        <w:rPr>
          <w:szCs w:val="28"/>
          <w:lang w:val="uk-UA"/>
        </w:rPr>
        <w:t>, згідно з додатком.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</w:rPr>
      </w:pPr>
      <w:r>
        <w:rPr>
          <w:spacing w:val="-8"/>
          <w:szCs w:val="28"/>
          <w:lang w:val="uk-UA"/>
        </w:rPr>
        <w:t xml:space="preserve">3. </w:t>
      </w:r>
      <w:r>
        <w:rPr>
          <w:szCs w:val="28"/>
          <w:lang w:val="uk-UA"/>
        </w:rPr>
        <w:t xml:space="preserve">Укласти з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 xml:space="preserve">громадянами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Годлевським Володимиром Йосиповичем, Ходун Іриною Степанівною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договір оренди землі на земельну ділянку з кадастровим номером </w:t>
      </w:r>
      <w:r>
        <w:rPr>
          <w:szCs w:val="28"/>
          <w:lang w:val="uk-UA" w:eastAsia="zh-CN" w:bidi="ar-SA"/>
        </w:rPr>
        <w:t>0710100000: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31</w:t>
      </w:r>
      <w:r>
        <w:rPr>
          <w:szCs w:val="28"/>
          <w:lang w:val="uk-UA" w:eastAsia="zh-CN" w:bidi="ar-SA"/>
        </w:rPr>
        <w:t>: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143</w:t>
      </w:r>
      <w:r>
        <w:rPr>
          <w:szCs w:val="28"/>
          <w:lang w:val="uk-UA" w:eastAsia="zh-CN" w:bidi="ar-SA"/>
        </w:rPr>
        <w:t>:0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070</w:t>
      </w:r>
      <w:r>
        <w:rPr>
          <w:rFonts w:eastAsia="Times New Roman" w:cs="Times New Roman"/>
          <w:color w:val="auto"/>
          <w:spacing w:val="4"/>
          <w:kern w:val="0"/>
          <w:sz w:val="28"/>
          <w:szCs w:val="24"/>
          <w:lang w:val="uk-UA" w:eastAsia="zh-CN" w:bidi="ar-SA"/>
        </w:rPr>
        <w:t xml:space="preserve"> </w:t>
      </w:r>
      <w:r>
        <w:rPr>
          <w:szCs w:val="28"/>
          <w:lang w:val="uk-UA"/>
        </w:rPr>
        <w:t>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</w:rPr>
      </w:pPr>
      <w:r>
        <w:rPr>
          <w:szCs w:val="28"/>
          <w:lang w:val="uk-UA"/>
        </w:rPr>
        <w:t xml:space="preserve">4. Зобов’язати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громадян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Годлевського Володимира Йосиповича, Ходун Ірину Степанівну</w:t>
      </w:r>
      <w:r>
        <w:rPr>
          <w:spacing w:val="-10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</w:rPr>
      </w:pPr>
      <w:r>
        <w:rPr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</w:rPr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Cs w:val="28"/>
          <w:lang w:val="uk-UA"/>
        </w:rPr>
        <w:t xml:space="preserve">. </w:t>
      </w:r>
      <w:r>
        <w:rPr>
          <w:spacing w:val="-4"/>
          <w:lang w:val="uk-UA"/>
        </w:rPr>
        <w:t xml:space="preserve">Зареєструвати право оренди земельної ділянки в порядку, визначеному </w:t>
      </w:r>
      <w:r>
        <w:rPr>
          <w:lang w:val="uk-UA"/>
        </w:rPr>
        <w:t>чинним законодавством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</w:rPr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szCs w:val="28"/>
          <w:lang w:val="uk-UA"/>
        </w:rPr>
        <w:t>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</w:rPr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</w:t>
      </w:r>
      <w:r>
        <w:rPr>
          <w:szCs w:val="28"/>
          <w:lang w:val="uk-UA"/>
        </w:rPr>
        <w:t>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</w:rPr>
      </w:pPr>
      <w:r>
        <w:rPr>
          <w:color w:val="000000"/>
          <w:spacing w:val="-4"/>
          <w:szCs w:val="28"/>
          <w:lang w:val="uk-UA"/>
        </w:rPr>
        <w:t xml:space="preserve">5.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У разі, якщо одна із сторін не підписала договір оренди землі впродовж шести календарних місяців з моменту прийняття рішення, пункти 2-4 рішення втрачають чинність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6.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 w:val="27"/>
          <w:szCs w:val="28"/>
          <w:lang w:val="uk-UA"/>
        </w:rPr>
      </w:pPr>
      <w:r>
        <w:rPr>
          <w:sz w:val="27"/>
          <w:szCs w:val="28"/>
          <w:lang w:val="uk-UA"/>
        </w:rPr>
      </w:r>
    </w:p>
    <w:p>
      <w:pPr>
        <w:pStyle w:val="Normal"/>
        <w:widowControl w:val="false"/>
        <w:jc w:val="both"/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 777 863</w:t>
      </w:r>
    </w:p>
    <w:p>
      <w:pPr>
        <w:pStyle w:val="Normal"/>
        <w:widowControl w:val="false"/>
        <w:ind w:left="0" w:right="0" w:firstLine="680"/>
        <w:jc w:val="both"/>
        <w:rPr/>
      </w:pPr>
      <w:r>
        <w:rPr/>
      </w:r>
    </w:p>
    <w:sectPr>
      <w:type w:val="nextPage"/>
      <w:pgSz w:w="11906" w:h="16838"/>
      <w:pgMar w:left="1701" w:right="567" w:header="0" w:top="900" w:footer="0" w:bottom="1763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Style12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2367</TotalTime>
  <Application>LibreOffice/7.1.5.2$Windows_X86_64 LibreOffice_project/85f04e9f809797b8199d13c421bd8a2b025d52b5</Application>
  <AppVersion>15.0000</AppVersion>
  <Pages>2</Pages>
  <Words>550</Words>
  <Characters>3549</Characters>
  <CharactersWithSpaces>4254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2024-05-23T09:24:46Z</cp:lastPrinted>
  <dcterms:modified xsi:type="dcterms:W3CDTF">2024-06-07T10:26:07Z</dcterms:modified>
  <cp:revision>146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