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4820" w:hanging="0"/>
        <w:rPr>
          <w:szCs w:val="28"/>
        </w:rPr>
      </w:pPr>
      <w:r>
        <w:rPr>
          <w:szCs w:val="28"/>
        </w:rPr>
        <w:t>Додаток</w:t>
      </w:r>
    </w:p>
    <w:p>
      <w:pPr>
        <w:pStyle w:val="Normal"/>
        <w:ind w:left="4820" w:hanging="0"/>
        <w:rPr>
          <w:szCs w:val="28"/>
        </w:rPr>
      </w:pPr>
      <w:r>
        <w:rPr>
          <w:szCs w:val="28"/>
        </w:rPr>
        <w:t>до рішення виконавчого комітету</w:t>
      </w:r>
    </w:p>
    <w:p>
      <w:pPr>
        <w:pStyle w:val="Normal"/>
        <w:ind w:left="4820" w:hanging="0"/>
        <w:rPr>
          <w:szCs w:val="28"/>
        </w:rPr>
      </w:pPr>
      <w:r>
        <w:rPr>
          <w:szCs w:val="28"/>
        </w:rPr>
        <w:t>міської ради</w:t>
      </w:r>
    </w:p>
    <w:p>
      <w:pPr>
        <w:pStyle w:val="Normal"/>
        <w:ind w:left="4820" w:hanging="0"/>
        <w:rPr>
          <w:szCs w:val="28"/>
        </w:rPr>
      </w:pPr>
      <w:r>
        <w:rPr>
          <w:szCs w:val="28"/>
        </w:rPr>
        <w:t>________________ № _______</w:t>
      </w:r>
    </w:p>
    <w:p>
      <w:pPr>
        <w:pStyle w:val="Normal"/>
        <w:ind w:left="4820" w:hanging="0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Склад</w:t>
      </w:r>
    </w:p>
    <w:p>
      <w:pPr>
        <w:pStyle w:val="Normal"/>
        <w:ind w:right="141" w:hanging="0"/>
        <w:jc w:val="center"/>
        <w:rPr/>
      </w:pPr>
      <w:r>
        <w:rPr>
          <w:szCs w:val="28"/>
        </w:rPr>
        <w:t xml:space="preserve">комісії </w:t>
      </w:r>
      <w:r>
        <w:rPr>
          <w:color w:val="000009"/>
          <w:szCs w:val="28"/>
          <w:highlight w:val="white"/>
        </w:rPr>
        <w:t xml:space="preserve">з питань виконання </w:t>
      </w:r>
      <w:r>
        <w:rPr>
          <w:szCs w:val="28"/>
          <w:highlight w:val="white"/>
        </w:rPr>
        <w:t>невідкладних робіт щодо ліквідації наслідків збройн</w:t>
      </w:r>
      <w:r>
        <w:rPr>
          <w:rFonts w:eastAsia="Droid Sans Fallback"/>
          <w:color w:val="00000A"/>
          <w:szCs w:val="28"/>
          <w:highlight w:val="white"/>
          <w:lang w:bidi="hi-IN"/>
        </w:rPr>
        <w:t xml:space="preserve">ої агресії Російської Федерації, пов’язаних </w:t>
      </w:r>
    </w:p>
    <w:p>
      <w:pPr>
        <w:pStyle w:val="Normal"/>
        <w:ind w:left="993" w:right="141" w:hanging="0"/>
        <w:jc w:val="center"/>
        <w:rPr>
          <w:rFonts w:eastAsia="Droid Sans Fallback"/>
          <w:color w:val="00000A"/>
          <w:szCs w:val="28"/>
          <w:highlight w:val="white"/>
          <w:shd w:fill="FFFFFF" w:val="clear"/>
          <w:lang w:bidi="hi-IN"/>
        </w:rPr>
      </w:pPr>
      <w:r>
        <w:rPr>
          <w:rFonts w:eastAsia="Droid Sans Fallback"/>
          <w:color w:val="00000A"/>
          <w:szCs w:val="28"/>
          <w:highlight w:val="white"/>
          <w:shd w:fill="FFFFFF" w:val="clear"/>
          <w:lang w:bidi="hi-IN"/>
        </w:rPr>
        <w:t>із пошкодженням будівель та споруд</w:t>
      </w:r>
    </w:p>
    <w:p>
      <w:pPr>
        <w:pStyle w:val="Normal"/>
        <w:ind w:left="993" w:right="141" w:hanging="0"/>
        <w:jc w:val="center"/>
        <w:rPr/>
      </w:pPr>
      <w:r>
        <w:rPr/>
      </w:r>
    </w:p>
    <w:tbl>
      <w:tblPr>
        <w:tblW w:w="9606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044"/>
        <w:gridCol w:w="276"/>
        <w:gridCol w:w="5286"/>
      </w:tblGrid>
      <w:tr>
        <w:trPr>
          <w:trHeight w:val="853" w:hRule="atLeast"/>
        </w:trPr>
        <w:tc>
          <w:tcPr>
            <w:tcW w:w="4044" w:type="dxa"/>
            <w:tcBorders/>
          </w:tcPr>
          <w:p>
            <w:pPr>
              <w:pStyle w:val="Normal"/>
              <w:widowControl w:val="false"/>
              <w:rPr>
                <w:highlight w:val="white"/>
              </w:rPr>
            </w:pPr>
            <w:r>
              <w:rPr>
                <w:highlight w:val="white"/>
              </w:rPr>
              <w:t>Чебелюк Ірина Іванівна</w:t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 w:val="false"/>
              <w:snapToGrid w:val="false"/>
              <w:ind w:left="-108" w:right="-155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-</w:t>
            </w:r>
          </w:p>
        </w:tc>
        <w:tc>
          <w:tcPr>
            <w:tcW w:w="5286" w:type="dxa"/>
            <w:tcBorders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заступник міського голови, голова комісії</w:t>
            </w:r>
          </w:p>
        </w:tc>
      </w:tr>
      <w:tr>
        <w:trPr>
          <w:trHeight w:val="853" w:hRule="atLeast"/>
        </w:trPr>
        <w:tc>
          <w:tcPr>
            <w:tcW w:w="4044" w:type="dxa"/>
            <w:tcBorders/>
          </w:tcPr>
          <w:p>
            <w:pPr>
              <w:pStyle w:val="Normal"/>
              <w:widowControl w:val="false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</w:rPr>
              <w:t>Осіюк Микола Петрович</w:t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 w:val="false"/>
              <w:snapToGrid w:val="false"/>
              <w:ind w:left="-108" w:right="-155" w:hanging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286" w:type="dxa"/>
            <w:tcBorders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директор департаменту житлово-комунального господарства, заступник голови комісії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</w:tr>
      <w:tr>
        <w:trPr>
          <w:trHeight w:val="853" w:hRule="atLeast"/>
        </w:trPr>
        <w:tc>
          <w:tcPr>
            <w:tcW w:w="4044" w:type="dxa"/>
            <w:tcBorders/>
          </w:tcPr>
          <w:p>
            <w:pPr>
              <w:pStyle w:val="Normal"/>
              <w:widowControl w:val="false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</w:rPr>
              <w:t>Мархевка Інна Іванівна</w:t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 w:val="false"/>
              <w:snapToGrid w:val="false"/>
              <w:ind w:left="-108" w:right="-155" w:hanging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286" w:type="dxa"/>
            <w:tcBorders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Times New Roman" w:cs="Times New Roman"/>
                <w:bCs/>
                <w:sz w:val="28"/>
                <w:lang w:bidi="ar-SA"/>
              </w:rPr>
              <w:t>головний спеціаліст</w:t>
            </w:r>
            <w:r>
              <w:rPr/>
              <w:t xml:space="preserve"> відділу економічного аналізу підприємств житлово-комунальної сфери департаменту житлово-комунального господарства, секретар комісії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</w:tr>
      <w:tr>
        <w:trPr>
          <w:trHeight w:val="106" w:hRule="atLeast"/>
        </w:trPr>
        <w:tc>
          <w:tcPr>
            <w:tcW w:w="4044" w:type="dxa"/>
            <w:tcBorders/>
          </w:tcPr>
          <w:p>
            <w:pPr>
              <w:pStyle w:val="Normal"/>
              <w:widowControl w:val="false"/>
              <w:rPr>
                <w:rFonts w:eastAsia="Calibri"/>
                <w:color w:val="auto"/>
                <w:highlight w:val="white"/>
              </w:rPr>
            </w:pPr>
            <w:r>
              <w:rPr>
                <w:rFonts w:eastAsia="Calibri"/>
                <w:color w:val="auto"/>
                <w:highlight w:val="white"/>
              </w:rPr>
              <w:t>Безека Руслан Юрійович</w:t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 w:val="false"/>
              <w:snapToGrid w:val="false"/>
              <w:ind w:left="-108" w:right="-155" w:hanging="0"/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-</w:t>
            </w:r>
          </w:p>
        </w:tc>
        <w:tc>
          <w:tcPr>
            <w:tcW w:w="5286" w:type="dxa"/>
            <w:tcBorders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начальник Луцького районного управління ГУ ДСНС України у Волинській області (за згодою)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106" w:hRule="atLeast"/>
        </w:trPr>
        <w:tc>
          <w:tcPr>
            <w:tcW w:w="4044" w:type="dxa"/>
            <w:tcBorders/>
          </w:tcPr>
          <w:p>
            <w:pPr>
              <w:pStyle w:val="Normal"/>
              <w:widowControl w:val="false"/>
              <w:rPr>
                <w:rFonts w:ascii="Times New Roman" w:hAnsi="Times New Roman" w:eastAsia="Calibri" w:cs="Times New Roman"/>
                <w:bCs/>
                <w:color w:val="auto"/>
                <w:sz w:val="28"/>
                <w:highlight w:val="white"/>
                <w:lang w:bidi="ar-SA"/>
              </w:rPr>
            </w:pPr>
            <w:r>
              <w:rPr>
                <w:rFonts w:eastAsia="Calibri" w:cs="Times New Roman"/>
                <w:bCs/>
                <w:color w:val="auto"/>
                <w:sz w:val="28"/>
                <w:highlight w:val="white"/>
                <w:lang w:bidi="ar-SA"/>
              </w:rPr>
              <w:t>Васяк Ігор Іванович</w:t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 w:val="false"/>
              <w:snapToGrid w:val="false"/>
              <w:ind w:left="-108" w:right="-155" w:hanging="0"/>
              <w:jc w:val="center"/>
              <w:rPr>
                <w:color w:val="auto"/>
                <w:szCs w:val="28"/>
                <w:lang w:val="en-US"/>
              </w:rPr>
            </w:pPr>
            <w:r>
              <w:rPr>
                <w:color w:val="auto"/>
                <w:szCs w:val="28"/>
                <w:lang w:val="en-US"/>
              </w:rPr>
              <w:t>-</w:t>
            </w:r>
          </w:p>
        </w:tc>
        <w:tc>
          <w:tcPr>
            <w:tcW w:w="5286" w:type="dxa"/>
            <w:tcBorders/>
          </w:tcPr>
          <w:p>
            <w:pPr>
              <w:pStyle w:val="Normal"/>
              <w:widowControl w:val="false"/>
              <w:jc w:val="both"/>
              <w:rPr>
                <w:rFonts w:eastAsia="Calibri"/>
                <w:color w:val="auto"/>
                <w:highlight w:val="white"/>
              </w:rPr>
            </w:pPr>
            <w:r>
              <w:rPr>
                <w:rFonts w:eastAsia="Calibri"/>
                <w:color w:val="auto"/>
                <w:highlight w:val="white"/>
              </w:rPr>
              <w:t>головний спеціаліст відділу з питань надзвичайних ситуацій та цивільного захисту населення</w:t>
            </w:r>
          </w:p>
          <w:p>
            <w:pPr>
              <w:pStyle w:val="Normal"/>
              <w:widowControl w:val="false"/>
              <w:jc w:val="both"/>
              <w:rPr>
                <w:rFonts w:eastAsia="Calibri"/>
                <w:color w:val="auto"/>
                <w:highlight w:val="white"/>
              </w:rPr>
            </w:pPr>
            <w:r>
              <w:rPr>
                <w:rFonts w:eastAsia="Calibri"/>
                <w:color w:val="auto"/>
                <w:highlight w:val="white"/>
              </w:rPr>
            </w:r>
          </w:p>
        </w:tc>
      </w:tr>
      <w:tr>
        <w:trPr>
          <w:trHeight w:val="213" w:hRule="atLeast"/>
        </w:trPr>
        <w:tc>
          <w:tcPr>
            <w:tcW w:w="4044" w:type="dxa"/>
            <w:tcBorders/>
          </w:tcPr>
          <w:p>
            <w:pPr>
              <w:pStyle w:val="Normal"/>
              <w:widowControl w:val="false"/>
              <w:rPr>
                <w:rFonts w:eastAsia="Calibri"/>
                <w:color w:val="auto"/>
                <w:highlight w:val="white"/>
              </w:rPr>
            </w:pPr>
            <w:r>
              <w:rPr>
                <w:rFonts w:eastAsia="Calibri"/>
                <w:color w:val="auto"/>
                <w:highlight w:val="white"/>
              </w:rPr>
              <w:t>Дмитрук Юрій Сергійович</w:t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 w:val="false"/>
              <w:snapToGrid w:val="false"/>
              <w:ind w:left="-108" w:right="-155" w:hanging="0"/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-</w:t>
            </w:r>
          </w:p>
        </w:tc>
        <w:tc>
          <w:tcPr>
            <w:tcW w:w="5286" w:type="dxa"/>
            <w:tcBorders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начальник сектору цивільного захисту Луцького районного управління</w:t>
              <w:br/>
              <w:t>ГУ ДСНС України у Волинській області (за згодою)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213" w:hRule="atLeast"/>
        </w:trPr>
        <w:tc>
          <w:tcPr>
            <w:tcW w:w="4044" w:type="dxa"/>
            <w:tcBorders/>
          </w:tcPr>
          <w:p>
            <w:pPr>
              <w:pStyle w:val="Normal"/>
              <w:widowControl w:val="false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</w:rPr>
              <w:t>Кирилюк Юрій Вікторович</w:t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 w:val="false"/>
              <w:snapToGrid w:val="false"/>
              <w:ind w:left="-108" w:right="-155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-</w:t>
            </w:r>
          </w:p>
        </w:tc>
        <w:tc>
          <w:tcPr>
            <w:tcW w:w="5286" w:type="dxa"/>
            <w:tcBorders/>
          </w:tcPr>
          <w:p>
            <w:pPr>
              <w:pStyle w:val="Normal"/>
              <w:widowControl w:val="false"/>
              <w:jc w:val="both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</w:rPr>
              <w:t>начальник відділу з питань надзвичайних ситуацій та цивільного захисту населення</w:t>
            </w:r>
          </w:p>
          <w:p>
            <w:pPr>
              <w:pStyle w:val="Normal"/>
              <w:widowControl w:val="false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</w:r>
          </w:p>
        </w:tc>
      </w:tr>
      <w:tr>
        <w:trPr>
          <w:trHeight w:val="213" w:hRule="atLeast"/>
        </w:trPr>
        <w:tc>
          <w:tcPr>
            <w:tcW w:w="4044" w:type="dxa"/>
            <w:tcBorders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sz w:val="28"/>
                <w:highlight w:val="white"/>
                <w:lang w:bidi="ar-SA"/>
              </w:rPr>
            </w:pPr>
            <w:r>
              <w:rPr>
                <w:rFonts w:eastAsia="Times New Roman" w:cs="Times New Roman"/>
                <w:bCs/>
                <w:sz w:val="28"/>
                <w:highlight w:val="white"/>
                <w:lang w:bidi="ar-SA"/>
              </w:rPr>
              <w:t>Корчук Андрій Іванович</w:t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 w:val="false"/>
              <w:snapToGrid w:val="false"/>
              <w:ind w:left="-108" w:right="-155" w:hanging="0"/>
              <w:jc w:val="center"/>
              <w:rPr>
                <w:color w:val="auto"/>
                <w:szCs w:val="28"/>
                <w:lang w:val="en-US"/>
              </w:rPr>
            </w:pPr>
            <w:r>
              <w:rPr>
                <w:color w:val="auto"/>
                <w:szCs w:val="28"/>
                <w:lang w:val="en-US"/>
              </w:rPr>
              <w:t>-</w:t>
            </w:r>
          </w:p>
        </w:tc>
        <w:tc>
          <w:tcPr>
            <w:tcW w:w="5286" w:type="dxa"/>
            <w:tcBorders/>
          </w:tcPr>
          <w:p>
            <w:pPr>
              <w:pStyle w:val="Normal"/>
              <w:widowControl w:val="false"/>
              <w:jc w:val="both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</w:rPr>
              <w:t>начальник інженерно-технічного відділу управління капітального будівництва</w:t>
            </w:r>
          </w:p>
          <w:p>
            <w:pPr>
              <w:pStyle w:val="Normal"/>
              <w:widowControl w:val="false"/>
              <w:jc w:val="both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</w:rPr>
            </w:r>
          </w:p>
        </w:tc>
      </w:tr>
      <w:tr>
        <w:trPr>
          <w:trHeight w:val="853" w:hRule="atLeast"/>
        </w:trPr>
        <w:tc>
          <w:tcPr>
            <w:tcW w:w="4044" w:type="dxa"/>
            <w:tcBorders/>
          </w:tcPr>
          <w:p>
            <w:pPr>
              <w:pStyle w:val="Normal"/>
              <w:widowControl w:val="false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</w:rPr>
              <w:t>Котис Олександр Михайлович</w:t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 w:val="false"/>
              <w:snapToGrid w:val="false"/>
              <w:ind w:left="-108" w:right="-155" w:hanging="0"/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-</w:t>
            </w:r>
          </w:p>
        </w:tc>
        <w:tc>
          <w:tcPr>
            <w:tcW w:w="5286" w:type="dxa"/>
            <w:tcBorders/>
          </w:tcPr>
          <w:p>
            <w:pPr>
              <w:pStyle w:val="Normal"/>
              <w:widowControl w:val="false"/>
              <w:jc w:val="both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</w:rPr>
              <w:t>начальник відділу охорони культурної спадщини</w:t>
            </w:r>
          </w:p>
        </w:tc>
      </w:tr>
      <w:tr>
        <w:trPr>
          <w:trHeight w:val="426" w:hRule="atLeast"/>
        </w:trPr>
        <w:tc>
          <w:tcPr>
            <w:tcW w:w="4044" w:type="dxa"/>
            <w:tcBorders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sz w:val="28"/>
                <w:highlight w:val="white"/>
                <w:lang w:bidi="ar-SA"/>
              </w:rPr>
            </w:pPr>
            <w:r>
              <w:rPr>
                <w:rFonts w:eastAsia="Times New Roman" w:cs="Times New Roman"/>
                <w:bCs/>
                <w:sz w:val="28"/>
                <w:highlight w:val="white"/>
                <w:lang w:bidi="ar-SA"/>
              </w:rPr>
              <w:t>Сметана Ірина Олександрівна</w:t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 w:val="false"/>
              <w:snapToGrid w:val="false"/>
              <w:ind w:left="-108" w:right="-155" w:hanging="0"/>
              <w:jc w:val="center"/>
              <w:rPr>
                <w:color w:val="auto"/>
                <w:szCs w:val="28"/>
                <w:lang w:val="en-US"/>
              </w:rPr>
            </w:pPr>
            <w:r>
              <w:rPr>
                <w:color w:val="auto"/>
                <w:szCs w:val="28"/>
                <w:lang w:val="en-US"/>
              </w:rPr>
              <w:t>-</w:t>
            </w:r>
          </w:p>
        </w:tc>
        <w:tc>
          <w:tcPr>
            <w:tcW w:w="5286" w:type="dxa"/>
            <w:tcBorders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заступник начальника управління капітального будівництва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</w:tr>
      <w:tr>
        <w:trPr>
          <w:trHeight w:val="335" w:hRule="atLeast"/>
        </w:trPr>
        <w:tc>
          <w:tcPr>
            <w:tcW w:w="4044" w:type="dxa"/>
            <w:tcBorders/>
          </w:tcPr>
          <w:p>
            <w:pPr>
              <w:pStyle w:val="Normal"/>
              <w:widowControl w:val="false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</w:rPr>
              <w:t>Троць Владислав Ярославович</w:t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 w:val="false"/>
              <w:snapToGrid w:val="false"/>
              <w:ind w:left="-108" w:right="-155" w:hanging="0"/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-</w:t>
            </w:r>
          </w:p>
        </w:tc>
        <w:tc>
          <w:tcPr>
            <w:tcW w:w="5286" w:type="dxa"/>
            <w:tcBorders/>
          </w:tcPr>
          <w:p>
            <w:pPr>
              <w:pStyle w:val="Normal"/>
              <w:widowControl w:val="false"/>
              <w:jc w:val="both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</w:rPr>
              <w:t>начальник відділу державного архітектурно-будівельного контролю</w:t>
            </w:r>
          </w:p>
          <w:p>
            <w:pPr>
              <w:pStyle w:val="Normal"/>
              <w:widowControl w:val="false"/>
              <w:jc w:val="both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</w:rPr>
            </w:r>
          </w:p>
        </w:tc>
      </w:tr>
      <w:tr>
        <w:trPr>
          <w:trHeight w:val="335" w:hRule="atLeast"/>
        </w:trPr>
        <w:tc>
          <w:tcPr>
            <w:tcW w:w="4044" w:type="dxa"/>
            <w:tcBorders/>
          </w:tcPr>
          <w:p>
            <w:pPr>
              <w:pStyle w:val="Normal"/>
              <w:widowControl w:val="false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</w:rPr>
              <w:t>Фіщук Віктор Миколайович</w:t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 w:val="false"/>
              <w:snapToGrid w:val="false"/>
              <w:ind w:left="-108" w:right="-155" w:hanging="0"/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-</w:t>
            </w:r>
          </w:p>
        </w:tc>
        <w:tc>
          <w:tcPr>
            <w:tcW w:w="5286" w:type="dxa"/>
            <w:tcBorders/>
          </w:tcPr>
          <w:p>
            <w:pPr>
              <w:pStyle w:val="Normal"/>
              <w:widowControl w:val="false"/>
              <w:jc w:val="both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</w:rPr>
              <w:t xml:space="preserve">начальник відділу капітального ремонту житлового фонду </w:t>
            </w:r>
            <w:bookmarkStart w:id="0" w:name="_GoBack2"/>
            <w:bookmarkEnd w:id="0"/>
            <w:r>
              <w:rPr>
                <w:rFonts w:eastAsia="Calibri"/>
                <w:highlight w:val="white"/>
              </w:rPr>
              <w:t xml:space="preserve"> департаменту житлово-комунального господарства</w:t>
            </w:r>
          </w:p>
          <w:p>
            <w:pPr>
              <w:pStyle w:val="Normal"/>
              <w:widowControl w:val="false"/>
              <w:jc w:val="both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</w:rPr>
            </w:r>
          </w:p>
        </w:tc>
      </w:tr>
    </w:tbl>
    <w:p>
      <w:pPr>
        <w:pStyle w:val="Normal"/>
        <w:ind w:left="-142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0" w:leader="none"/>
        </w:tabs>
        <w:suppressAutoHyphens w:val="true"/>
        <w:bidi w:val="0"/>
        <w:spacing w:before="0" w:after="0"/>
        <w:ind w:left="0" w:right="0" w:hanging="227"/>
        <w:jc w:val="both"/>
        <w:rPr>
          <w:sz w:val="28"/>
          <w:szCs w:val="28"/>
        </w:rPr>
      </w:pPr>
      <w:r>
        <w:rPr>
          <w:kern w:val="2"/>
          <w:sz w:val="28"/>
          <w:szCs w:val="28"/>
          <w:lang w:eastAsia="zh-CN"/>
        </w:rPr>
        <w:t>Заступник міського голови,</w:t>
      </w:r>
    </w:p>
    <w:p>
      <w:pPr>
        <w:pStyle w:val="Normal"/>
        <w:widowControl/>
        <w:suppressAutoHyphens w:val="true"/>
        <w:bidi w:val="0"/>
        <w:spacing w:lineRule="exact" w:line="322" w:before="0" w:after="0"/>
        <w:ind w:left="0" w:right="0" w:hanging="227"/>
        <w:jc w:val="left"/>
        <w:rPr>
          <w:sz w:val="28"/>
          <w:szCs w:val="28"/>
        </w:rPr>
      </w:pPr>
      <w:r>
        <w:rPr>
          <w:color w:val="000009"/>
          <w:spacing w:val="-1"/>
          <w:kern w:val="2"/>
          <w:sz w:val="28"/>
          <w:szCs w:val="28"/>
          <w:lang w:eastAsia="zh-CN"/>
        </w:rPr>
        <w:t xml:space="preserve">керуючий справами виконкому                                                       Юрій </w:t>
      </w:r>
      <w:r>
        <w:rPr>
          <w:caps/>
          <w:color w:val="000009"/>
          <w:spacing w:val="-1"/>
          <w:kern w:val="2"/>
          <w:sz w:val="28"/>
          <w:szCs w:val="28"/>
          <w:lang w:eastAsia="zh-CN"/>
        </w:rPr>
        <w:t>Вербич</w:t>
      </w:r>
    </w:p>
    <w:p>
      <w:pPr>
        <w:pStyle w:val="Normal"/>
        <w:widowControl/>
        <w:suppressAutoHyphens w:val="true"/>
        <w:bidi w:val="0"/>
        <w:spacing w:lineRule="exact" w:line="322" w:before="0" w:after="0"/>
        <w:ind w:left="0" w:right="0" w:hanging="227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lineRule="exact" w:line="322" w:before="0" w:after="0"/>
        <w:ind w:left="0" w:right="0" w:hanging="227"/>
        <w:jc w:val="left"/>
        <w:rPr>
          <w:sz w:val="28"/>
          <w:szCs w:val="28"/>
        </w:rPr>
      </w:pPr>
      <w:r>
        <w:rPr>
          <w:sz w:val="24"/>
        </w:rPr>
        <w:t>Осіюк 773 150</w:t>
      </w:r>
    </w:p>
    <w:sectPr>
      <w:headerReference w:type="default" r:id="rId2"/>
      <w:type w:val="nextPage"/>
      <w:pgSz w:w="11906" w:h="16838"/>
      <w:pgMar w:left="1985" w:right="567" w:header="573" w:top="630" w:footer="0" w:bottom="851" w:gutter="0"/>
      <w:pgNumType w:start="2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jc w:val="center"/>
      <w:rPr/>
    </w:pPr>
    <w:r>
      <w:rPr/>
      <w:t>2</w:t>
    </w:r>
  </w:p>
  <w:p>
    <w:pPr>
      <w:pStyle w:val="Style28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true"/>
  <w:compat>
    <w:compatSetting w:name="compatibilityMode" w:uri="http://schemas.microsoft.com/office/word" w:val="14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2" w:customStyle="1">
    <w:name w:val="Основной шрифт абзаца2"/>
    <w:qFormat/>
    <w:rPr/>
  </w:style>
  <w:style w:type="character" w:styleId="WW8Num2z0" w:customStyle="1">
    <w:name w:val="WW8Num2z0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kern w:val="0"/>
      <w:sz w:val="28"/>
      <w:szCs w:val="28"/>
      <w:highlight w:val="white"/>
      <w:lang w:val="uk-UA" w:bidi="ar-SA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Style13" w:customStyle="1">
    <w:name w:val="Шрифт абзацу за промовчанням"/>
    <w:qFormat/>
    <w:rPr/>
  </w:style>
  <w:style w:type="character" w:styleId="Style14" w:customStyle="1">
    <w:name w:val="Шрифт абзацу за замовчуванням"/>
    <w:qFormat/>
    <w:rPr/>
  </w:style>
  <w:style w:type="character" w:styleId="11" w:customStyle="1">
    <w:name w:val="Основной шрифт абзаца1"/>
    <w:qFormat/>
    <w:rPr/>
  </w:style>
  <w:style w:type="character" w:styleId="12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5" w:customStyle="1">
    <w:name w:val="Основной текст с отступом Знак"/>
    <w:qFormat/>
    <w:rPr>
      <w:rFonts w:ascii="Times New Roman" w:hAnsi="Times New Roman" w:eastAsia="Times New Roman" w:cs="Times New Roman"/>
      <w:bCs/>
      <w:sz w:val="28"/>
      <w:szCs w:val="24"/>
      <w:lang w:val="uk-UA"/>
    </w:rPr>
  </w:style>
  <w:style w:type="character" w:styleId="Style16" w:customStyle="1">
    <w:name w:val="Верхний колонтитул Знак"/>
    <w:qFormat/>
    <w:rPr>
      <w:rFonts w:ascii="Times New Roman" w:hAnsi="Times New Roman" w:eastAsia="Times New Roman" w:cs="Times New Roman"/>
      <w:bCs/>
      <w:sz w:val="28"/>
      <w:szCs w:val="24"/>
      <w:lang w:val="uk-UA"/>
    </w:rPr>
  </w:style>
  <w:style w:type="character" w:styleId="Style17" w:customStyle="1">
    <w:name w:val="Нижний колонтитул Знак"/>
    <w:qFormat/>
    <w:rPr>
      <w:rFonts w:ascii="Times New Roman" w:hAnsi="Times New Roman" w:eastAsia="Times New Roman" w:cs="Times New Roman"/>
      <w:bCs/>
      <w:sz w:val="28"/>
      <w:szCs w:val="24"/>
      <w:lang w:val="uk-UA"/>
    </w:rPr>
  </w:style>
  <w:style w:type="character" w:styleId="FontStyle22" w:customStyle="1">
    <w:name w:val="Font Style22"/>
    <w:qFormat/>
    <w:rPr>
      <w:rFonts w:ascii="Times New Roman" w:hAnsi="Times New Roman" w:cs="Times New Roman"/>
      <w:sz w:val="26"/>
      <w:szCs w:val="26"/>
    </w:rPr>
  </w:style>
  <w:style w:type="character" w:styleId="21" w:customStyle="1">
    <w:name w:val="Шрифт абзацу за промовчанням2"/>
    <w:qFormat/>
    <w:rPr/>
  </w:style>
  <w:style w:type="character" w:styleId="13" w:customStyle="1">
    <w:name w:val="Шрифт абзацу за промовчанням1"/>
    <w:qFormat/>
    <w:rPr/>
  </w:style>
  <w:style w:type="character" w:styleId="Style18" w:customStyle="1">
    <w:name w:val="Текст у виносці Знак"/>
    <w:qFormat/>
    <w:rPr>
      <w:rFonts w:ascii="Segoe UI" w:hAnsi="Segoe UI" w:cs="Mangal"/>
      <w:sz w:val="18"/>
      <w:szCs w:val="16"/>
      <w:lang w:val="uk-UA" w:eastAsia="zh-CN" w:bidi="hi-IN"/>
    </w:rPr>
  </w:style>
  <w:style w:type="character" w:styleId="14" w:customStyle="1">
    <w:name w:val="Гіперпосилання1"/>
    <w:qFormat/>
    <w:rPr>
      <w:rFonts w:cs="Times New Roman"/>
      <w:color w:val="000080"/>
      <w:u w:val="single"/>
    </w:rPr>
  </w:style>
  <w:style w:type="character" w:styleId="Notereference1" w:customStyle="1">
    <w:name w:val="note reference_1"/>
    <w:qFormat/>
    <w:rPr/>
  </w:style>
  <w:style w:type="character" w:styleId="Notereference" w:customStyle="1">
    <w:name w:val="note reference"/>
    <w:qFormat/>
    <w:rPr/>
  </w:style>
  <w:style w:type="character" w:styleId="Style19" w:customStyle="1">
    <w:name w:val="Нижній колонтитул Знак"/>
    <w:qFormat/>
    <w:rPr>
      <w:rFonts w:cs="Mangal"/>
      <w:sz w:val="21"/>
      <w:szCs w:val="21"/>
      <w:lang w:val="uk-UA" w:eastAsia="zh-CN" w:bidi="hi-IN"/>
    </w:rPr>
  </w:style>
  <w:style w:type="character" w:styleId="22" w:customStyle="1">
    <w:name w:val="Основной текст с отступом 2 Знак"/>
    <w:qFormat/>
    <w:rPr>
      <w:rFonts w:cs="Mangal"/>
      <w:sz w:val="21"/>
      <w:szCs w:val="21"/>
      <w:lang w:val="uk-UA" w:eastAsia="zh-CN" w:bidi="hi-IN"/>
    </w:rPr>
  </w:style>
  <w:style w:type="character" w:styleId="23" w:customStyle="1">
    <w:name w:val="Основний текст з відступом 2 Знак"/>
    <w:qFormat/>
    <w:rPr>
      <w:rFonts w:ascii="Arial" w:hAnsi="Arial" w:cs="Arial"/>
      <w:b/>
      <w:bCs/>
      <w:i/>
      <w:iCs/>
      <w:sz w:val="28"/>
      <w:szCs w:val="28"/>
      <w:lang w:val="uk-UA" w:eastAsia="zh-CN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1">
    <w:name w:val="Body Text"/>
    <w:basedOn w:val="Normal"/>
    <w:pPr>
      <w:spacing w:lineRule="auto" w:line="288" w:before="0" w:after="140"/>
    </w:pPr>
    <w:rPr/>
  </w:style>
  <w:style w:type="paragraph" w:styleId="Style22">
    <w:name w:val="List"/>
    <w:basedOn w:val="Style21"/>
    <w:pPr/>
    <w:rPr>
      <w:rFonts w:cs="Mangal;Liberation Mono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4" w:customStyle="1">
    <w:name w:val="Покажчик"/>
    <w:basedOn w:val="Normal"/>
    <w:qFormat/>
    <w:pPr>
      <w:suppressLineNumbers/>
    </w:pPr>
    <w:rPr>
      <w:rFonts w:cs="Mangal;Liberation Mono"/>
    </w:rPr>
  </w:style>
  <w:style w:type="paragraph" w:styleId="15" w:customStyle="1">
    <w:name w:val="Заголовок1"/>
    <w:basedOn w:val="Normal"/>
    <w:next w:val="Style21"/>
    <w:qFormat/>
    <w:pPr>
      <w:keepNext w:val="true"/>
      <w:spacing w:before="240" w:after="120"/>
    </w:pPr>
    <w:rPr>
      <w:rFonts w:ascii="Liberation Sans;Arial" w:hAnsi="Liberation Sans;Arial" w:eastAsia="Microsoft YaHei" w:cs="Mangal;Liberation Mono"/>
      <w:szCs w:val="28"/>
    </w:rPr>
  </w:style>
  <w:style w:type="paragraph" w:styleId="Caption">
    <w:name w:val="caption"/>
    <w:basedOn w:val="Standard"/>
    <w:qFormat/>
    <w:pPr>
      <w:spacing w:before="120" w:after="120"/>
    </w:pPr>
    <w:rPr>
      <w:rFonts w:cs="FreeSans"/>
      <w:i/>
      <w:iCs/>
    </w:rPr>
  </w:style>
  <w:style w:type="paragraph" w:styleId="16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5" w:customStyle="1">
    <w:name w:val="Назва об'є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7" w:customStyle="1">
    <w:name w:val="Назва об'єкта1"/>
    <w:basedOn w:val="Normal"/>
    <w:qFormat/>
    <w:pPr>
      <w:suppressLineNumbers/>
      <w:spacing w:before="120" w:after="120"/>
    </w:pPr>
    <w:rPr>
      <w:rFonts w:cs="Mangal;Liberation Mono"/>
      <w:i/>
      <w:iCs/>
      <w:sz w:val="24"/>
    </w:rPr>
  </w:style>
  <w:style w:type="paragraph" w:styleId="Style26">
    <w:name w:val="Body Text Indent"/>
    <w:basedOn w:val="Normal"/>
    <w:pPr>
      <w:spacing w:before="0" w:after="120"/>
      <w:ind w:left="283" w:hanging="0"/>
    </w:pPr>
    <w:rPr/>
  </w:style>
  <w:style w:type="paragraph" w:styleId="Style27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8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9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30" w:customStyle="1">
    <w:name w:val="Вміст таблиці"/>
    <w:basedOn w:val="Normal"/>
    <w:qFormat/>
    <w:pPr>
      <w:suppressLineNumbers/>
    </w:pPr>
    <w:rPr/>
  </w:style>
  <w:style w:type="paragraph" w:styleId="Style31" w:customStyle="1">
    <w:name w:val="Заголовок таблиці"/>
    <w:basedOn w:val="Style30"/>
    <w:qFormat/>
    <w:pPr>
      <w:jc w:val="center"/>
    </w:pPr>
    <w:rPr>
      <w:b/>
    </w:rPr>
  </w:style>
  <w:style w:type="paragraph" w:styleId="ListParagraph">
    <w:name w:val="List Paragraph"/>
    <w:basedOn w:val="Normal"/>
    <w:qFormat/>
    <w:pPr>
      <w:spacing w:before="0" w:after="160"/>
      <w:ind w:left="720" w:hanging="0"/>
      <w:contextualSpacing/>
    </w:pPr>
    <w:rPr/>
  </w:style>
  <w:style w:type="paragraph" w:styleId="3" w:customStyle="1">
    <w:name w:val="Назва об'єкта3"/>
    <w:basedOn w:val="Normal"/>
    <w:qFormat/>
    <w:pPr>
      <w:spacing w:before="120" w:after="120"/>
    </w:pPr>
    <w:rPr>
      <w:i/>
      <w:iCs/>
    </w:rPr>
  </w:style>
  <w:style w:type="paragraph" w:styleId="24" w:customStyle="1">
    <w:name w:val="Назва об'єкта2"/>
    <w:basedOn w:val="Normal"/>
    <w:qFormat/>
    <w:pPr>
      <w:spacing w:before="120" w:after="120"/>
    </w:pPr>
    <w:rPr>
      <w:rFonts w:cs="Mangal"/>
      <w:i/>
      <w:iCs/>
    </w:rPr>
  </w:style>
  <w:style w:type="paragraph" w:styleId="18" w:customStyle="1">
    <w:name w:val="Указатель1"/>
    <w:basedOn w:val="Normal"/>
    <w:qFormat/>
    <w:pPr/>
    <w:rPr>
      <w:rFonts w:cs="Mangal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Notetext1" w:customStyle="1">
    <w:name w:val="note text_1"/>
    <w:qFormat/>
    <w:pPr>
      <w:widowControl w:val="false"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Droid Sans Fallback" w:cs="FreeSans"/>
      <w:color w:val="00000A"/>
      <w:kern w:val="0"/>
      <w:sz w:val="24"/>
      <w:szCs w:val="24"/>
      <w:lang w:val="uk-UA" w:eastAsia="zh-CN" w:bidi="hi-IN"/>
    </w:rPr>
  </w:style>
  <w:style w:type="paragraph" w:styleId="Notetext" w:customStyle="1">
    <w:name w:val="note text"/>
    <w:qFormat/>
    <w:pPr>
      <w:widowControl w:val="false"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Droid Sans Fallback" w:cs="FreeSans"/>
      <w:color w:val="00000A"/>
      <w:kern w:val="0"/>
      <w:sz w:val="24"/>
      <w:szCs w:val="24"/>
      <w:lang w:val="uk-UA" w:eastAsia="zh-CN" w:bidi="hi-IN"/>
    </w:rPr>
  </w:style>
  <w:style w:type="paragraph" w:styleId="OLE" w:customStyle="1">
    <w:name w:val="OLE"/>
    <w:qFormat/>
    <w:pPr>
      <w:widowControl w:val="false"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Droid Sans Fallback" w:cs="FreeSans"/>
      <w:color w:val="00000A"/>
      <w:kern w:val="0"/>
      <w:sz w:val="24"/>
      <w:szCs w:val="24"/>
      <w:lang w:val="uk-UA" w:eastAsia="zh-CN" w:bidi="hi-IN"/>
    </w:rPr>
  </w:style>
  <w:style w:type="paragraph" w:styleId="Graphics" w:customStyle="1">
    <w:name w:val="Graphics"/>
    <w:qFormat/>
    <w:pPr>
      <w:widowControl w:val="false"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Droid Sans Fallback" w:cs="FreeSans"/>
      <w:color w:val="00000A"/>
      <w:kern w:val="0"/>
      <w:sz w:val="24"/>
      <w:szCs w:val="24"/>
      <w:lang w:val="uk-UA" w:eastAsia="zh-CN" w:bidi="hi-IN"/>
    </w:rPr>
  </w:style>
  <w:style w:type="paragraph" w:styleId="Frame" w:customStyle="1">
    <w:name w:val="Frame"/>
    <w:qFormat/>
    <w:pPr>
      <w:widowControl w:val="false"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Droid Sans Fallback" w:cs="FreeSans"/>
      <w:color w:val="00000A"/>
      <w:kern w:val="0"/>
      <w:sz w:val="24"/>
      <w:szCs w:val="24"/>
      <w:lang w:val="uk-UA" w:eastAsia="zh-CN" w:bidi="hi-IN"/>
    </w:rPr>
  </w:style>
  <w:style w:type="paragraph" w:styleId="BodyTextIndent2">
    <w:name w:val="Body Text Indent 2"/>
    <w:qFormat/>
    <w:pPr>
      <w:widowControl w:val="false"/>
      <w:suppressAutoHyphens w:val="true"/>
      <w:bidi w:val="0"/>
      <w:spacing w:before="0" w:after="0"/>
      <w:ind w:firstLine="1080"/>
      <w:jc w:val="both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21" w:customStyle="1">
    <w:name w:val="Heading 21"/>
    <w:qFormat/>
    <w:pPr>
      <w:keepNext w:val="true"/>
      <w:widowControl w:val="false"/>
      <w:suppressAutoHyphens w:val="true"/>
      <w:bidi w:val="0"/>
      <w:spacing w:before="240" w:after="60"/>
      <w:jc w:val="left"/>
    </w:pPr>
    <w:rPr>
      <w:rFonts w:ascii="Arial" w:hAnsi="Arial" w:eastAsia="Times New Roman" w:cs="Arial"/>
      <w:b/>
      <w:bCs/>
      <w:i/>
      <w:iCs/>
      <w:color w:val="auto"/>
      <w:kern w:val="0"/>
      <w:sz w:val="28"/>
      <w:szCs w:val="28"/>
      <w:lang w:val="uk-UA" w:eastAsia="zh-CN" w:bidi="ar-SA"/>
    </w:rPr>
  </w:style>
  <w:style w:type="paragraph" w:styleId="Heading11" w:customStyle="1">
    <w:name w:val="Heading 11"/>
    <w:qFormat/>
    <w:pPr>
      <w:keepNext w:val="true"/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32"/>
      <w:szCs w:val="24"/>
      <w:lang w:val="uk-UA" w:eastAsia="zh-CN" w:bidi="ar-SA"/>
    </w:rPr>
  </w:style>
  <w:style w:type="paragraph" w:styleId="Textbody" w:customStyle="1">
    <w:name w:val="Text body"/>
    <w:qFormat/>
    <w:pPr>
      <w:widowControl w:val="false"/>
      <w:suppressAutoHyphens w:val="true"/>
      <w:bidi w:val="0"/>
      <w:spacing w:lineRule="auto" w:line="288" w:before="0" w:after="14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Application>LibreOffice/7.1.4.2$Windows_X86_64 LibreOffice_project/a529a4fab45b75fefc5b6226684193eb000654f6</Application>
  <AppVersion>15.0000</AppVersion>
  <Pages>2</Pages>
  <Words>193</Words>
  <Characters>1444</Characters>
  <CharactersWithSpaces>1646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2022-08-04T11:27:00Z</dcterms:created>
  <dc:creator>Поліщук Оксана Анатоліївна</dc:creator>
  <dc:description/>
  <dc:language>uk-UA</dc:language>
  <cp:lastModifiedBy/>
  <dcterms:modified xsi:type="dcterms:W3CDTF">2024-07-04T11:59:07Z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