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9B403A" w14:textId="77777777" w:rsidR="00B4769F" w:rsidRPr="00E84CFB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E84CFB">
        <w:rPr>
          <w:sz w:val="27"/>
          <w:szCs w:val="27"/>
        </w:rPr>
        <w:t xml:space="preserve">Додаток </w:t>
      </w:r>
    </w:p>
    <w:p w14:paraId="06FBD853" w14:textId="77777777" w:rsidR="00B4769F" w:rsidRPr="00E84CFB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E84CFB">
        <w:rPr>
          <w:sz w:val="27"/>
          <w:szCs w:val="27"/>
        </w:rPr>
        <w:t>до рішення виконавчого комітету</w:t>
      </w:r>
    </w:p>
    <w:p w14:paraId="06A6A72C" w14:textId="77777777" w:rsidR="00B4769F" w:rsidRPr="00E84CFB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E84CFB">
        <w:rPr>
          <w:sz w:val="27"/>
          <w:szCs w:val="27"/>
        </w:rPr>
        <w:t>міської ради</w:t>
      </w:r>
    </w:p>
    <w:p w14:paraId="4267ED3E" w14:textId="77777777" w:rsidR="00B4769F" w:rsidRPr="00E84CFB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E84CFB">
        <w:rPr>
          <w:sz w:val="27"/>
          <w:szCs w:val="27"/>
        </w:rPr>
        <w:t>__________________№_______</w:t>
      </w:r>
    </w:p>
    <w:p w14:paraId="28054E73" w14:textId="77777777" w:rsidR="00B4769F" w:rsidRPr="00E84CFB" w:rsidRDefault="00B4769F">
      <w:pPr>
        <w:ind w:right="718"/>
        <w:jc w:val="center"/>
        <w:rPr>
          <w:sz w:val="27"/>
          <w:szCs w:val="27"/>
        </w:rPr>
      </w:pPr>
    </w:p>
    <w:p w14:paraId="6E9F4CF8" w14:textId="77777777" w:rsidR="00B4769F" w:rsidRPr="00E84CFB" w:rsidRDefault="00B4769F">
      <w:pPr>
        <w:ind w:right="718"/>
        <w:jc w:val="center"/>
        <w:rPr>
          <w:sz w:val="27"/>
          <w:szCs w:val="27"/>
        </w:rPr>
      </w:pPr>
    </w:p>
    <w:p w14:paraId="7058B2F6" w14:textId="77777777" w:rsidR="00B4769F" w:rsidRPr="00E84CFB" w:rsidRDefault="00000000">
      <w:pPr>
        <w:ind w:right="718"/>
        <w:jc w:val="center"/>
        <w:rPr>
          <w:sz w:val="27"/>
          <w:szCs w:val="27"/>
        </w:rPr>
      </w:pPr>
      <w:r w:rsidRPr="00E84CFB">
        <w:rPr>
          <w:sz w:val="27"/>
          <w:szCs w:val="27"/>
        </w:rPr>
        <w:t xml:space="preserve">Зміни </w:t>
      </w:r>
    </w:p>
    <w:p w14:paraId="15D684BA" w14:textId="77777777" w:rsidR="00B4769F" w:rsidRPr="00E84CFB" w:rsidRDefault="00000000">
      <w:pPr>
        <w:ind w:right="718"/>
        <w:jc w:val="center"/>
        <w:rPr>
          <w:sz w:val="27"/>
          <w:szCs w:val="27"/>
        </w:rPr>
      </w:pPr>
      <w:r w:rsidRPr="00E84CFB">
        <w:rPr>
          <w:sz w:val="27"/>
          <w:szCs w:val="27"/>
        </w:rPr>
        <w:t>до Переліку зупинок міського електро- та автомобільного транспорту регулярних пасажирських перевезень</w:t>
      </w:r>
    </w:p>
    <w:p w14:paraId="61AE82B3" w14:textId="77777777" w:rsidR="00B4769F" w:rsidRPr="00E84CFB" w:rsidRDefault="00B4769F">
      <w:pPr>
        <w:ind w:right="718"/>
        <w:jc w:val="center"/>
        <w:rPr>
          <w:sz w:val="27"/>
          <w:szCs w:val="27"/>
        </w:rPr>
      </w:pPr>
    </w:p>
    <w:tbl>
      <w:tblPr>
        <w:tblW w:w="9505" w:type="dxa"/>
        <w:tblInd w:w="-30" w:type="dxa"/>
        <w:tblLayout w:type="fixed"/>
        <w:tblCellMar>
          <w:top w:w="40" w:type="dxa"/>
          <w:left w:w="15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73"/>
        <w:gridCol w:w="2897"/>
        <w:gridCol w:w="2503"/>
        <w:gridCol w:w="3432"/>
      </w:tblGrid>
      <w:tr w:rsidR="005B17F8" w:rsidRPr="00E84CFB" w14:paraId="1F3877F7" w14:textId="77777777" w:rsidTr="005B17F8">
        <w:trPr>
          <w:cantSplit/>
          <w:tblHeader/>
        </w:trPr>
        <w:tc>
          <w:tcPr>
            <w:tcW w:w="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D8F087" w14:textId="77777777" w:rsidR="005B17F8" w:rsidRPr="00E84CFB" w:rsidRDefault="005B17F8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№ з/п</w:t>
            </w:r>
          </w:p>
        </w:tc>
        <w:tc>
          <w:tcPr>
            <w:tcW w:w="5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9073A3" w14:textId="77777777" w:rsidR="005B17F8" w:rsidRPr="00E84CFB" w:rsidRDefault="005B17F8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Назва зупинки</w:t>
            </w:r>
          </w:p>
        </w:tc>
        <w:tc>
          <w:tcPr>
            <w:tcW w:w="34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B11326" w14:textId="77777777" w:rsidR="005B17F8" w:rsidRPr="00E84CFB" w:rsidRDefault="005B17F8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Місце розташування зупинки</w:t>
            </w:r>
          </w:p>
        </w:tc>
      </w:tr>
      <w:tr w:rsidR="005B17F8" w:rsidRPr="00E84CFB" w14:paraId="1E51D21E" w14:textId="77777777" w:rsidTr="005B17F8">
        <w:trPr>
          <w:cantSplit/>
          <w:tblHeader/>
        </w:trPr>
        <w:tc>
          <w:tcPr>
            <w:tcW w:w="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5F0C6E" w14:textId="77777777" w:rsidR="005B17F8" w:rsidRPr="00E84CFB" w:rsidRDefault="005B17F8">
            <w:pPr>
              <w:widowControl w:val="0"/>
              <w:snapToGrid w:val="0"/>
              <w:jc w:val="center"/>
              <w:rPr>
                <w:rFonts w:eastAsia="SimSun"/>
                <w:color w:val="00000A"/>
                <w:sz w:val="27"/>
                <w:szCs w:val="27"/>
              </w:rPr>
            </w:pPr>
          </w:p>
        </w:tc>
        <w:tc>
          <w:tcPr>
            <w:tcW w:w="2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D6CBFA9" w14:textId="77777777" w:rsidR="005B17F8" w:rsidRPr="00E84CFB" w:rsidRDefault="005B17F8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українською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019F38" w14:textId="77777777" w:rsidR="005B17F8" w:rsidRPr="00E84CFB" w:rsidRDefault="005B17F8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англійською</w:t>
            </w:r>
          </w:p>
        </w:tc>
        <w:tc>
          <w:tcPr>
            <w:tcW w:w="34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46059A" w14:textId="77777777" w:rsidR="005B17F8" w:rsidRPr="00E84CFB" w:rsidRDefault="005B17F8">
            <w:pPr>
              <w:widowControl w:val="0"/>
              <w:snapToGrid w:val="0"/>
              <w:rPr>
                <w:rFonts w:eastAsia="SimSun"/>
                <w:color w:val="00000A"/>
                <w:sz w:val="27"/>
                <w:szCs w:val="27"/>
              </w:rPr>
            </w:pPr>
          </w:p>
        </w:tc>
      </w:tr>
      <w:tr w:rsidR="00B4769F" w:rsidRPr="00E84CFB" w14:paraId="23D29EF3" w14:textId="77777777" w:rsidTr="005B17F8">
        <w:trPr>
          <w:cantSplit/>
          <w:trHeight w:val="384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3F69553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  <w:lang w:val="en-US"/>
              </w:rPr>
            </w:pPr>
            <w:r w:rsidRPr="00E84CFB">
              <w:rPr>
                <w:sz w:val="27"/>
                <w:szCs w:val="27"/>
                <w:lang w:val="en-US"/>
              </w:rPr>
              <w:t>178.</w:t>
            </w:r>
          </w:p>
        </w:tc>
        <w:tc>
          <w:tcPr>
            <w:tcW w:w="2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CB757B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Парк 40 квартал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66D1D7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bCs w:val="0"/>
                <w:color w:val="000000"/>
                <w:spacing w:val="1"/>
                <w:sz w:val="27"/>
                <w:szCs w:val="27"/>
              </w:rPr>
              <w:t>40</w:t>
            </w:r>
            <w:r w:rsidRPr="00E84CFB">
              <w:rPr>
                <w:bCs w:val="0"/>
                <w:color w:val="000000"/>
                <w:position w:val="1"/>
                <w:sz w:val="27"/>
                <w:szCs w:val="27"/>
              </w:rPr>
              <w:t>th</w:t>
            </w:r>
            <w:r w:rsidRPr="00E84CFB">
              <w:rPr>
                <w:bCs w:val="0"/>
                <w:color w:val="000000"/>
                <w:spacing w:val="25"/>
                <w:position w:val="1"/>
                <w:sz w:val="27"/>
                <w:szCs w:val="27"/>
              </w:rPr>
              <w:t xml:space="preserve"> </w:t>
            </w:r>
            <w:r w:rsidRPr="00E84CFB">
              <w:rPr>
                <w:bCs w:val="0"/>
                <w:color w:val="000000"/>
                <w:sz w:val="27"/>
                <w:szCs w:val="27"/>
              </w:rPr>
              <w:t>D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i</w:t>
            </w:r>
            <w:r w:rsidRPr="00E84CFB">
              <w:rPr>
                <w:bCs w:val="0"/>
                <w:color w:val="000000"/>
                <w:sz w:val="27"/>
                <w:szCs w:val="27"/>
              </w:rPr>
              <w:t>s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t</w:t>
            </w:r>
            <w:r w:rsidRPr="00E84CFB">
              <w:rPr>
                <w:bCs w:val="0"/>
                <w:color w:val="000000"/>
                <w:sz w:val="27"/>
                <w:szCs w:val="27"/>
              </w:rPr>
              <w:t>r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ict</w:t>
            </w:r>
            <w:r w:rsidRPr="00E84CFB">
              <w:rPr>
                <w:bCs w:val="0"/>
                <w:color w:val="000000"/>
                <w:sz w:val="27"/>
                <w:szCs w:val="27"/>
              </w:rPr>
              <w:t xml:space="preserve"> P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a</w:t>
            </w:r>
            <w:r w:rsidRPr="00E84CFB">
              <w:rPr>
                <w:bCs w:val="0"/>
                <w:color w:val="000000"/>
                <w:sz w:val="27"/>
                <w:szCs w:val="27"/>
              </w:rPr>
              <w:t>rk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8CFD00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Промислова, карман, зі сторони парку</w:t>
            </w:r>
          </w:p>
        </w:tc>
      </w:tr>
      <w:tr w:rsidR="00B4769F" w:rsidRPr="00E84CFB" w14:paraId="5C5B09DC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28A1B9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179.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D1210E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Парк 40 квартал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EDF0AD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bCs w:val="0"/>
                <w:color w:val="000000"/>
                <w:spacing w:val="1"/>
                <w:sz w:val="27"/>
                <w:szCs w:val="27"/>
              </w:rPr>
              <w:t>40</w:t>
            </w:r>
            <w:r w:rsidRPr="00E84CFB">
              <w:rPr>
                <w:bCs w:val="0"/>
                <w:color w:val="000000"/>
                <w:position w:val="1"/>
                <w:sz w:val="27"/>
                <w:szCs w:val="27"/>
              </w:rPr>
              <w:t>th</w:t>
            </w:r>
            <w:r w:rsidRPr="00E84CFB">
              <w:rPr>
                <w:bCs w:val="0"/>
                <w:color w:val="000000"/>
                <w:spacing w:val="25"/>
                <w:position w:val="1"/>
                <w:sz w:val="27"/>
                <w:szCs w:val="27"/>
              </w:rPr>
              <w:t xml:space="preserve"> </w:t>
            </w:r>
            <w:r w:rsidRPr="00E84CFB">
              <w:rPr>
                <w:bCs w:val="0"/>
                <w:color w:val="000000"/>
                <w:sz w:val="27"/>
                <w:szCs w:val="27"/>
              </w:rPr>
              <w:t>D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i</w:t>
            </w:r>
            <w:r w:rsidRPr="00E84CFB">
              <w:rPr>
                <w:bCs w:val="0"/>
                <w:color w:val="000000"/>
                <w:sz w:val="27"/>
                <w:szCs w:val="27"/>
              </w:rPr>
              <w:t>s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t</w:t>
            </w:r>
            <w:r w:rsidRPr="00E84CFB">
              <w:rPr>
                <w:bCs w:val="0"/>
                <w:color w:val="000000"/>
                <w:sz w:val="27"/>
                <w:szCs w:val="27"/>
              </w:rPr>
              <w:t>r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ict</w:t>
            </w:r>
            <w:r w:rsidRPr="00E84CFB">
              <w:rPr>
                <w:bCs w:val="0"/>
                <w:color w:val="000000"/>
                <w:sz w:val="27"/>
                <w:szCs w:val="27"/>
              </w:rPr>
              <w:t xml:space="preserve"> P</w:t>
            </w:r>
            <w:r w:rsidRPr="00E84CFB">
              <w:rPr>
                <w:bCs w:val="0"/>
                <w:color w:val="000000"/>
                <w:w w:val="101"/>
                <w:sz w:val="27"/>
                <w:szCs w:val="27"/>
              </w:rPr>
              <w:t>a</w:t>
            </w:r>
            <w:r w:rsidRPr="00E84CFB">
              <w:rPr>
                <w:bCs w:val="0"/>
                <w:color w:val="000000"/>
                <w:sz w:val="27"/>
                <w:szCs w:val="27"/>
              </w:rPr>
              <w:t>rk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36E77A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Промислова, навпроти парку</w:t>
            </w:r>
          </w:p>
        </w:tc>
      </w:tr>
      <w:tr w:rsidR="00B4769F" w:rsidRPr="00E84CFB" w14:paraId="249BC028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963542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180.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85F3E0" w14:textId="77777777" w:rsidR="00B4769F" w:rsidRPr="00E84CFB" w:rsidRDefault="00000000">
            <w:pPr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Академія рекреаційних технологій та права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E9BC7A" w14:textId="77777777" w:rsidR="00B4769F" w:rsidRPr="00E84CFB" w:rsidRDefault="00000000">
            <w:pPr>
              <w:pStyle w:val="afe"/>
              <w:widowControl w:val="0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 xml:space="preserve">Academy of 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R</w:t>
            </w:r>
            <w:r w:rsidRPr="00E84CFB">
              <w:rPr>
                <w:color w:val="000000"/>
                <w:sz w:val="27"/>
                <w:szCs w:val="27"/>
              </w:rPr>
              <w:t xml:space="preserve">ecreational 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T</w:t>
            </w:r>
            <w:r w:rsidRPr="00E84CFB">
              <w:rPr>
                <w:color w:val="000000"/>
                <w:sz w:val="27"/>
                <w:szCs w:val="27"/>
              </w:rPr>
              <w:t xml:space="preserve">echnologies and 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L</w:t>
            </w:r>
            <w:r w:rsidRPr="00E84CFB">
              <w:rPr>
                <w:color w:val="000000"/>
                <w:sz w:val="27"/>
                <w:szCs w:val="27"/>
              </w:rPr>
              <w:t>aw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F087F0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Промислова, 2, кінцева зупинка маршрутів № 10 та № 11</w:t>
            </w:r>
          </w:p>
        </w:tc>
      </w:tr>
      <w:tr w:rsidR="00B4769F" w:rsidRPr="00E84CFB" w14:paraId="5664924A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277A54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181.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38C9A0B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Вулиця Корсака Івана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3FE744F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K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orsaka Ivana</w:t>
            </w:r>
            <w:r w:rsidRPr="00E84CFB">
              <w:rPr>
                <w:color w:val="000000"/>
                <w:sz w:val="27"/>
                <w:szCs w:val="27"/>
              </w:rPr>
              <w:t xml:space="preserve"> 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Street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C0CC25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Корсака Івана, перед поворотом на вул. Конякіна</w:t>
            </w:r>
          </w:p>
        </w:tc>
      </w:tr>
      <w:tr w:rsidR="00B4769F" w:rsidRPr="00E84CFB" w14:paraId="00F5D86D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4CFB78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182.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581B97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Вулиця Корсака Івана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272008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K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orsaka Ivana Street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04CB3F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Корсака Івана, після повороту на вул. Конякіна</w:t>
            </w:r>
          </w:p>
        </w:tc>
      </w:tr>
      <w:tr w:rsidR="00B4769F" w:rsidRPr="00E84CFB" w14:paraId="747DB2D0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7C8B56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183.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FA55DC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Луцька картонно-паперова фабрика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BCA26D" w14:textId="77777777" w:rsidR="00B4769F" w:rsidRPr="00E84CFB" w:rsidRDefault="00000000">
            <w:pPr>
              <w:pStyle w:val="afe"/>
              <w:widowControl w:val="0"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Lutsk Cardboard and Paper Factory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B010B4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Корсака Івана, 3</w:t>
            </w:r>
          </w:p>
        </w:tc>
      </w:tr>
      <w:tr w:rsidR="00B4769F" w:rsidRPr="00E84CFB" w14:paraId="40546392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41C535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184.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374E9C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Луцька картонно-паперова фабрика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CF6DAB" w14:textId="77777777" w:rsidR="00B4769F" w:rsidRPr="00E84CFB" w:rsidRDefault="00000000">
            <w:pPr>
              <w:pStyle w:val="afe"/>
              <w:widowControl w:val="0"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Lutsk Cardboard and Paper Factory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AF1F67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Корсака Івана, навпроти будівлі на вул. Корсака Івана, 3</w:t>
            </w:r>
          </w:p>
        </w:tc>
      </w:tr>
      <w:tr w:rsidR="00B4769F" w:rsidRPr="00E84CFB" w14:paraId="0A4E2820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7CB7E0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rFonts w:eastAsia="SimSun"/>
                <w:color w:val="00000A"/>
                <w:sz w:val="27"/>
                <w:szCs w:val="27"/>
              </w:rPr>
              <w:t>190.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A6CC10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bCs w:val="0"/>
                <w:color w:val="000000"/>
                <w:sz w:val="27"/>
                <w:szCs w:val="27"/>
              </w:rPr>
              <w:t>Вулиця Свободи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EF6AC9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bCs w:val="0"/>
                <w:color w:val="000000"/>
                <w:sz w:val="27"/>
                <w:szCs w:val="27"/>
                <w:lang w:val="en-US"/>
              </w:rPr>
              <w:t>Svobody Street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E098AD" w14:textId="05ABA4C1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Карпенка-Карого, парна сторона навпроти будинку на вул. Свободи, 1</w:t>
            </w:r>
          </w:p>
        </w:tc>
      </w:tr>
      <w:tr w:rsidR="00B4769F" w:rsidRPr="00E84CFB" w14:paraId="3BAD58FC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661017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421.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843299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Вулиця Державності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395F551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  <w:lang w:val="en-US"/>
              </w:rPr>
              <w:t>Derzhavnosti</w:t>
            </w:r>
            <w:r w:rsidRPr="00E84CFB">
              <w:rPr>
                <w:color w:val="000000"/>
                <w:sz w:val="27"/>
                <w:szCs w:val="27"/>
              </w:rPr>
              <w:t xml:space="preserve"> </w:t>
            </w:r>
            <w:r w:rsidRPr="00E84CFB">
              <w:rPr>
                <w:color w:val="000000"/>
                <w:sz w:val="27"/>
                <w:szCs w:val="27"/>
                <w:lang w:val="pl-PL"/>
              </w:rPr>
              <w:t>Street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F1072E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 2</w:t>
            </w:r>
          </w:p>
        </w:tc>
      </w:tr>
      <w:tr w:rsidR="00B4769F" w:rsidRPr="00E84CFB" w14:paraId="72902681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43B9D55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422.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0F7AED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Вулиця Державності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2EBC704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  <w:lang w:val="en-US"/>
              </w:rPr>
              <w:t xml:space="preserve">Derzhavnosti </w:t>
            </w:r>
            <w:r w:rsidRPr="00E84CFB">
              <w:rPr>
                <w:color w:val="000000"/>
                <w:sz w:val="27"/>
                <w:szCs w:val="27"/>
                <w:lang w:val="pl-PL"/>
              </w:rPr>
              <w:t>Street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3EB41B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 3</w:t>
            </w:r>
          </w:p>
        </w:tc>
      </w:tr>
      <w:tr w:rsidR="00B4769F" w:rsidRPr="00E84CFB" w14:paraId="77CDC8C3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2213A2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423.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57EF8F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Гімназія № 13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8E4C9E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  <w:lang w:val="en-US"/>
              </w:rPr>
              <w:t>Gymnasiym 1</w:t>
            </w:r>
            <w:r w:rsidRPr="00E84CFB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1E130E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 25</w:t>
            </w:r>
          </w:p>
        </w:tc>
      </w:tr>
      <w:tr w:rsidR="00B4769F" w:rsidRPr="00E84CFB" w14:paraId="7EE1380A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9BE863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424.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2EE811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Гімназія № 13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689C6AB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  <w:lang w:val="en-US"/>
              </w:rPr>
              <w:t>Gymnasiym 1</w:t>
            </w:r>
            <w:r w:rsidRPr="00E84CFB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975694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 28</w:t>
            </w:r>
          </w:p>
        </w:tc>
      </w:tr>
      <w:tr w:rsidR="00B4769F" w:rsidRPr="00E84CFB" w14:paraId="40603BA3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2FD464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425.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F3C470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Вулиця Долинна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C3DACD" w14:textId="77777777" w:rsidR="00B4769F" w:rsidRPr="00E84CFB" w:rsidRDefault="00000000">
            <w:pPr>
              <w:pStyle w:val="afe"/>
              <w:widowControl w:val="0"/>
              <w:rPr>
                <w:color w:val="000000"/>
                <w:sz w:val="27"/>
                <w:szCs w:val="27"/>
                <w:lang w:val="pl-PL"/>
              </w:rPr>
            </w:pPr>
            <w:r w:rsidRPr="00E84CFB">
              <w:rPr>
                <w:color w:val="000000"/>
                <w:sz w:val="27"/>
                <w:szCs w:val="27"/>
                <w:lang w:val="en-US"/>
              </w:rPr>
              <w:t>Dolynna</w:t>
            </w:r>
            <w:r w:rsidRPr="00E84CFB">
              <w:rPr>
                <w:color w:val="000000"/>
                <w:sz w:val="27"/>
                <w:szCs w:val="27"/>
                <w:lang w:val="pl-PL"/>
              </w:rPr>
              <w:t xml:space="preserve"> Street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ADA358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 41</w:t>
            </w:r>
          </w:p>
        </w:tc>
      </w:tr>
      <w:tr w:rsidR="00B4769F" w:rsidRPr="00E84CFB" w14:paraId="3E31F019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6DCBFCB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426.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B6B7F3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Вулиця Долинна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BB99A8" w14:textId="77777777" w:rsidR="00B4769F" w:rsidRPr="00E84CFB" w:rsidRDefault="00000000">
            <w:pPr>
              <w:pStyle w:val="afe"/>
              <w:widowControl w:val="0"/>
              <w:rPr>
                <w:color w:val="000000"/>
                <w:sz w:val="27"/>
                <w:szCs w:val="27"/>
                <w:lang w:val="pl-PL"/>
              </w:rPr>
            </w:pPr>
            <w:r w:rsidRPr="00E84CFB">
              <w:rPr>
                <w:color w:val="000000"/>
                <w:sz w:val="27"/>
                <w:szCs w:val="27"/>
                <w:lang w:val="en-US"/>
              </w:rPr>
              <w:t>Dolynna</w:t>
            </w:r>
            <w:r w:rsidRPr="00E84CFB">
              <w:rPr>
                <w:color w:val="000000"/>
                <w:sz w:val="27"/>
                <w:szCs w:val="27"/>
                <w:lang w:val="pl-PL"/>
              </w:rPr>
              <w:t xml:space="preserve"> Street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02743D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 56</w:t>
            </w:r>
          </w:p>
        </w:tc>
      </w:tr>
      <w:tr w:rsidR="00B4769F" w:rsidRPr="00E84CFB" w14:paraId="705C7360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D4C1CE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lastRenderedPageBreak/>
              <w:t>427.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1BC3B2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Шпиталь УМВС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2F3E8F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Hospital of the Ministry of Internal Affairs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7FC4F3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 xml:space="preserve">вул. Державності, </w:t>
            </w:r>
          </w:p>
          <w:p w14:paraId="04B35F52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біля будинку на вул. Юрія Тютюнника, 1</w:t>
            </w:r>
          </w:p>
        </w:tc>
      </w:tr>
      <w:tr w:rsidR="00B4769F" w:rsidRPr="00E84CFB" w14:paraId="254C5088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C3189F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428.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945138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Шпиталь УМВС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FCB9CA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Hospital of the Ministry of Internal Affairs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708288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 86а</w:t>
            </w:r>
          </w:p>
        </w:tc>
      </w:tr>
      <w:tr w:rsidR="00B4769F" w:rsidRPr="00E84CFB" w14:paraId="7ADD2FEA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BA42ED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429.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3A66FEA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Інфекційна лікарня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3203A8E" w14:textId="77777777" w:rsidR="00B4769F" w:rsidRPr="00E84CFB" w:rsidRDefault="00000000">
            <w:pPr>
              <w:pStyle w:val="afe"/>
              <w:widowControl w:val="0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Infectious Disease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s</w:t>
            </w:r>
            <w:r w:rsidRPr="00E84CFB">
              <w:rPr>
                <w:color w:val="000000"/>
                <w:sz w:val="27"/>
                <w:szCs w:val="27"/>
              </w:rPr>
              <w:t xml:space="preserve"> Hospital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730531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вул. Державності,</w:t>
            </w:r>
          </w:p>
          <w:p w14:paraId="159B1E11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біля будівлі на вул. Шевченка, 30</w:t>
            </w:r>
          </w:p>
        </w:tc>
      </w:tr>
      <w:tr w:rsidR="00B4769F" w:rsidRPr="00E84CFB" w14:paraId="3F0EE5DE" w14:textId="77777777" w:rsidTr="005B17F8">
        <w:trPr>
          <w:cantSplit/>
          <w:trHeight w:val="384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28417A0" w14:textId="77777777" w:rsidR="00B4769F" w:rsidRPr="00E84CFB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 w:val="27"/>
                <w:szCs w:val="27"/>
              </w:rPr>
            </w:pPr>
            <w:r w:rsidRPr="00E84CFB">
              <w:rPr>
                <w:sz w:val="27"/>
                <w:szCs w:val="27"/>
              </w:rPr>
              <w:t>430.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8B1317" w14:textId="77777777" w:rsidR="00B4769F" w:rsidRPr="00E84CFB" w:rsidRDefault="00000000">
            <w:pPr>
              <w:pStyle w:val="afe"/>
              <w:widowControl w:val="0"/>
              <w:contextualSpacing/>
              <w:rPr>
                <w:color w:val="000000"/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Інфекційна лікарня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683B84" w14:textId="77777777" w:rsidR="00B4769F" w:rsidRPr="00E84CFB" w:rsidRDefault="00000000">
            <w:pPr>
              <w:pStyle w:val="afe"/>
              <w:widowControl w:val="0"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Infectious Disease</w:t>
            </w:r>
            <w:r w:rsidRPr="00E84CFB">
              <w:rPr>
                <w:color w:val="000000"/>
                <w:sz w:val="27"/>
                <w:szCs w:val="27"/>
                <w:lang w:val="en-US"/>
              </w:rPr>
              <w:t>s</w:t>
            </w:r>
            <w:r w:rsidRPr="00E84CFB">
              <w:rPr>
                <w:color w:val="000000"/>
                <w:sz w:val="27"/>
                <w:szCs w:val="27"/>
              </w:rPr>
              <w:t xml:space="preserve"> Hospital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BFE8A2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 xml:space="preserve">вул. Державності, </w:t>
            </w:r>
          </w:p>
          <w:p w14:paraId="444C52BD" w14:textId="77777777" w:rsidR="00B4769F" w:rsidRPr="00E84CFB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E84CFB">
              <w:rPr>
                <w:color w:val="000000"/>
                <w:sz w:val="27"/>
                <w:szCs w:val="27"/>
              </w:rPr>
              <w:t>навпроти будівлі на вул. Шевченка, 30</w:t>
            </w:r>
          </w:p>
        </w:tc>
      </w:tr>
    </w:tbl>
    <w:p w14:paraId="39953AE2" w14:textId="77777777" w:rsidR="00B4769F" w:rsidRPr="00E84CFB" w:rsidRDefault="00B4769F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14:paraId="2D00C3A6" w14:textId="77777777" w:rsidR="00B4769F" w:rsidRPr="00E84CFB" w:rsidRDefault="00B4769F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14:paraId="115E7F17" w14:textId="77777777" w:rsidR="00B4769F" w:rsidRPr="00E84CFB" w:rsidRDefault="00000000">
      <w:pPr>
        <w:rPr>
          <w:sz w:val="27"/>
          <w:szCs w:val="27"/>
        </w:rPr>
      </w:pPr>
      <w:r w:rsidRPr="00E84CFB">
        <w:rPr>
          <w:sz w:val="27"/>
          <w:szCs w:val="27"/>
        </w:rPr>
        <w:t>Заступник міського голови,</w:t>
      </w:r>
    </w:p>
    <w:p w14:paraId="713E4947" w14:textId="77777777" w:rsidR="00B4769F" w:rsidRPr="00E84CFB" w:rsidRDefault="00000000">
      <w:pPr>
        <w:rPr>
          <w:sz w:val="27"/>
          <w:szCs w:val="27"/>
        </w:rPr>
      </w:pPr>
      <w:r w:rsidRPr="00E84CFB">
        <w:rPr>
          <w:sz w:val="27"/>
          <w:szCs w:val="27"/>
        </w:rPr>
        <w:t>керуючий справами виконкому</w:t>
      </w:r>
      <w:r w:rsidRPr="00E84CFB">
        <w:rPr>
          <w:sz w:val="27"/>
          <w:szCs w:val="27"/>
        </w:rPr>
        <w:tab/>
      </w:r>
      <w:r w:rsidRPr="00E84CFB">
        <w:rPr>
          <w:sz w:val="27"/>
          <w:szCs w:val="27"/>
        </w:rPr>
        <w:tab/>
      </w:r>
      <w:r w:rsidRPr="00E84CFB">
        <w:rPr>
          <w:sz w:val="27"/>
          <w:szCs w:val="27"/>
        </w:rPr>
        <w:tab/>
      </w:r>
      <w:r w:rsidRPr="00E84CFB">
        <w:rPr>
          <w:sz w:val="27"/>
          <w:szCs w:val="27"/>
        </w:rPr>
        <w:tab/>
      </w:r>
      <w:r w:rsidRPr="00E84CFB">
        <w:rPr>
          <w:sz w:val="27"/>
          <w:szCs w:val="27"/>
        </w:rPr>
        <w:tab/>
        <w:t>Юрій ВЕРБИЧ</w:t>
      </w:r>
    </w:p>
    <w:p w14:paraId="7D8E2445" w14:textId="77777777" w:rsidR="00B4769F" w:rsidRPr="00E84CFB" w:rsidRDefault="00B4769F">
      <w:pPr>
        <w:rPr>
          <w:sz w:val="27"/>
          <w:szCs w:val="27"/>
        </w:rPr>
      </w:pPr>
    </w:p>
    <w:p w14:paraId="51127875" w14:textId="77777777" w:rsidR="00B4769F" w:rsidRDefault="00B4769F">
      <w:pPr>
        <w:tabs>
          <w:tab w:val="left" w:pos="9355"/>
        </w:tabs>
        <w:ind w:right="-5"/>
        <w:jc w:val="both"/>
        <w:rPr>
          <w:sz w:val="24"/>
          <w:szCs w:val="28"/>
        </w:rPr>
      </w:pPr>
    </w:p>
    <w:p w14:paraId="4CA3F10D" w14:textId="79AA0489" w:rsidR="00B4769F" w:rsidRDefault="00301146">
      <w:pPr>
        <w:tabs>
          <w:tab w:val="left" w:pos="9355"/>
        </w:tabs>
        <w:ind w:right="-5"/>
        <w:jc w:val="both"/>
      </w:pPr>
      <w:r>
        <w:rPr>
          <w:sz w:val="24"/>
        </w:rPr>
        <w:t>Середа</w:t>
      </w:r>
      <w:r w:rsidR="00000000">
        <w:rPr>
          <w:sz w:val="24"/>
        </w:rPr>
        <w:t xml:space="preserve"> 777 9</w:t>
      </w:r>
      <w:r>
        <w:rPr>
          <w:sz w:val="24"/>
        </w:rPr>
        <w:t>19</w:t>
      </w:r>
    </w:p>
    <w:p w14:paraId="486363AD" w14:textId="77777777" w:rsidR="00B4769F" w:rsidRDefault="00B4769F">
      <w:pPr>
        <w:tabs>
          <w:tab w:val="left" w:pos="9355"/>
        </w:tabs>
        <w:ind w:right="-5"/>
        <w:jc w:val="both"/>
      </w:pPr>
    </w:p>
    <w:sectPr w:rsidR="00B4769F" w:rsidSect="005B17F8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22F9C" w14:textId="77777777" w:rsidR="007017F0" w:rsidRDefault="007017F0">
      <w:r>
        <w:separator/>
      </w:r>
    </w:p>
  </w:endnote>
  <w:endnote w:type="continuationSeparator" w:id="0">
    <w:p w14:paraId="4326D70D" w14:textId="77777777" w:rsidR="007017F0" w:rsidRDefault="0070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Courier New">
    <w:panose1 w:val="020703090202050204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D8871" w14:textId="77777777" w:rsidR="007017F0" w:rsidRDefault="007017F0">
      <w:r>
        <w:separator/>
      </w:r>
    </w:p>
  </w:footnote>
  <w:footnote w:type="continuationSeparator" w:id="0">
    <w:p w14:paraId="2ABC8132" w14:textId="77777777" w:rsidR="007017F0" w:rsidRDefault="0070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AA6BB" w14:textId="77777777" w:rsidR="00B4769F" w:rsidRDefault="00000000">
    <w:pPr>
      <w:pStyle w:val="af5"/>
      <w:jc w:val="center"/>
      <w:rPr>
        <w:sz w:val="16"/>
        <w:szCs w:val="16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</w:t>
    </w:r>
    <w:r>
      <w:rPr>
        <w:szCs w:val="28"/>
      </w:rPr>
      <w:fldChar w:fldCharType="end"/>
    </w:r>
  </w:p>
  <w:p w14:paraId="3EDB16FF" w14:textId="77777777" w:rsidR="00B4769F" w:rsidRDefault="00B4769F">
    <w:pPr>
      <w:pStyle w:val="af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64E0" w14:textId="77777777" w:rsidR="00B4769F" w:rsidRDefault="00B4769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9F"/>
    <w:rsid w:val="0010166C"/>
    <w:rsid w:val="00301146"/>
    <w:rsid w:val="005B17F8"/>
    <w:rsid w:val="00687838"/>
    <w:rsid w:val="007017F0"/>
    <w:rsid w:val="00707CAD"/>
    <w:rsid w:val="008D1BB2"/>
    <w:rsid w:val="00A10AF8"/>
    <w:rsid w:val="00AF23A2"/>
    <w:rsid w:val="00B4769F"/>
    <w:rsid w:val="00E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6DE8"/>
  <w15:docId w15:val="{531E130C-6A68-4564-8781-5AE7E32B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Шрифт абзацу за замовчуванням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  <w:qFormat/>
  </w:style>
  <w:style w:type="character" w:styleId="aa">
    <w:name w:val="line number"/>
    <w:qFormat/>
  </w:style>
  <w:style w:type="character" w:customStyle="1" w:styleId="WW8Num6z2">
    <w:name w:val="WW8Num6z2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ab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ac">
    <w:name w:val="Верхний колонтитул Знак"/>
    <w:qFormat/>
    <w:rPr>
      <w:rFonts w:eastAsia="Andale Sans UI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ind w:firstLine="545"/>
      <w:jc w:val="both"/>
    </w:pPr>
    <w:rPr>
      <w:bCs w:val="0"/>
    </w:rPr>
  </w:style>
  <w:style w:type="paragraph" w:customStyle="1" w:styleId="af7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a">
    <w:name w:val="Без интервала"/>
    <w:qFormat/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qFormat/>
    <w:pPr>
      <w:spacing w:after="200"/>
      <w:ind w:left="720"/>
    </w:p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d">
    <w:name w:val="Вміст кадру"/>
    <w:basedOn w:val="a"/>
    <w:qFormat/>
  </w:style>
  <w:style w:type="paragraph" w:customStyle="1" w:styleId="afe">
    <w:name w:val="Вміст таблиці"/>
    <w:basedOn w:val="a"/>
    <w:qFormat/>
    <w:pPr>
      <w:suppressLineNumbers/>
    </w:pPr>
  </w:style>
  <w:style w:type="paragraph" w:customStyle="1" w:styleId="aff">
    <w:name w:val="Заголовок таблиці"/>
    <w:basedOn w:val="afe"/>
    <w:qFormat/>
    <w:pPr>
      <w:jc w:val="center"/>
    </w:pPr>
    <w:rPr>
      <w:b/>
    </w:rPr>
  </w:style>
  <w:style w:type="paragraph" w:customStyle="1" w:styleId="aff0">
    <w:name w:val="Содержимое врезки"/>
    <w:basedOn w:val="a"/>
    <w:qFormat/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23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qFormat/>
    <w:pPr>
      <w:spacing w:before="100" w:after="100"/>
    </w:pPr>
    <w:rPr>
      <w:bCs w:val="0"/>
      <w:lang w:bidi="hi-IN"/>
    </w:rPr>
  </w:style>
  <w:style w:type="paragraph" w:customStyle="1" w:styleId="aff3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sz w:val="24"/>
      <w:lang w:eastAsia="zh-CN" w:bidi="hi-IN"/>
    </w:rPr>
  </w:style>
  <w:style w:type="paragraph" w:customStyle="1" w:styleId="13">
    <w:name w:val="Заголовок покажчика1"/>
    <w:basedOn w:val="a"/>
    <w:qFormat/>
    <w:rPr>
      <w:rFonts w:cs="Manga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24</cp:revision>
  <cp:lastPrinted>1899-12-31T22:00:00Z</cp:lastPrinted>
  <dcterms:created xsi:type="dcterms:W3CDTF">2024-03-04T10:04:00Z</dcterms:created>
  <dcterms:modified xsi:type="dcterms:W3CDTF">2024-07-02T07:29:00Z</dcterms:modified>
  <dc:language>uk-UA</dc:language>
</cp:coreProperties>
</file>