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B5E" w:rsidRDefault="004F6876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4D6D5A6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43255" cy="643255"/>
                <wp:effectExtent l="0" t="0" r="3175" b="3175"/>
                <wp:wrapNone/>
                <wp:docPr id="1" name="Прямокутник 1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2600" cy="642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Прямокутник 1" path="m0,0l-2147483645,0l-2147483645,-2147483646l0,-2147483646xe" stroked="f" o:allowincell="f" style="position:absolute;margin-left:0pt;margin-top:0.05pt;width:50.55pt;height:50.55pt;mso-wrap-style:none;v-text-anchor:middle" wp14:anchorId="4D6D5A65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w:drawing>
          <wp:anchor distT="0" distB="0" distL="0" distR="0" simplePos="0" relativeHeight="3" behindDoc="0" locked="0" layoutInCell="0" allowOverlap="1">
            <wp:simplePos x="0" y="0"/>
            <wp:positionH relativeFrom="column">
              <wp:posOffset>2585720</wp:posOffset>
            </wp:positionH>
            <wp:positionV relativeFrom="paragraph">
              <wp:posOffset>-114300</wp:posOffset>
            </wp:positionV>
            <wp:extent cx="728980" cy="751840"/>
            <wp:effectExtent l="0" t="0" r="0" b="0"/>
            <wp:wrapSquare wrapText="largest"/>
            <wp:docPr id="2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0B5E" w:rsidRDefault="00280B5E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280B5E" w:rsidRDefault="00280B5E">
      <w:pPr>
        <w:rPr>
          <w:sz w:val="8"/>
          <w:szCs w:val="8"/>
        </w:rPr>
      </w:pPr>
    </w:p>
    <w:p w:rsidR="00280B5E" w:rsidRDefault="004F687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280B5E" w:rsidRDefault="00280B5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80B5E" w:rsidRDefault="004F687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280B5E" w:rsidRDefault="00280B5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80B5E" w:rsidRDefault="004F6876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280B5E" w:rsidRDefault="00280B5E">
      <w:pPr>
        <w:spacing w:line="360" w:lineRule="auto"/>
        <w:jc w:val="both"/>
        <w:rPr>
          <w:rFonts w:ascii="Times New Roman" w:eastAsia="Times New Roman" w:hAnsi="Times New Roman" w:cs="Times New Roman"/>
          <w:sz w:val="14"/>
          <w:szCs w:val="14"/>
          <w:lang w:bidi="ar-SA"/>
        </w:rPr>
      </w:pPr>
    </w:p>
    <w:p w:rsidR="00280B5E" w:rsidRDefault="004F6876">
      <w:pPr>
        <w:ind w:right="5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відшкодування видатків, пов'язаних з похованням</w:t>
      </w:r>
    </w:p>
    <w:p w:rsidR="00280B5E" w:rsidRDefault="00283CC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Овчара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В.В., Крючкова С.О</w:t>
      </w:r>
      <w:r w:rsidR="004F6876">
        <w:rPr>
          <w:rFonts w:ascii="Times New Roman" w:hAnsi="Times New Roman" w:cs="Times New Roman"/>
          <w:sz w:val="28"/>
          <w:szCs w:val="28"/>
        </w:rPr>
        <w:t>.,</w:t>
      </w:r>
    </w:p>
    <w:p w:rsidR="00280B5E" w:rsidRDefault="00283CC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Приступи І.М.,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Дрофи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Ю.О.</w:t>
      </w:r>
    </w:p>
    <w:p w:rsidR="00283CC4" w:rsidRDefault="00283CC4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280B5E" w:rsidRDefault="00280B5E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</w:p>
    <w:p w:rsidR="003F63B5" w:rsidRDefault="004F687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статті 42, пункту 8 статті 59 Закону України «Про місцеве самоврядування в Україні», рішення Луцької міської ради від 22.12.2021 № 24/119 «Про затвердження Програми розвитку культури Луцької міської територіальної громади на 2022–2025 роки», для відшкодування видатків, пов'язаних з похованням загиблих військовослужбовців </w:t>
      </w:r>
      <w:proofErr w:type="spellStart"/>
      <w:r w:rsidR="003F63B5">
        <w:rPr>
          <w:rFonts w:ascii="Times New Roman" w:hAnsi="Times New Roman" w:cs="Times New Roman"/>
          <w:sz w:val="28"/>
          <w:szCs w:val="28"/>
        </w:rPr>
        <w:t>Овчара</w:t>
      </w:r>
      <w:proofErr w:type="spellEnd"/>
      <w:r w:rsidR="003F6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3B5">
        <w:rPr>
          <w:rFonts w:ascii="Times New Roman" w:hAnsi="Times New Roman" w:cs="Times New Roman"/>
          <w:sz w:val="28"/>
          <w:szCs w:val="28"/>
        </w:rPr>
        <w:t>Вячеслава</w:t>
      </w:r>
      <w:proofErr w:type="spellEnd"/>
      <w:r w:rsidR="003F63B5">
        <w:rPr>
          <w:rFonts w:ascii="Times New Roman" w:hAnsi="Times New Roman" w:cs="Times New Roman"/>
          <w:sz w:val="28"/>
          <w:szCs w:val="28"/>
        </w:rPr>
        <w:t xml:space="preserve"> Володимировича, Крючкова Сергія Олексійовича, Приступи Ігоря Миколайо</w:t>
      </w:r>
      <w:r w:rsidR="005B00F6">
        <w:rPr>
          <w:rFonts w:ascii="Times New Roman" w:hAnsi="Times New Roman" w:cs="Times New Roman"/>
          <w:sz w:val="28"/>
          <w:szCs w:val="28"/>
        </w:rPr>
        <w:t xml:space="preserve">вича, </w:t>
      </w:r>
      <w:proofErr w:type="spellStart"/>
      <w:r w:rsidR="005B00F6">
        <w:rPr>
          <w:rFonts w:ascii="Times New Roman" w:hAnsi="Times New Roman" w:cs="Times New Roman"/>
          <w:sz w:val="28"/>
          <w:szCs w:val="28"/>
        </w:rPr>
        <w:t>Дрофи</w:t>
      </w:r>
      <w:proofErr w:type="spellEnd"/>
      <w:r w:rsidR="005B00F6">
        <w:rPr>
          <w:rFonts w:ascii="Times New Roman" w:hAnsi="Times New Roman" w:cs="Times New Roman"/>
          <w:sz w:val="28"/>
          <w:szCs w:val="28"/>
        </w:rPr>
        <w:t xml:space="preserve"> Юрія Олександровича:</w:t>
      </w:r>
      <w:bookmarkStart w:id="0" w:name="_GoBack"/>
      <w:bookmarkEnd w:id="0"/>
    </w:p>
    <w:p w:rsidR="00280B5E" w:rsidRDefault="00280B5E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80B5E" w:rsidRDefault="004F6876" w:rsidP="004F6876">
      <w:pPr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 Затвердити кошториси видатків, пов’язаних із похованням загиблих військовослужбовців </w:t>
      </w:r>
      <w:proofErr w:type="spellStart"/>
      <w:r w:rsidR="003F63B5">
        <w:rPr>
          <w:rFonts w:ascii="Times New Roman" w:hAnsi="Times New Roman" w:cs="Times New Roman"/>
          <w:sz w:val="28"/>
          <w:szCs w:val="28"/>
        </w:rPr>
        <w:t>Овчара</w:t>
      </w:r>
      <w:proofErr w:type="spellEnd"/>
      <w:r w:rsidR="003F63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63B5">
        <w:rPr>
          <w:rFonts w:ascii="Times New Roman" w:hAnsi="Times New Roman" w:cs="Times New Roman"/>
          <w:sz w:val="28"/>
          <w:szCs w:val="28"/>
        </w:rPr>
        <w:t>Вячеслава</w:t>
      </w:r>
      <w:proofErr w:type="spellEnd"/>
      <w:r w:rsidR="003F63B5">
        <w:rPr>
          <w:rFonts w:ascii="Times New Roman" w:hAnsi="Times New Roman" w:cs="Times New Roman"/>
          <w:sz w:val="28"/>
          <w:szCs w:val="28"/>
        </w:rPr>
        <w:t xml:space="preserve"> Володимировича, Крючкова Сергія Олексійовича, Приступи Ігоря Миколайовича, </w:t>
      </w:r>
      <w:proofErr w:type="spellStart"/>
      <w:r w:rsidR="003F63B5">
        <w:rPr>
          <w:rFonts w:ascii="Times New Roman" w:hAnsi="Times New Roman" w:cs="Times New Roman"/>
          <w:sz w:val="28"/>
          <w:szCs w:val="28"/>
        </w:rPr>
        <w:t>Дрофи</w:t>
      </w:r>
      <w:proofErr w:type="spellEnd"/>
      <w:r w:rsidR="003F63B5">
        <w:rPr>
          <w:rFonts w:ascii="Times New Roman" w:hAnsi="Times New Roman" w:cs="Times New Roman"/>
          <w:sz w:val="28"/>
          <w:szCs w:val="28"/>
        </w:rPr>
        <w:t xml:space="preserve"> Юрія Олександровича згідно з додатками 1–4</w:t>
      </w:r>
      <w:r>
        <w:rPr>
          <w:rFonts w:ascii="Times New Roman" w:hAnsi="Times New Roman" w:cs="Times New Roman"/>
          <w:sz w:val="28"/>
          <w:szCs w:val="28"/>
        </w:rPr>
        <w:t xml:space="preserve"> відповідно.</w:t>
      </w:r>
    </w:p>
    <w:p w:rsidR="00280B5E" w:rsidRDefault="004F6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Відділу обліку та звітності здійснити перерахунок коштів згідно з 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:rsidR="00280B5E" w:rsidRDefault="004F68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 Контроль за виконанням розпорядження покласти на заступника міського голови, керуючого справами виконкому Юрія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Вербича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80B5E" w:rsidRDefault="00280B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527" w:rsidRDefault="009F552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527" w:rsidRDefault="009F5527">
      <w:pPr>
        <w:jc w:val="both"/>
        <w:rPr>
          <w:rFonts w:ascii="Times New Roman" w:hAnsi="Times New Roman" w:cs="Times New Roman"/>
          <w:sz w:val="14"/>
          <w:szCs w:val="14"/>
        </w:rPr>
      </w:pPr>
    </w:p>
    <w:p w:rsidR="00280B5E" w:rsidRDefault="004F68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280B5E" w:rsidRDefault="00280B5E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280B5E" w:rsidRDefault="004F6876">
      <w:pPr>
        <w:tabs>
          <w:tab w:val="left" w:pos="3420"/>
          <w:tab w:val="left" w:pos="3630"/>
        </w:tabs>
        <w:ind w:right="5726"/>
        <w:jc w:val="both"/>
        <w:rPr>
          <w:rFonts w:ascii="Times New Roman" w:hAnsi="Times New Roman" w:cs="Times New Roman"/>
          <w:lang w:eastAsia="ar-SA"/>
        </w:rPr>
      </w:pPr>
      <w:proofErr w:type="spellStart"/>
      <w:r>
        <w:rPr>
          <w:rFonts w:ascii="Times New Roman" w:hAnsi="Times New Roman" w:cs="Times New Roman"/>
          <w:lang w:eastAsia="ar-SA"/>
        </w:rPr>
        <w:t>Махецький</w:t>
      </w:r>
      <w:proofErr w:type="spellEnd"/>
      <w:r>
        <w:rPr>
          <w:rFonts w:ascii="Times New Roman" w:hAnsi="Times New Roman" w:cs="Times New Roman"/>
          <w:lang w:eastAsia="ar-SA"/>
        </w:rPr>
        <w:t xml:space="preserve"> 741 081</w:t>
      </w:r>
    </w:p>
    <w:sectPr w:rsidR="00280B5E">
      <w:headerReference w:type="default" r:id="rId9"/>
      <w:footerReference w:type="first" r:id="rId10"/>
      <w:pgSz w:w="11906" w:h="16838"/>
      <w:pgMar w:top="765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CC4" w:rsidRDefault="00283CC4">
      <w:r>
        <w:separator/>
      </w:r>
    </w:p>
  </w:endnote>
  <w:endnote w:type="continuationSeparator" w:id="0">
    <w:p w:rsidR="00283CC4" w:rsidRDefault="00283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CC4" w:rsidRDefault="00283CC4">
    <w:pPr>
      <w:pStyle w:val="af0"/>
    </w:pPr>
  </w:p>
  <w:p w:rsidR="00283CC4" w:rsidRDefault="00283CC4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CC4" w:rsidRDefault="00283CC4">
      <w:r>
        <w:separator/>
      </w:r>
    </w:p>
  </w:footnote>
  <w:footnote w:type="continuationSeparator" w:id="0">
    <w:p w:rsidR="00283CC4" w:rsidRDefault="00283C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CC4" w:rsidRDefault="00283CC4">
    <w:pPr>
      <w:pStyle w:val="af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 w:rsidR="003F63B5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  <w:p w:rsidR="00283CC4" w:rsidRDefault="00283CC4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B5E"/>
    <w:rsid w:val="000E1D33"/>
    <w:rsid w:val="00280B5E"/>
    <w:rsid w:val="00283CC4"/>
    <w:rsid w:val="003F63B5"/>
    <w:rsid w:val="004F6876"/>
    <w:rsid w:val="005B00F6"/>
    <w:rsid w:val="00993D31"/>
    <w:rsid w:val="009F5527"/>
    <w:rsid w:val="00EB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Нижний колонтитул Знак"/>
    <w:basedOn w:val="a0"/>
    <w:uiPriority w:val="99"/>
    <w:qFormat/>
    <w:rsid w:val="00FE21A6"/>
    <w:rPr>
      <w:rFonts w:cs="Mangal"/>
      <w:kern w:val="2"/>
      <w:sz w:val="24"/>
      <w:szCs w:val="21"/>
      <w:lang w:eastAsia="zh-CN" w:bidi="hi-IN"/>
    </w:rPr>
  </w:style>
  <w:style w:type="character" w:customStyle="1" w:styleId="a8">
    <w:name w:val="Текст выноски Знак"/>
    <w:basedOn w:val="a0"/>
    <w:uiPriority w:val="99"/>
    <w:semiHidden/>
    <w:qFormat/>
    <w:rsid w:val="00FE21A6"/>
    <w:rPr>
      <w:rFonts w:ascii="Tahoma" w:hAnsi="Tahoma" w:cs="Mangal"/>
      <w:kern w:val="2"/>
      <w:sz w:val="16"/>
      <w:szCs w:val="14"/>
      <w:lang w:eastAsia="zh-CN" w:bidi="hi-IN"/>
    </w:rPr>
  </w:style>
  <w:style w:type="paragraph" w:customStyle="1" w:styleId="a9">
    <w:name w:val="Заголовок"/>
    <w:basedOn w:val="a"/>
    <w:next w:val="aa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a">
    <w:name w:val="Body Text"/>
    <w:basedOn w:val="a"/>
    <w:uiPriority w:val="99"/>
    <w:rsid w:val="00985271"/>
    <w:pPr>
      <w:spacing w:after="140" w:line="276" w:lineRule="auto"/>
    </w:pPr>
  </w:style>
  <w:style w:type="paragraph" w:styleId="ab">
    <w:name w:val="List"/>
    <w:basedOn w:val="aa"/>
    <w:uiPriority w:val="99"/>
    <w:rsid w:val="00985271"/>
  </w:style>
  <w:style w:type="paragraph" w:styleId="ac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d">
    <w:name w:val="Покажчик"/>
    <w:basedOn w:val="a"/>
    <w:uiPriority w:val="99"/>
    <w:qFormat/>
    <w:rsid w:val="00985271"/>
    <w:pPr>
      <w:suppressLineNumbers/>
    </w:p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0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1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2">
    <w:name w:val="Balloon Text"/>
    <w:basedOn w:val="a"/>
    <w:uiPriority w:val="99"/>
    <w:semiHidden/>
    <w:unhideWhenUsed/>
    <w:qFormat/>
    <w:rsid w:val="00FE21A6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CFB11-64BB-4542-8C6A-120BA4B9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870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Шолуха Ніна Юріївна</cp:lastModifiedBy>
  <cp:revision>3</cp:revision>
  <cp:lastPrinted>2024-05-15T13:41:00Z</cp:lastPrinted>
  <dcterms:created xsi:type="dcterms:W3CDTF">2024-07-10T06:55:00Z</dcterms:created>
  <dcterms:modified xsi:type="dcterms:W3CDTF">2024-07-11T09:10:00Z</dcterms:modified>
  <dc:language>uk-UA</dc:language>
</cp:coreProperties>
</file>