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85337333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Про надання ПФ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УНІВЕРСАЛ-ЛІГА-В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>»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>на  умовах   оренди   земельної  ділянки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будівництва  та </w:t>
      </w:r>
      <w:r>
        <w:rPr>
          <w:sz w:val="26"/>
          <w:szCs w:val="26"/>
          <w:lang w:val="uk-UA"/>
        </w:rPr>
        <w:t>об</w:t>
      </w:r>
      <w:r>
        <w:rPr>
          <w:spacing w:val="-4"/>
          <w:sz w:val="26"/>
          <w:szCs w:val="26"/>
          <w:lang w:val="uk-UA"/>
        </w:rPr>
        <w:t>слуговування торго-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вого   приміщення   (03.07)  на  вул. Романа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 xml:space="preserve">князя, 12-А </w:t>
      </w:r>
      <w:r>
        <w:rPr>
          <w:sz w:val="26"/>
          <w:szCs w:val="26"/>
          <w:lang w:val="uk-UA"/>
        </w:rPr>
        <w:t>у м. Луцьку</w:t>
      </w:r>
    </w:p>
    <w:p>
      <w:pPr>
        <w:pStyle w:val="Normal"/>
        <w:widowControl w:val="false"/>
        <w:rPr>
          <w:spacing w:val="4"/>
          <w:sz w:val="26"/>
          <w:szCs w:val="26"/>
          <w:lang w:val="uk-UA"/>
        </w:rPr>
      </w:pPr>
      <w:r>
        <w:rPr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Розглянувши заяву ПРИВАТНОГО ПІДПРИЄМСТВА ПРИВАТНА ФІРМА «УНІВЕРСАЛ-ЛІГА-В»</w:t>
      </w:r>
      <w:r>
        <w:rPr>
          <w:color w:val="000000"/>
          <w:spacing w:val="2"/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щодо надання на умовах оренди земельної ділянки на </w:t>
      </w:r>
      <w:r>
        <w:rPr>
          <w:spacing w:val="-4"/>
          <w:sz w:val="26"/>
          <w:szCs w:val="26"/>
          <w:lang w:val="uk-UA"/>
        </w:rPr>
        <w:t>вул. Романа князя, 12-А</w:t>
      </w:r>
      <w:r>
        <w:rPr>
          <w:sz w:val="26"/>
          <w:szCs w:val="26"/>
          <w:lang w:val="uk-UA"/>
        </w:rPr>
        <w:t xml:space="preserve"> у м. Луцьку для</w:t>
      </w:r>
      <w:r>
        <w:rPr>
          <w:spacing w:val="6"/>
          <w:sz w:val="26"/>
          <w:szCs w:val="26"/>
          <w:lang w:val="uk-UA"/>
        </w:rPr>
        <w:t xml:space="preserve"> </w:t>
      </w:r>
      <w:r>
        <w:rPr>
          <w:b w:val="false"/>
          <w:bCs w:val="false"/>
          <w:spacing w:val="6"/>
          <w:sz w:val="26"/>
          <w:szCs w:val="26"/>
          <w:lang w:val="uk-UA"/>
        </w:rPr>
        <w:t xml:space="preserve">будівництва та </w:t>
      </w:r>
      <w:r>
        <w:rPr>
          <w:sz w:val="26"/>
          <w:szCs w:val="26"/>
          <w:lang w:val="uk-UA"/>
        </w:rPr>
        <w:t xml:space="preserve">обслуговування торгового </w:t>
      </w:r>
      <w:r>
        <w:rPr>
          <w:spacing w:val="-4"/>
          <w:sz w:val="26"/>
          <w:szCs w:val="26"/>
          <w:lang w:val="uk-UA"/>
        </w:rPr>
        <w:t>приміщення</w:t>
      </w:r>
      <w:r>
        <w:rPr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,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витяг з Державного земельного кадастру про земельну ділянку від 19.12.2023</w:t>
        <w:br/>
        <w:t xml:space="preserve">№ НВ-0002727962023,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uk-UA" w:eastAsia="zh-CN" w:bidi="ar-SA"/>
        </w:rPr>
        <w:t>з кадастровим номером 0710100000:22: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en-US" w:eastAsia="zh-CN" w:bidi="ar-SA"/>
        </w:rPr>
        <w:t>084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en-US" w:eastAsia="zh-CN" w:bidi="ar-SA"/>
        </w:rPr>
        <w:t>23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uk-UA" w:eastAsia="zh-CN" w:bidi="ar-SA"/>
        </w:rPr>
        <w:t xml:space="preserve"> </w:t>
      </w:r>
      <w:r>
        <w:rPr>
          <w:sz w:val="26"/>
          <w:szCs w:val="26"/>
          <w:lang w:val="uk-UA"/>
        </w:rPr>
        <w:t xml:space="preserve">зареєстровано у Державному реєстрі речових прав на нерухоме майно від 19.11.2021, номер запису про право власності: 45202894, документи, що посвідчують право власності </w:t>
      </w:r>
      <w:r>
        <w:rPr>
          <w:spacing w:val="2"/>
          <w:sz w:val="26"/>
          <w:szCs w:val="26"/>
          <w:lang w:val="uk-UA"/>
        </w:rPr>
        <w:t>ПРИВАТНОГО ПІДПРИЄМСТВА ПРИВАТНА ФІРМА «УНІВЕРСАЛ-ЛІГА-В»</w:t>
      </w:r>
      <w:r>
        <w:rPr>
          <w:color w:val="000000"/>
          <w:spacing w:val="2"/>
          <w:sz w:val="26"/>
          <w:szCs w:val="26"/>
          <w:lang w:val="uk-UA"/>
        </w:rPr>
        <w:t xml:space="preserve"> </w:t>
      </w:r>
      <w:r>
        <w:rPr>
          <w:spacing w:val="-2"/>
          <w:sz w:val="26"/>
          <w:szCs w:val="26"/>
          <w:lang w:val="uk-UA"/>
        </w:rPr>
        <w:t xml:space="preserve">на об’єкт нерухомого майна </w:t>
      </w:r>
      <w:r>
        <w:rPr>
          <w:sz w:val="26"/>
          <w:szCs w:val="26"/>
          <w:lang w:val="uk-UA"/>
        </w:rPr>
        <w:t xml:space="preserve">на </w:t>
      </w:r>
      <w:r>
        <w:rPr>
          <w:spacing w:val="-4"/>
          <w:sz w:val="26"/>
          <w:szCs w:val="26"/>
          <w:lang w:val="uk-UA"/>
        </w:rPr>
        <w:t>вул. Романа князя, 12-А</w:t>
      </w:r>
      <w:r>
        <w:rPr>
          <w:sz w:val="26"/>
          <w:szCs w:val="26"/>
          <w:lang w:val="uk-UA"/>
        </w:rPr>
        <w:t xml:space="preserve"> у м. Луцьку</w:t>
      </w:r>
      <w:r>
        <w:rPr>
          <w:spacing w:val="-2"/>
          <w:sz w:val="26"/>
          <w:szCs w:val="26"/>
          <w:lang w:val="uk-UA"/>
        </w:rPr>
        <w:t xml:space="preserve">: </w:t>
      </w:r>
      <w:r>
        <w:rPr>
          <w:sz w:val="26"/>
          <w:szCs w:val="26"/>
          <w:lang w:val="uk-UA"/>
        </w:rPr>
        <w:t>свідоцтво про право власності від 18.07.2007, відповідно до якого право власності на торговельний кіоск зареєстровано 15.02.2008, реєстраційний номер: 22136493, технічний паспорт на об'єкт нерухомого майна від 11.01.2006, враховуючи договір оренди землі, укладений між Луцькою міською радою та ПРИВАТНИМ ПІДПРИЄМСТВОМ ПРИВАТНА ФІРМА «</w:t>
      </w:r>
      <w:r>
        <w:rPr>
          <w:spacing w:val="2"/>
          <w:sz w:val="26"/>
          <w:szCs w:val="26"/>
          <w:lang w:val="uk-UA"/>
        </w:rPr>
        <w:t>УНІВЕРСАЛ-ЛІГА-В</w:t>
      </w:r>
      <w:r>
        <w:rPr>
          <w:sz w:val="26"/>
          <w:szCs w:val="26"/>
          <w:lang w:val="uk-UA"/>
        </w:rPr>
        <w:t xml:space="preserve">», зареєстрований у Державному реєстрі земель від 29.01.2009 за № 040907700033 </w:t>
      </w:r>
      <w:r>
        <w:rPr>
          <w:bCs/>
          <w:color w:val="000000"/>
          <w:spacing w:val="-2"/>
          <w:sz w:val="26"/>
          <w:szCs w:val="26"/>
          <w:lang w:val="uk-UA"/>
        </w:rPr>
        <w:t>(інформація про право оренди на земельну ділянку перенесена до Державного реєстру речових прав на нерухоме майно 19.11.2021, номер запису про інше речове право: 45203086)</w:t>
      </w:r>
      <w:r>
        <w:rPr>
          <w:sz w:val="26"/>
          <w:szCs w:val="26"/>
          <w:lang w:val="uk-UA"/>
        </w:rPr>
        <w:t xml:space="preserve">, </w:t>
      </w:r>
      <w:r>
        <w:rPr>
          <w:spacing w:val="-2"/>
          <w:sz w:val="26"/>
          <w:szCs w:val="26"/>
          <w:lang w:val="uk-UA"/>
        </w:rPr>
        <w:t xml:space="preserve">строк дії якого закінчився, </w:t>
      </w:r>
      <w:r>
        <w:rPr>
          <w:sz w:val="26"/>
          <w:szCs w:val="26"/>
          <w:lang w:val="uk-UA"/>
        </w:rPr>
        <w:t xml:space="preserve">акт приймання-передачі земельної ділянки в комунальну власність від 25.10.2021 (право оренди на земельну ділянку припинено в Державному реєстрі речових прав на нерухоме майно 19.11.2021), рішення Луцької міської ради від 31.01.2024 № 55/107 </w:t>
      </w:r>
      <w:r>
        <w:rPr>
          <w:spacing w:val="2"/>
          <w:sz w:val="26"/>
          <w:szCs w:val="26"/>
          <w:lang w:val="uk-UA"/>
        </w:rPr>
        <w:t xml:space="preserve">«Про перейменування вулиці Захарова на вулицю Романа князя у місті Луцьку», </w:t>
      </w:r>
      <w:r>
        <w:rPr>
          <w:sz w:val="26"/>
          <w:szCs w:val="26"/>
          <w:lang w:val="uk-UA"/>
        </w:rPr>
        <w:t xml:space="preserve">витяг з протоколу пленарного засідання 24-ї сесії Луцької міської ради </w:t>
      </w:r>
      <w:r>
        <w:rPr>
          <w:sz w:val="26"/>
          <w:szCs w:val="26"/>
          <w:lang w:val="en-US"/>
        </w:rPr>
        <w:t xml:space="preserve">VIII </w:t>
      </w:r>
      <w:r>
        <w:rPr>
          <w:sz w:val="26"/>
          <w:szCs w:val="26"/>
          <w:lang w:val="uk-UA"/>
        </w:rPr>
        <w:t>скликання від 22.12.2021,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витяг з протоколу пленарного засідання 26-ї сесії Луцької міської ради VIII скликання від 23.02.2022, витяг з протоколу пленарного засідання 58-ї сесії Луцької міської ради VIII скликання від 24.04.2024,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color w:val="000000"/>
          <w:spacing w:val="2"/>
          <w:sz w:val="26"/>
          <w:szCs w:val="26"/>
          <w:lang w:val="uk-UA"/>
        </w:rPr>
      </w:pPr>
      <w:r>
        <w:rPr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1. Надати ПРИВАТНОМУ ПІДПРИЄМСТВУ ПРИВАТНА ФІРМА «УНІВЕРСАЛ-ЛІГА-В» земельну ділянку на </w:t>
      </w:r>
      <w:r>
        <w:rPr>
          <w:spacing w:val="-4"/>
          <w:sz w:val="26"/>
          <w:szCs w:val="26"/>
          <w:lang w:val="uk-UA"/>
        </w:rPr>
        <w:t>вул. Романа князя, 12-А</w:t>
      </w:r>
      <w:r>
        <w:rPr>
          <w:sz w:val="26"/>
          <w:szCs w:val="26"/>
          <w:lang w:val="uk-UA"/>
        </w:rPr>
        <w:t xml:space="preserve"> у м. Луцьку</w:t>
      </w:r>
      <w:r>
        <w:rPr>
          <w:spacing w:val="2"/>
          <w:sz w:val="26"/>
          <w:szCs w:val="26"/>
          <w:lang w:val="uk-UA"/>
        </w:rPr>
        <w:t>, на умовах оренди строком на 5 років з дати укладення договору оренди землі, площею 0,0077 га</w:t>
      </w:r>
      <w:r>
        <w:rPr>
          <w:sz w:val="26"/>
          <w:szCs w:val="26"/>
          <w:lang w:val="uk-UA"/>
        </w:rPr>
        <w:t xml:space="preserve"> з</w:t>
      </w:r>
      <w:r>
        <w:rPr>
          <w:spacing w:val="2"/>
          <w:sz w:val="26"/>
          <w:szCs w:val="26"/>
          <w:lang w:val="uk-UA"/>
        </w:rPr>
        <w:t xml:space="preserve"> кадастровим номером 0710100000:22:084:0023, для</w:t>
      </w:r>
      <w:r>
        <w:rPr>
          <w:spacing w:val="6"/>
          <w:sz w:val="26"/>
          <w:szCs w:val="26"/>
          <w:lang w:val="uk-UA"/>
        </w:rPr>
        <w:t xml:space="preserve"> </w:t>
      </w:r>
      <w:r>
        <w:rPr>
          <w:b w:val="false"/>
          <w:bCs w:val="false"/>
          <w:spacing w:val="6"/>
          <w:sz w:val="26"/>
          <w:szCs w:val="26"/>
          <w:lang w:val="uk-UA"/>
        </w:rPr>
        <w:t>будівництва та</w:t>
      </w:r>
      <w:r>
        <w:rPr>
          <w:b/>
          <w:bCs/>
          <w:spacing w:val="6"/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обслуговування торгового </w:t>
      </w:r>
      <w:r>
        <w:rPr>
          <w:spacing w:val="-4"/>
          <w:sz w:val="26"/>
          <w:szCs w:val="26"/>
          <w:lang w:val="uk-UA"/>
        </w:rPr>
        <w:t>приміщення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sz w:val="26"/>
          <w:szCs w:val="26"/>
          <w:lang w:val="uk-UA"/>
        </w:rPr>
        <w:t>,</w:t>
      </w:r>
      <w:r>
        <w:rPr>
          <w:spacing w:val="2"/>
          <w:sz w:val="26"/>
          <w:szCs w:val="26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2. Укласти з ПРИВАТНИМ ПІДПРИЄМСТВОМ ПРИВАТНА ФІРМА «УНІВЕРСАЛ-ЛІГА-В»</w:t>
      </w:r>
      <w:r>
        <w:rPr>
          <w:color w:val="000000"/>
          <w:spacing w:val="2"/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договір оренди землі на земельну ділянку з </w:t>
      </w:r>
      <w:r>
        <w:rPr>
          <w:sz w:val="26"/>
          <w:szCs w:val="26"/>
          <w:lang w:val="uk-UA"/>
        </w:rPr>
        <w:t>кадастровим номером 0710100000:22:084:0023</w:t>
      </w:r>
      <w:r>
        <w:rPr>
          <w:spacing w:val="2"/>
          <w:sz w:val="26"/>
          <w:szCs w:val="26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3. Зобов’язати ПРИВАТНЕ ПІДПРИЄМСТВО ПРИВАТНА ФІРМА «УНІВЕРСАЛ-ЛІГА-В»: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en-US" w:eastAsia="zh-CN" w:bidi="ar-SA"/>
        </w:rPr>
        <w:t>1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en-US" w:eastAsia="zh-CN" w:bidi="ar-SA"/>
        </w:rPr>
        <w:t>2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en-US" w:eastAsia="zh-CN" w:bidi="ar-SA"/>
        </w:rPr>
        <w:t>3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en-US" w:eastAsia="zh-CN" w:bidi="ar-SA"/>
        </w:rPr>
        <w:t>4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color w:val="000000"/>
          <w:spacing w:val="-4"/>
          <w:sz w:val="26"/>
          <w:szCs w:val="26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6"/>
          <w:szCs w:val="26"/>
          <w:lang w:val="uk-UA"/>
        </w:rPr>
        <w:t>пункти 1-3 рішення втрачають чинність</w:t>
      </w:r>
      <w:r>
        <w:rPr>
          <w:color w:val="000000"/>
          <w:spacing w:val="-4"/>
          <w:sz w:val="26"/>
          <w:szCs w:val="26"/>
          <w:lang w:val="uk-UA"/>
        </w:rPr>
        <w:t>.</w:t>
      </w:r>
    </w:p>
    <w:p>
      <w:pPr>
        <w:pStyle w:val="Normal"/>
        <w:widowControl w:val="false"/>
        <w:ind w:left="0" w:right="0" w:firstLine="567"/>
        <w:jc w:val="both"/>
        <w:rPr>
          <w:sz w:val="26"/>
          <w:szCs w:val="26"/>
        </w:rPr>
      </w:pPr>
      <w:r>
        <w:rPr>
          <w:spacing w:val="-6"/>
          <w:sz w:val="26"/>
          <w:szCs w:val="26"/>
          <w:lang w:val="en-US"/>
        </w:rPr>
        <w:t>5</w:t>
      </w:r>
      <w:r>
        <w:rPr>
          <w:spacing w:val="-6"/>
          <w:sz w:val="26"/>
          <w:szCs w:val="26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bCs w:val="false"/>
          <w:spacing w:val="-6"/>
          <w:sz w:val="24"/>
          <w:szCs w:val="28"/>
          <w:highlight w:val="white"/>
          <w:lang w:val="uk-UA" w:eastAsia="zh-CN"/>
        </w:rPr>
      </w:pPr>
      <w:r>
        <w:rPr>
          <w:bCs w:val="false"/>
          <w:spacing w:val="2"/>
          <w:sz w:val="24"/>
          <w:szCs w:val="28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861</TotalTime>
  <Application>LibreOffice/7.4.0.3$Windows_X86_64 LibreOffice_project/f85e47c08ddd19c015c0114a68350214f7066f5a</Application>
  <AppVersion>15.0000</AppVersion>
  <Pages>2</Pages>
  <Words>647</Words>
  <Characters>4202</Characters>
  <CharactersWithSpaces>5016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dcterms:modified xsi:type="dcterms:W3CDTF">2024-05-20T08:47:55Z</dcterms:modified>
  <cp:revision>336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