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</w:r>
    </w:p>
    <w:p>
      <w:pPr>
        <w:pStyle w:val="Normal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ПОЯСНЮВАЛЬНА ЗАПИСКА</w:t>
      </w:r>
    </w:p>
    <w:p>
      <w:pPr>
        <w:pStyle w:val="Normal"/>
        <w:spacing w:lineRule="auto" w:line="240" w:before="0" w:after="0"/>
        <w:jc w:val="center"/>
        <w:rPr/>
      </w:pPr>
      <w:r>
        <w:rPr>
          <w:rFonts w:ascii="Times New Roman" w:hAnsi="Times New Roman"/>
          <w:b w:val="false"/>
          <w:bCs w:val="false"/>
          <w:sz w:val="28"/>
          <w:szCs w:val="28"/>
        </w:rPr>
        <w:t xml:space="preserve">до проєкту рішення Луцької міської ради  </w:t>
      </w:r>
    </w:p>
    <w:p>
      <w:pPr>
        <w:pStyle w:val="Normal"/>
        <w:numPr>
          <w:ilvl w:val="0"/>
          <w:numId w:val="2"/>
        </w:numPr>
        <w:spacing w:lineRule="auto" w:line="240" w:before="0" w:after="0"/>
        <w:jc w:val="center"/>
        <w:rPr>
          <w:rFonts w:ascii="Times New Roman" w:hAnsi="Times New Roman" w:eastAsia="Times New Roman" w:cs="Times New Roman"/>
          <w:b w:val="false"/>
          <w:bCs w:val="false"/>
          <w:i w:val="false"/>
          <w:i w:val="false"/>
          <w:caps w:val="false"/>
          <w:smallCaps w:val="false"/>
          <w:strike w:val="false"/>
          <w:dstrike w:val="false"/>
          <w:color w:val="000000"/>
          <w:spacing w:val="0"/>
          <w:kern w:val="0"/>
          <w:sz w:val="28"/>
          <w:szCs w:val="28"/>
          <w:highlight w:val="white"/>
          <w:u w:val="none"/>
          <w:lang w:val="uk-UA" w:eastAsia="zh-CN" w:bidi="ar-SA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0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«Про внесення змін до рішень Луцької міської ради від 23.12.2020 № 2/1 </w:t>
      </w:r>
    </w:p>
    <w:p>
      <w:pPr>
        <w:pStyle w:val="Normal"/>
        <w:numPr>
          <w:ilvl w:val="0"/>
          <w:numId w:val="2"/>
        </w:numPr>
        <w:spacing w:lineRule="auto" w:line="240" w:before="0" w:after="0"/>
        <w:jc w:val="center"/>
        <w:rPr>
          <w:rFonts w:ascii="Times New Roman" w:hAnsi="Times New Roman" w:eastAsia="Times New Roman" w:cs="Times New Roman"/>
          <w:b w:val="false"/>
          <w:bCs w:val="false"/>
          <w:i w:val="false"/>
          <w:i w:val="false"/>
          <w:caps w:val="false"/>
          <w:smallCaps w:val="false"/>
          <w:strike w:val="false"/>
          <w:dstrike w:val="false"/>
          <w:color w:val="000000"/>
          <w:spacing w:val="0"/>
          <w:kern w:val="0"/>
          <w:sz w:val="28"/>
          <w:szCs w:val="28"/>
          <w:highlight w:val="white"/>
          <w:u w:val="none"/>
          <w:lang w:val="uk-UA" w:eastAsia="zh-CN" w:bidi="ar-SA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0"/>
          <w:kern w:val="0"/>
          <w:sz w:val="28"/>
          <w:szCs w:val="28"/>
          <w:highlight w:val="white"/>
          <w:u w:val="none"/>
          <w:lang w:val="uk-UA" w:eastAsia="zh-CN" w:bidi="ar-SA"/>
        </w:rPr>
        <w:t>“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0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Про Регламент Луцької міської ради  VIII скликання”  та  від 23.12.2020 № 2/2 </w:t>
      </w:r>
    </w:p>
    <w:p>
      <w:pPr>
        <w:pStyle w:val="Normal"/>
        <w:numPr>
          <w:ilvl w:val="0"/>
          <w:numId w:val="2"/>
        </w:numPr>
        <w:spacing w:lineRule="auto" w:line="240" w:before="0" w:after="0"/>
        <w:rPr>
          <w:rFonts w:ascii="Times New Roman" w:hAnsi="Times New Roman" w:eastAsia="Times New Roman" w:cs="Times New Roman"/>
          <w:b w:val="false"/>
          <w:bCs w:val="false"/>
          <w:i w:val="false"/>
          <w:i w:val="false"/>
          <w:caps w:val="false"/>
          <w:smallCaps w:val="false"/>
          <w:strike w:val="false"/>
          <w:dstrike w:val="false"/>
          <w:color w:val="000000"/>
          <w:spacing w:val="0"/>
          <w:kern w:val="0"/>
          <w:sz w:val="28"/>
          <w:szCs w:val="28"/>
          <w:highlight w:val="white"/>
          <w:u w:val="none"/>
          <w:lang w:val="uk-UA" w:eastAsia="zh-CN" w:bidi="ar-SA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0"/>
          <w:kern w:val="0"/>
          <w:sz w:val="28"/>
          <w:szCs w:val="28"/>
          <w:highlight w:val="white"/>
          <w:u w:val="none"/>
          <w:lang w:val="uk-UA" w:eastAsia="zh-CN" w:bidi="ar-SA"/>
        </w:rPr>
        <w:t>“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0"/>
          <w:kern w:val="0"/>
          <w:sz w:val="28"/>
          <w:szCs w:val="28"/>
          <w:highlight w:val="white"/>
          <w:u w:val="none"/>
          <w:lang w:val="uk-UA" w:eastAsia="zh-CN" w:bidi="ar-SA"/>
        </w:rPr>
        <w:t>Про затвердження Положення про постійні комісії Луцької міської ради”»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b w:val="false"/>
          <w:bCs w:val="false"/>
          <w:sz w:val="28"/>
          <w:szCs w:val="28"/>
          <w:lang w:val="uk-UA" w:eastAsia="zh-CN" w:bidi="ar-SA"/>
        </w:rPr>
      </w:pPr>
      <w:r>
        <w:rPr>
          <w:rFonts w:eastAsia="Times New Roman" w:cs="Times New Roman" w:ascii="Times New Roman" w:hAnsi="Times New Roman"/>
          <w:b w:val="false"/>
          <w:bCs w:val="false"/>
          <w:sz w:val="28"/>
          <w:szCs w:val="28"/>
          <w:lang w:val="uk-UA" w:eastAsia="zh-CN" w:bidi="ar-SA"/>
        </w:rPr>
      </w:r>
    </w:p>
    <w:p>
      <w:pPr>
        <w:pStyle w:val="Normal"/>
        <w:widowControl/>
        <w:suppressAutoHyphens w:val="true"/>
        <w:bidi w:val="0"/>
        <w:spacing w:lineRule="auto" w:line="240" w:before="0" w:after="0"/>
        <w:ind w:left="0" w:right="0" w:firstLine="567"/>
        <w:jc w:val="both"/>
        <w:rPr/>
      </w:pPr>
      <w:r>
        <w:rPr>
          <w:rFonts w:ascii="Times New Roman" w:hAnsi="Times New Roman"/>
          <w:b/>
          <w:bCs/>
          <w:color w:val="000000"/>
          <w:sz w:val="28"/>
          <w:szCs w:val="28"/>
          <w:lang w:val="uk-UA" w:eastAsia="zh-CN" w:bidi="ar-SA"/>
        </w:rPr>
        <w:t xml:space="preserve">Потреба і мета прийняття рішення: </w:t>
      </w:r>
    </w:p>
    <w:p>
      <w:pPr>
        <w:pStyle w:val="Normal"/>
        <w:widowControl/>
        <w:bidi w:val="0"/>
        <w:spacing w:lineRule="auto" w:line="240" w:before="0" w:after="0"/>
        <w:ind w:left="0" w:right="0" w:firstLine="567"/>
        <w:jc w:val="both"/>
        <w:rPr/>
      </w:pPr>
      <w:r>
        <w:rPr>
          <w:rFonts w:ascii="Times New Roman" w:hAnsi="Times New Roman"/>
          <w:b w:val="false"/>
          <w:bCs w:val="false"/>
          <w:color w:val="000000"/>
          <w:sz w:val="28"/>
          <w:szCs w:val="28"/>
          <w:lang w:val="uk-UA" w:eastAsia="zh-CN" w:bidi="ar-SA"/>
        </w:rPr>
        <w:t>У зв’язку з прийняттям за</w:t>
      </w:r>
      <w:r>
        <w:rPr>
          <w:rFonts w:eastAsia="Times New Roman" w:cs="Times New Roman" w:ascii="Times New Roman" w:hAnsi="Times New Roman"/>
          <w:b w:val="false"/>
          <w:bCs w:val="false"/>
          <w:color w:val="000000"/>
          <w:kern w:val="2"/>
          <w:sz w:val="28"/>
          <w:szCs w:val="28"/>
          <w:highlight w:val="white"/>
          <w:lang w:val="uk-UA" w:eastAsia="zh-CN" w:bidi="hi-IN"/>
        </w:rPr>
        <w:t>конів України “Про внесення змін до Закону України “Про місцеве самоврядування в Україні” щодо забезпечення прозорості місцевого самоврядування”</w:t>
      </w:r>
      <w:r>
        <w:rPr>
          <w:rFonts w:cs="Times New Roman" w:ascii="Times New Roman" w:hAnsi="Times New Roman"/>
          <w:b w:val="false"/>
          <w:bCs w:val="false"/>
          <w:color w:val="000000"/>
          <w:sz w:val="28"/>
          <w:szCs w:val="28"/>
          <w:highlight w:val="white"/>
          <w:lang w:val="uk-UA" w:eastAsia="zh-CN" w:bidi="ar-SA"/>
        </w:rPr>
        <w:t xml:space="preserve">, </w:t>
      </w:r>
      <w:r>
        <w:rPr>
          <w:rFonts w:eastAsia="Times New Roman" w:cs="Times New Roman" w:ascii="Times New Roman" w:hAnsi="Times New Roman"/>
          <w:b w:val="false"/>
          <w:bCs w:val="false"/>
          <w:color w:val="000000"/>
          <w:kern w:val="2"/>
          <w:sz w:val="28"/>
          <w:szCs w:val="28"/>
          <w:highlight w:val="white"/>
          <w:lang w:val="uk-UA" w:eastAsia="zh-CN" w:bidi="hi-IN"/>
        </w:rPr>
        <w:t>“</w:t>
      </w:r>
      <w:r>
        <w:rPr>
          <w:rFonts w:eastAsia="Times New Roman" w:cs="Times New Roman" w:ascii="Times New Roman" w:hAnsi="Times New Roman"/>
          <w:b w:val="false"/>
          <w:bCs w:val="false"/>
          <w:color w:val="000000"/>
          <w:kern w:val="2"/>
          <w:sz w:val="28"/>
          <w:szCs w:val="28"/>
          <w:lang w:val="uk-UA" w:eastAsia="zh-CN" w:bidi="hi-IN"/>
        </w:rPr>
        <w:t>Про медіа”, а також внесення змін до законів України “Про засади державної регуляторної політики у сфері господарської діяльності”, “Про запобігання корупції”, затвердженням рішенням Національного агентства з питань запобігання корупції від 12.01.2024 № 2  Методичних рекомендацій щодо застосування окремих положень Закону України “Про запобігання корупції” стосовно запобігання та врегулювання конфлікту інтересів, дотримання обмежень щодо запобігання корупції рішенням</w:t>
      </w:r>
      <w:r>
        <w:rPr>
          <w:rFonts w:ascii="Times New Roman" w:hAnsi="Times New Roman"/>
          <w:b w:val="false"/>
          <w:bCs w:val="false"/>
          <w:color w:val="000000"/>
          <w:sz w:val="28"/>
          <w:szCs w:val="28"/>
          <w:lang w:val="uk-UA" w:eastAsia="zh-CN" w:bidi="ar-SA"/>
        </w:rPr>
        <w:t xml:space="preserve"> </w:t>
      </w:r>
      <w:r>
        <w:rPr>
          <w:rFonts w:cs="Times New Roman" w:ascii="Times New Roman" w:hAnsi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highlight w:val="white"/>
          <w:u w:val="none"/>
          <w:lang w:val="uk-UA" w:eastAsia="zh-CN" w:bidi="ar-SA"/>
        </w:rPr>
        <w:t xml:space="preserve">виникла необхідність привести положення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highlight w:val="white"/>
          <w:u w:val="none"/>
          <w:lang w:val="uk-UA" w:eastAsia="zh-CN" w:bidi="ar-SA"/>
        </w:rPr>
        <w:t xml:space="preserve">Регламенту Луцької міської ради VIII скликання та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0"/>
          <w:kern w:val="0"/>
          <w:sz w:val="28"/>
          <w:szCs w:val="28"/>
          <w:highlight w:val="white"/>
          <w:u w:val="none"/>
          <w:lang w:val="uk-UA" w:eastAsia="zh-CN" w:bidi="ar-SA"/>
        </w:rPr>
        <w:t>Положення про постійні комісії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highlight w:val="white"/>
          <w:u w:val="none"/>
          <w:lang w:val="uk-UA" w:eastAsia="zh-CN" w:bidi="ar-SA"/>
        </w:rPr>
        <w:t xml:space="preserve"> у відповідність до чинного законодавства.</w:t>
      </w:r>
    </w:p>
    <w:p>
      <w:pPr>
        <w:pStyle w:val="Normal"/>
        <w:widowControl/>
        <w:bidi w:val="0"/>
        <w:spacing w:lineRule="auto" w:line="240" w:before="0" w:after="0"/>
        <w:ind w:left="0" w:right="0" w:firstLine="567"/>
        <w:jc w:val="both"/>
        <w:rPr/>
      </w:pPr>
      <w:r>
        <w:rPr>
          <w:rFonts w:eastAsia="Times New Roman" w:cs="Times New Roman" w:ascii="Times New Roman" w:hAnsi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highlight w:val="white"/>
          <w:u w:val="none"/>
          <w:lang w:val="uk-UA" w:eastAsia="zh-CN" w:bidi="ar-SA"/>
        </w:rPr>
        <w:t xml:space="preserve">Зазначені зміни стосуються оновлення законодавчих термінів,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0"/>
          <w:kern w:val="2"/>
          <w:sz w:val="28"/>
          <w:szCs w:val="28"/>
          <w:highlight w:val="white"/>
          <w:u w:val="none"/>
          <w:lang w:val="uk-UA" w:eastAsia="zh-CN" w:bidi="hi-IN"/>
        </w:rPr>
        <w:t>забезпечення прозорості місцевого самоврядування,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highlight w:val="white"/>
          <w:u w:val="none"/>
          <w:lang w:val="uk-UA" w:eastAsia="zh-CN" w:bidi="ar-SA"/>
        </w:rPr>
        <w:t xml:space="preserve"> однакового застосування положень Закону України “Про запобігання корупції”, формування єдиного підходу до дотримання правил запобігання та врегулювання конфлікту інтересів, обмежень щодо запобігання корупції як невід’ємної складової запобігання вчиненню корупційних і пов’язаних з корупцією правопорушень.</w:t>
      </w:r>
    </w:p>
    <w:p>
      <w:pPr>
        <w:pStyle w:val="Normal"/>
        <w:spacing w:lineRule="auto" w:line="240" w:before="0" w:after="0"/>
        <w:ind w:left="0" w:right="0" w:firstLine="708"/>
        <w:jc w:val="both"/>
        <w:rPr>
          <w:rFonts w:ascii="Times New Roman" w:hAnsi="Times New Roman" w:eastAsia="Times New Roman" w:cs="Times New Roman"/>
          <w:b w:val="false"/>
          <w:bCs w:val="false"/>
          <w:i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highlight w:val="white"/>
          <w:u w:val="none"/>
          <w:lang w:val="uk-UA" w:eastAsia="zh-CN" w:bidi="ar-SA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highlight w:val="white"/>
          <w:u w:val="none"/>
          <w:lang w:val="uk-UA" w:eastAsia="zh-CN" w:bidi="ar-SA"/>
        </w:rPr>
      </w:r>
    </w:p>
    <w:p>
      <w:pPr>
        <w:pStyle w:val="Normal"/>
        <w:widowControl/>
        <w:suppressAutoHyphens w:val="true"/>
        <w:bidi w:val="0"/>
        <w:spacing w:lineRule="auto" w:line="240" w:before="0" w:after="0"/>
        <w:ind w:left="0" w:right="0" w:firstLine="567"/>
        <w:jc w:val="both"/>
        <w:rPr/>
      </w:pPr>
      <w:r>
        <w:rPr>
          <w:rFonts w:ascii="Times New Roman" w:hAnsi="Times New Roman"/>
          <w:b/>
          <w:bCs/>
          <w:color w:val="000000"/>
          <w:sz w:val="28"/>
          <w:szCs w:val="28"/>
          <w:lang w:val="uk-UA" w:eastAsia="zh-CN" w:bidi="ar-SA"/>
        </w:rPr>
        <w:t xml:space="preserve">Прогнозовані суспільні, економічні, фінансові </w:t>
      </w:r>
      <w:r>
        <w:rPr>
          <w:rFonts w:ascii="Times New Roman" w:hAnsi="Times New Roman"/>
          <w:b/>
          <w:bCs/>
          <w:sz w:val="28"/>
          <w:szCs w:val="28"/>
          <w:lang w:val="uk-UA" w:eastAsia="zh-CN" w:bidi="ar-SA"/>
        </w:rPr>
        <w:t xml:space="preserve">та юридичні наслідки прийняття рішення: </w:t>
      </w:r>
      <w:r>
        <w:rPr>
          <w:rFonts w:eastAsia="Lucida Sans Unicode" w:cs="Times New Roman" w:ascii="Times New Roman" w:hAnsi="Times New Roman"/>
          <w:b w:val="false"/>
          <w:bCs w:val="false"/>
          <w:i w:val="false"/>
          <w:caps w:val="false"/>
          <w:smallCaps w:val="false"/>
          <w:color w:val="000000"/>
          <w:spacing w:val="0"/>
          <w:kern w:val="2"/>
          <w:sz w:val="28"/>
          <w:szCs w:val="28"/>
          <w:shd w:fill="FFFFFF" w:val="clear"/>
          <w:lang w:val="uk-UA" w:eastAsia="zh-CN" w:bidi="hi-IN"/>
        </w:rPr>
        <w:t>Ухвалення рішення не потребує додаткових фінансових витрат та надасть можливість забезпечити належну роботу органу місцевого самоврядування відповідно до вимог чинного законодавства.</w:t>
      </w:r>
    </w:p>
    <w:p>
      <w:pPr>
        <w:pStyle w:val="Normal"/>
        <w:spacing w:lineRule="auto" w:line="240" w:before="0" w:after="0"/>
        <w:ind w:left="0" w:right="0" w:firstLine="708"/>
        <w:jc w:val="both"/>
        <w:rPr>
          <w:rFonts w:ascii="Times New Roman" w:hAnsi="Times New Roman"/>
          <w:b w:val="false"/>
          <w:i w:val="false"/>
          <w:i w:val="false"/>
          <w:caps w:val="false"/>
          <w:smallCaps w:val="false"/>
          <w:color w:val="252121"/>
          <w:spacing w:val="0"/>
          <w:sz w:val="28"/>
          <w:szCs w:val="28"/>
          <w:lang w:val="uk-UA" w:eastAsia="zh-CN" w:bidi="ar-SA"/>
        </w:rPr>
      </w:pPr>
      <w:r>
        <w:rPr>
          <w:rFonts w:ascii="Times New Roman" w:hAnsi="Times New Roman"/>
          <w:sz w:val="28"/>
          <w:szCs w:val="28"/>
          <w:lang w:val="uk-UA" w:eastAsia="zh-CN" w:bidi="ar-SA"/>
        </w:rPr>
      </w:r>
    </w:p>
    <w:p>
      <w:pPr>
        <w:pStyle w:val="Normal"/>
        <w:spacing w:lineRule="auto" w:line="240" w:before="0" w:after="0"/>
        <w:ind w:left="0" w:right="0" w:firstLine="708"/>
        <w:jc w:val="both"/>
        <w:rPr>
          <w:rFonts w:ascii="Times New Roman" w:hAnsi="Times New Roman"/>
          <w:b w:val="false"/>
          <w:i w:val="false"/>
          <w:i w:val="false"/>
          <w:caps w:val="false"/>
          <w:smallCaps w:val="false"/>
          <w:color w:val="252121"/>
          <w:spacing w:val="0"/>
          <w:sz w:val="28"/>
          <w:szCs w:val="28"/>
          <w:lang w:val="uk-UA" w:eastAsia="zh-CN" w:bidi="ar-SA"/>
        </w:rPr>
      </w:pPr>
      <w:r>
        <w:rPr>
          <w:rFonts w:ascii="Times New Roman" w:hAnsi="Times New Roman"/>
          <w:sz w:val="28"/>
          <w:szCs w:val="28"/>
          <w:lang w:val="uk-UA" w:eastAsia="zh-CN" w:bidi="ar-SA"/>
        </w:rPr>
      </w:r>
    </w:p>
    <w:p>
      <w:pPr>
        <w:pStyle w:val="Normal"/>
        <w:spacing w:lineRule="auto" w:line="240" w:before="0" w:after="0"/>
        <w:ind w:left="0" w:right="0" w:firstLine="708"/>
        <w:jc w:val="both"/>
        <w:rPr>
          <w:rFonts w:ascii="Times New Roman" w:hAnsi="Times New Roman"/>
          <w:b w:val="false"/>
          <w:i w:val="false"/>
          <w:i w:val="false"/>
          <w:caps w:val="false"/>
          <w:smallCaps w:val="false"/>
          <w:color w:val="252121"/>
          <w:spacing w:val="0"/>
          <w:sz w:val="28"/>
          <w:szCs w:val="28"/>
          <w:lang w:val="uk-UA" w:eastAsia="zh-CN" w:bidi="ar-SA"/>
        </w:rPr>
      </w:pPr>
      <w:r>
        <w:rPr>
          <w:rFonts w:ascii="Times New Roman" w:hAnsi="Times New Roman"/>
          <w:sz w:val="28"/>
          <w:szCs w:val="28"/>
          <w:lang w:val="uk-UA" w:eastAsia="zh-CN" w:bidi="ar-SA"/>
        </w:rPr>
      </w:r>
    </w:p>
    <w:p>
      <w:pPr>
        <w:pStyle w:val="Normal"/>
        <w:spacing w:lineRule="auto" w:line="240" w:before="0" w:after="0"/>
        <w:ind w:left="0" w:right="0" w:hanging="0"/>
        <w:jc w:val="both"/>
        <w:rPr>
          <w:rFonts w:ascii="Times New Roman" w:hAnsi="Times New Roman" w:eastAsia="Times New Roman" w:cs="Times New Roman"/>
          <w:b w:val="false"/>
          <w:bCs w:val="false"/>
          <w:color w:val="00000A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 w:ascii="Times New Roman" w:hAnsi="Times New Roman"/>
          <w:b w:val="false"/>
          <w:bCs w:val="false"/>
          <w:color w:val="00000A"/>
          <w:kern w:val="0"/>
          <w:sz w:val="28"/>
          <w:szCs w:val="28"/>
          <w:lang w:val="uk-UA" w:eastAsia="zh-CN" w:bidi="ar-SA"/>
        </w:rPr>
        <w:t>Директор юридичного департаменту</w:t>
        <w:tab/>
        <w:tab/>
        <w:tab/>
        <w:tab/>
        <w:t>Наталія ЮРЧЕНКО</w:t>
      </w:r>
    </w:p>
    <w:sectPr>
      <w:type w:val="nextPage"/>
      <w:pgSz w:w="11906" w:h="16838"/>
      <w:pgMar w:left="1701" w:right="567" w:gutter="0" w:header="0" w:top="567" w:footer="0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alibri">
    <w:charset w:val="cc"/>
    <w:family w:val="roman"/>
    <w:pitch w:val="variable"/>
  </w:font>
  <w:font w:name="Liberation Serif">
    <w:altName w:val="Times New Roman"/>
    <w:charset w:val="cc"/>
    <w:family w:val="swiss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Mangal"/>
        <w:sz w:val="28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lineRule="auto" w:line="252" w:before="0" w:after="160"/>
      <w:jc w:val="left"/>
    </w:pPr>
    <w:rPr>
      <w:rFonts w:ascii="Calibri" w:hAnsi="Calibri" w:eastAsia="Times New Roman" w:cs="Times New Roman"/>
      <w:color w:val="00000A"/>
      <w:kern w:val="0"/>
      <w:sz w:val="22"/>
      <w:szCs w:val="22"/>
      <w:lang w:val="ru-RU" w:eastAsia="zh-CN" w:bidi="ar-SA"/>
    </w:rPr>
  </w:style>
  <w:style w:type="paragraph" w:styleId="3">
    <w:name w:val="Heading 3"/>
    <w:basedOn w:val="Style15"/>
    <w:next w:val="Style16"/>
    <w:qFormat/>
    <w:pPr>
      <w:numPr>
        <w:ilvl w:val="2"/>
        <w:numId w:val="1"/>
      </w:numPr>
      <w:spacing w:before="140" w:after="120"/>
      <w:outlineLvl w:val="2"/>
    </w:pPr>
    <w:rPr>
      <w:rFonts w:ascii="Liberation Serif;Times New Roman" w:hAnsi="Liberation Serif;Times New Roman" w:eastAsia="NSimSun" w:cs="Arial"/>
      <w:b/>
      <w:bCs/>
      <w:sz w:val="28"/>
      <w:szCs w:val="28"/>
    </w:rPr>
  </w:style>
  <w:style w:type="character" w:styleId="Style13">
    <w:name w:val="Основной шрифт абзаца"/>
    <w:qFormat/>
    <w:rPr/>
  </w:style>
  <w:style w:type="character" w:styleId="DefaultParagraphFont">
    <w:name w:val="Default Paragraph Font"/>
    <w:qFormat/>
    <w:rPr/>
  </w:style>
  <w:style w:type="character" w:styleId="-">
    <w:name w:val="Интернет-ссылка"/>
    <w:qFormat/>
    <w:rPr>
      <w:color w:val="000080"/>
      <w:u w:val="single"/>
      <w:lang w:val="zxx" w:eastAsia="zxx" w:bidi="zxx"/>
    </w:rPr>
  </w:style>
  <w:style w:type="character" w:styleId="Style14">
    <w:name w:val="Hyperlink"/>
    <w:qFormat/>
    <w:rPr>
      <w:color w:val="000080"/>
      <w:u w:val="single"/>
      <w:lang w:val="zxx" w:eastAsia="zxx" w:bidi="zxx"/>
    </w:rPr>
  </w:style>
  <w:style w:type="character" w:styleId="Strong">
    <w:name w:val="Strong"/>
    <w:qFormat/>
    <w:rPr>
      <w:b/>
      <w:bCs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Times New Roman" w:hAnsi="Times New Roman" w:eastAsia="Microsoft YaHei" w:cs="Mangal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ascii="Times New Roman" w:hAnsi="Times New Roman" w:cs="Mang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ascii="Times New Roman" w:hAnsi="Times New Roman" w:cs="Mangal"/>
      <w:i/>
      <w:iCs/>
      <w:sz w:val="28"/>
      <w:szCs w:val="24"/>
    </w:rPr>
  </w:style>
  <w:style w:type="paragraph" w:styleId="Style19">
    <w:name w:val="Покажчик"/>
    <w:basedOn w:val="Normal"/>
    <w:qFormat/>
    <w:pPr>
      <w:suppressLineNumbers/>
    </w:pPr>
    <w:rPr>
      <w:rFonts w:cs="Arial"/>
    </w:rPr>
  </w:style>
  <w:style w:type="paragraph" w:styleId="Style20">
    <w:name w:val="Указатель"/>
    <w:basedOn w:val="Normal"/>
    <w:qFormat/>
    <w:pPr>
      <w:suppressLineNumbers/>
    </w:pPr>
    <w:rPr>
      <w:rFonts w:ascii="Times New Roman" w:hAnsi="Times New Roman" w:cs="Mangal"/>
    </w:rPr>
  </w:style>
  <w:style w:type="paragraph" w:styleId="Western">
    <w:name w:val="western"/>
    <w:basedOn w:val="Normal"/>
    <w:qFormat/>
    <w:pPr>
      <w:spacing w:lineRule="auto" w:line="288" w:before="280" w:after="142"/>
    </w:pPr>
    <w:rPr>
      <w:rFonts w:ascii="Times New Roman" w:hAnsi="Times New Roman" w:eastAsia="Calibri" w:cs="Times New Roman"/>
      <w:color w:val="000000"/>
      <w:sz w:val="28"/>
      <w:szCs w:val="28"/>
      <w:lang w:val="uk-UA"/>
    </w:rPr>
  </w:style>
  <w:style w:type="paragraph" w:styleId="Style21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22">
    <w:name w:val="Содержимое таблицы"/>
    <w:basedOn w:val="Normal"/>
    <w:qFormat/>
    <w:pPr>
      <w:suppressLineNumbers/>
    </w:pPr>
    <w:rPr/>
  </w:style>
  <w:style w:type="paragraph" w:styleId="Style23">
    <w:name w:val="Заголовок таблицы"/>
    <w:basedOn w:val="Style22"/>
    <w:qFormat/>
    <w:pPr>
      <w:suppressLineNumbers/>
      <w:jc w:val="center"/>
    </w:pPr>
    <w:rPr>
      <w:b/>
      <w:bCs/>
    </w:rPr>
  </w:style>
  <w:style w:type="paragraph" w:styleId="DocumentMap">
    <w:name w:val="Document Map"/>
    <w:qFormat/>
    <w:pPr>
      <w:widowControl/>
      <w:suppressAutoHyphens w:val="true"/>
      <w:bidi w:val="0"/>
      <w:spacing w:before="0" w:after="0"/>
      <w:jc w:val="left"/>
      <w:textAlignment w:val="auto"/>
    </w:pPr>
    <w:rPr>
      <w:rFonts w:ascii="Times New Roman" w:hAnsi="Times New Roman" w:eastAsia="Times New Roman" w:cs="Times New Roman"/>
      <w:color w:val="00000A"/>
      <w:kern w:val="0"/>
      <w:sz w:val="20"/>
      <w:szCs w:val="20"/>
      <w:lang w:val="uk-UA" w:eastAsia="uk-UA" w:bidi="hi-IN"/>
    </w:rPr>
  </w:style>
  <w:style w:type="paragraph" w:styleId="Style24">
    <w:name w:val="Вміст таблиці"/>
    <w:basedOn w:val="Normal"/>
    <w:qFormat/>
    <w:pPr>
      <w:suppressLineNumbers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0000_</Template>
  <TotalTime>738</TotalTime>
  <Application>LibreOffice/7.5.1.2$Windows_X86_64 LibreOffice_project/fcbaee479e84c6cd81291587d2ee68cba099e129</Application>
  <AppVersion>15.0000</AppVersion>
  <Pages>1</Pages>
  <Words>223</Words>
  <Characters>1630</Characters>
  <CharactersWithSpaces>1855</CharactersWithSpaces>
  <Paragraphs>10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2019-03-12T10:08:00Z</dcterms:created>
  <dc:creator>ASKOD</dc:creator>
  <dc:description/>
  <dc:language>uk-UA</dc:language>
  <cp:lastModifiedBy/>
  <cp:lastPrinted>2019-08-27T17:57:36Z</cp:lastPrinted>
  <dcterms:modified xsi:type="dcterms:W3CDTF">2024-07-02T11:12:38Z</dcterms:modified>
  <cp:revision>64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