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tabs>
          <w:tab w:val="clear" w:pos="708"/>
          <w:tab w:val="left" w:pos="5670" w:leader="none"/>
        </w:tabs>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1825945068" r:id="rId2"/>
        </w:object>
      </w:r>
    </w:p>
    <w:p>
      <w:pPr>
        <w:pStyle w:val="Heading1"/>
        <w:numPr>
          <w:ilvl w:val="0"/>
          <w:numId w:val="2"/>
        </w:numPr>
        <w:ind w:hanging="432" w:left="432" w:right="0"/>
        <w:rPr>
          <w:sz w:val="20"/>
          <w:szCs w:val="20"/>
        </w:rPr>
      </w:pPr>
      <w:r>
        <w:rPr>
          <w:sz w:val="28"/>
          <w:szCs w:val="28"/>
        </w:rPr>
        <w:t>ЛУЦЬКА  МІСЬКА  РАДА</w:t>
      </w:r>
    </w:p>
    <w:p>
      <w:pPr>
        <w:pStyle w:val="Normal"/>
        <w:rPr>
          <w:sz w:val="20"/>
          <w:szCs w:val="20"/>
        </w:rPr>
      </w:pPr>
      <w:r>
        <w:rPr>
          <w:sz w:val="20"/>
          <w:szCs w:val="20"/>
        </w:rPr>
      </w:r>
    </w:p>
    <w:p>
      <w:pPr>
        <w:pStyle w:val="Heading2"/>
        <w:numPr>
          <w:ilvl w:val="1"/>
          <w:numId w:val="2"/>
        </w:numPr>
        <w:tabs>
          <w:tab w:val="clear" w:pos="0"/>
          <w:tab w:val="left" w:pos="4218" w:leader="none"/>
          <w:tab w:val="left" w:pos="4674" w:leader="none"/>
        </w:tabs>
        <w:spacing w:before="0" w:after="0"/>
        <w:ind w:hanging="576" w:left="576" w:right="0"/>
        <w:jc w:val="center"/>
        <w:rPr>
          <w:bCs w:val="false"/>
          <w:sz w:val="40"/>
          <w:szCs w:val="40"/>
        </w:rPr>
      </w:pPr>
      <w:r>
        <w:rPr>
          <w:rFonts w:cs="Times New Roman" w:ascii="Times New Roman" w:hAnsi="Times New Roman"/>
          <w:i w:val="false"/>
          <w:sz w:val="32"/>
          <w:szCs w:val="32"/>
        </w:rPr>
        <w:t>Р І Ш Е Н Н Я</w:t>
      </w:r>
    </w:p>
    <w:p>
      <w:pPr>
        <w:pStyle w:val="Normal"/>
        <w:jc w:val="center"/>
        <w:rPr>
          <w:b/>
          <w:bCs/>
          <w:sz w:val="40"/>
          <w:szCs w:val="40"/>
        </w:rPr>
      </w:pPr>
      <w:r>
        <w:rPr>
          <w:b/>
          <w:bCs/>
          <w:sz w:val="40"/>
          <w:szCs w:val="40"/>
        </w:rPr>
      </w:r>
    </w:p>
    <w:p>
      <w:pPr>
        <w:pStyle w:val="Normal"/>
        <w:widowControl w:val="false"/>
        <w:tabs>
          <w:tab w:val="clear" w:pos="708"/>
          <w:tab w:val="left" w:pos="4687" w:leader="none"/>
        </w:tabs>
        <w:jc w:val="both"/>
        <w:rPr>
          <w:sz w:val="22"/>
          <w:szCs w:val="22"/>
        </w:rPr>
      </w:pPr>
      <w:r>
        <w:rPr/>
        <w:t>________________                                        Луцьк                                         №______________</w:t>
      </w:r>
    </w:p>
    <w:p>
      <w:pPr>
        <w:pStyle w:val="Normal"/>
        <w:rPr>
          <w:sz w:val="12"/>
          <w:szCs w:val="12"/>
        </w:rPr>
      </w:pPr>
      <w:r>
        <w:rPr>
          <w:sz w:val="12"/>
          <w:szCs w:val="12"/>
        </w:rPr>
      </w:r>
    </w:p>
    <w:p>
      <w:pPr>
        <w:pStyle w:val="Normal"/>
        <w:tabs>
          <w:tab w:val="clear" w:pos="708"/>
          <w:tab w:val="left" w:pos="5040" w:leader="none"/>
          <w:tab w:val="left" w:pos="5670" w:leader="none"/>
        </w:tabs>
        <w:rPr>
          <w:sz w:val="28"/>
          <w:szCs w:val="28"/>
        </w:rPr>
      </w:pPr>
      <w:r>
        <w:rPr>
          <w:sz w:val="28"/>
          <w:szCs w:val="28"/>
        </w:rPr>
        <w:t>Про</w:t>
      </w:r>
      <w:r>
        <w:rPr>
          <w:sz w:val="32"/>
          <w:szCs w:val="32"/>
        </w:rPr>
        <w:t xml:space="preserve"> </w:t>
      </w:r>
      <w:r>
        <w:rPr>
          <w:sz w:val="28"/>
          <w:szCs w:val="28"/>
        </w:rPr>
        <w:t>передачу</w:t>
      </w:r>
      <w:r>
        <w:rPr>
          <w:sz w:val="32"/>
          <w:szCs w:val="32"/>
        </w:rPr>
        <w:t xml:space="preserve"> </w:t>
      </w:r>
      <w:r>
        <w:rPr>
          <w:sz w:val="28"/>
          <w:szCs w:val="28"/>
        </w:rPr>
        <w:t xml:space="preserve">громадянам </w:t>
      </w:r>
      <w:r>
        <w:rPr>
          <w:rFonts w:eastAsia="Times New Roman" w:cs="Times New Roman"/>
          <w:color w:val="auto"/>
          <w:kern w:val="0"/>
          <w:sz w:val="28"/>
          <w:szCs w:val="28"/>
          <w:lang w:val="ru-RU" w:eastAsia="zh-CN" w:bidi="ar-SA"/>
        </w:rPr>
        <w:t>Денисюк</w:t>
      </w:r>
      <w:r>
        <w:rPr>
          <w:rFonts w:eastAsia="Times New Roman" w:cs="Times New Roman"/>
          <w:color w:val="auto"/>
          <w:kern w:val="0"/>
          <w:sz w:val="32"/>
          <w:szCs w:val="32"/>
          <w:lang w:val="ru-RU" w:eastAsia="zh-CN" w:bidi="ar-SA"/>
        </w:rPr>
        <w:t xml:space="preserve"> </w:t>
      </w:r>
      <w:r>
        <w:rPr>
          <w:rFonts w:eastAsia="Times New Roman" w:cs="Times New Roman"/>
          <w:color w:val="auto"/>
          <w:kern w:val="0"/>
          <w:sz w:val="28"/>
          <w:szCs w:val="28"/>
          <w:lang w:val="ru-RU" w:eastAsia="zh-CN" w:bidi="ar-SA"/>
        </w:rPr>
        <w:t>К.О.</w:t>
      </w:r>
      <w:r>
        <w:rPr>
          <w:sz w:val="28"/>
          <w:szCs w:val="28"/>
        </w:rPr>
        <w:t>,</w:t>
      </w:r>
    </w:p>
    <w:p>
      <w:pPr>
        <w:pStyle w:val="Normal"/>
        <w:tabs>
          <w:tab w:val="clear" w:pos="708"/>
          <w:tab w:val="left" w:pos="4986" w:leader="none"/>
        </w:tabs>
        <w:rPr>
          <w:sz w:val="28"/>
          <w:szCs w:val="28"/>
        </w:rPr>
      </w:pPr>
      <w:r>
        <w:rPr>
          <w:rFonts w:eastAsia="Times New Roman" w:cs="Times New Roman"/>
          <w:color w:val="auto"/>
          <w:kern w:val="0"/>
          <w:sz w:val="28"/>
          <w:szCs w:val="28"/>
          <w:lang w:val="uk-UA" w:eastAsia="zh-CN" w:bidi="ar-SA"/>
        </w:rPr>
        <w:t>Де</w:t>
      </w:r>
      <w:r>
        <w:rPr>
          <w:rFonts w:eastAsia="Times New Roman" w:cs="Times New Roman"/>
          <w:color w:val="auto"/>
          <w:kern w:val="0"/>
          <w:sz w:val="28"/>
          <w:szCs w:val="28"/>
          <w:lang w:val="uk-UA" w:eastAsia="zh-CN" w:bidi="ar-SA"/>
        </w:rPr>
        <w:t>нисюку О.А.</w:t>
      </w:r>
      <w:r>
        <w:rPr>
          <w:rFonts w:eastAsia="Times New Roman" w:cs="Times New Roman"/>
          <w:color w:val="auto"/>
          <w:kern w:val="0"/>
          <w:sz w:val="32"/>
          <w:szCs w:val="32"/>
          <w:lang w:val="uk-UA" w:eastAsia="zh-CN" w:bidi="ar-SA"/>
        </w:rPr>
        <w:t xml:space="preserve"> </w:t>
      </w:r>
      <w:r>
        <w:rPr>
          <w:sz w:val="28"/>
          <w:szCs w:val="28"/>
        </w:rPr>
        <w:t>безоплатно</w:t>
      </w:r>
      <w:r>
        <w:rPr>
          <w:sz w:val="32"/>
          <w:szCs w:val="32"/>
        </w:rPr>
        <w:t xml:space="preserve"> </w:t>
      </w:r>
      <w:r>
        <w:rPr>
          <w:sz w:val="28"/>
          <w:szCs w:val="28"/>
        </w:rPr>
        <w:t>у</w:t>
      </w:r>
      <w:r>
        <w:rPr>
          <w:sz w:val="32"/>
          <w:szCs w:val="32"/>
        </w:rPr>
        <w:t xml:space="preserve"> </w:t>
      </w:r>
      <w:r>
        <w:rPr>
          <w:sz w:val="28"/>
          <w:szCs w:val="28"/>
        </w:rPr>
        <w:t>спільну  су-</w:t>
      </w:r>
    </w:p>
    <w:p>
      <w:pPr>
        <w:pStyle w:val="Normal"/>
        <w:tabs>
          <w:tab w:val="clear" w:pos="708"/>
          <w:tab w:val="left" w:pos="4986" w:leader="none"/>
        </w:tabs>
        <w:rPr/>
      </w:pPr>
      <w:r>
        <w:rPr>
          <w:sz w:val="28"/>
          <w:szCs w:val="28"/>
        </w:rPr>
        <w:t>місну   власність</w:t>
      </w:r>
      <w:r>
        <w:rPr>
          <w:sz w:val="32"/>
          <w:szCs w:val="32"/>
        </w:rPr>
        <w:t xml:space="preserve">  </w:t>
      </w:r>
      <w:r>
        <w:rPr>
          <w:sz w:val="28"/>
          <w:szCs w:val="28"/>
        </w:rPr>
        <w:t>земельної  ділянки</w:t>
      </w:r>
      <w:r>
        <w:rPr>
          <w:sz w:val="32"/>
          <w:szCs w:val="32"/>
        </w:rPr>
        <w:t xml:space="preserve">  </w:t>
      </w:r>
      <w:r>
        <w:rPr>
          <w:sz w:val="28"/>
          <w:szCs w:val="28"/>
        </w:rPr>
        <w:t>для</w:t>
      </w:r>
    </w:p>
    <w:p>
      <w:pPr>
        <w:pStyle w:val="Normal"/>
        <w:tabs>
          <w:tab w:val="clear" w:pos="708"/>
          <w:tab w:val="left" w:pos="4678" w:leader="none"/>
          <w:tab w:val="left" w:pos="4820" w:leader="none"/>
          <w:tab w:val="left" w:pos="5100" w:leader="none"/>
          <w:tab w:val="left" w:pos="5560" w:leader="none"/>
        </w:tabs>
        <w:rPr>
          <w:sz w:val="28"/>
          <w:szCs w:val="28"/>
        </w:rPr>
      </w:pPr>
      <w:r>
        <w:rPr>
          <w:sz w:val="28"/>
          <w:szCs w:val="28"/>
        </w:rPr>
        <w:t>будівництва</w:t>
      </w:r>
      <w:r>
        <w:rPr>
          <w:sz w:val="24"/>
          <w:szCs w:val="24"/>
        </w:rPr>
        <w:t xml:space="preserve"> </w:t>
      </w:r>
      <w:r>
        <w:rPr>
          <w:sz w:val="28"/>
          <w:szCs w:val="28"/>
        </w:rPr>
        <w:t>і</w:t>
      </w:r>
      <w:r>
        <w:rPr>
          <w:sz w:val="24"/>
          <w:szCs w:val="24"/>
        </w:rPr>
        <w:t xml:space="preserve"> </w:t>
      </w:r>
      <w:r>
        <w:rPr>
          <w:sz w:val="28"/>
          <w:szCs w:val="28"/>
        </w:rPr>
        <w:t>обслуговування  житлового</w:t>
      </w:r>
    </w:p>
    <w:p>
      <w:pPr>
        <w:pStyle w:val="Normal"/>
        <w:tabs>
          <w:tab w:val="clear" w:pos="708"/>
          <w:tab w:val="left" w:pos="4678" w:leader="none"/>
          <w:tab w:val="left" w:pos="4820" w:leader="none"/>
          <w:tab w:val="left" w:pos="5100" w:leader="none"/>
          <w:tab w:val="left" w:pos="5560" w:leader="none"/>
        </w:tabs>
        <w:rPr>
          <w:sz w:val="28"/>
          <w:szCs w:val="28"/>
        </w:rPr>
      </w:pPr>
      <w:r>
        <w:rPr>
          <w:sz w:val="28"/>
          <w:szCs w:val="28"/>
        </w:rPr>
        <w:t>будинку,</w:t>
      </w:r>
      <w:r>
        <w:rPr>
          <w:sz w:val="24"/>
          <w:szCs w:val="24"/>
        </w:rPr>
        <w:t xml:space="preserve">  </w:t>
      </w:r>
      <w:r>
        <w:rPr>
          <w:sz w:val="28"/>
          <w:szCs w:val="28"/>
        </w:rPr>
        <w:t>господарських  будівель  і  спо-</w:t>
      </w:r>
    </w:p>
    <w:p>
      <w:pPr>
        <w:pStyle w:val="Normal"/>
        <w:tabs>
          <w:tab w:val="clear" w:pos="708"/>
          <w:tab w:val="left" w:pos="4678" w:leader="none"/>
          <w:tab w:val="left" w:pos="4820" w:leader="none"/>
          <w:tab w:val="left" w:pos="5100" w:leader="none"/>
          <w:tab w:val="left" w:pos="5560" w:leader="none"/>
        </w:tabs>
        <w:rPr>
          <w:sz w:val="28"/>
          <w:szCs w:val="28"/>
        </w:rPr>
      </w:pPr>
      <w:r>
        <w:rPr>
          <w:sz w:val="28"/>
          <w:szCs w:val="28"/>
        </w:rPr>
        <w:t>руд     (присадибна     ділянка)</w:t>
      </w:r>
      <w:r>
        <w:rPr>
          <w:sz w:val="32"/>
          <w:szCs w:val="32"/>
        </w:rPr>
        <w:t xml:space="preserve"> </w:t>
      </w:r>
      <w:r>
        <w:rPr>
          <w:sz w:val="28"/>
          <w:szCs w:val="28"/>
        </w:rPr>
        <w:t>-</w:t>
      </w:r>
      <w:r>
        <w:rPr>
          <w:sz w:val="32"/>
          <w:szCs w:val="32"/>
        </w:rPr>
        <w:t xml:space="preserve"> </w:t>
      </w:r>
      <w:r>
        <w:rPr>
          <w:sz w:val="28"/>
          <w:szCs w:val="28"/>
        </w:rPr>
        <w:t>02.01   на</w:t>
      </w:r>
    </w:p>
    <w:p>
      <w:pPr>
        <w:pStyle w:val="Normal"/>
        <w:tabs>
          <w:tab w:val="clear" w:pos="708"/>
          <w:tab w:val="left" w:pos="4678" w:leader="none"/>
          <w:tab w:val="left" w:pos="4820" w:leader="none"/>
          <w:tab w:val="left" w:pos="5100" w:leader="none"/>
          <w:tab w:val="left" w:pos="5560" w:leader="none"/>
        </w:tabs>
        <w:rPr>
          <w:sz w:val="28"/>
          <w:szCs w:val="28"/>
        </w:rPr>
      </w:pPr>
      <w:r>
        <w:rPr>
          <w:sz w:val="28"/>
          <w:szCs w:val="28"/>
        </w:rPr>
        <w:t xml:space="preserve">вул. </w:t>
      </w:r>
      <w:r>
        <w:rPr>
          <w:sz w:val="28"/>
          <w:szCs w:val="28"/>
        </w:rPr>
        <w:t>Анатолія Пашкевича</w:t>
      </w:r>
      <w:r>
        <w:rPr>
          <w:sz w:val="28"/>
          <w:szCs w:val="28"/>
        </w:rPr>
        <w:t>, </w:t>
      </w:r>
      <w:r>
        <w:rPr>
          <w:sz w:val="28"/>
          <w:szCs w:val="28"/>
        </w:rPr>
        <w:t>10</w:t>
      </w:r>
      <w:r>
        <w:rPr>
          <w:sz w:val="28"/>
          <w:szCs w:val="28"/>
        </w:rPr>
        <w:t xml:space="preserve"> у м. Луцьку</w:t>
      </w:r>
    </w:p>
    <w:p>
      <w:pPr>
        <w:pStyle w:val="Normal"/>
        <w:tabs>
          <w:tab w:val="clear" w:pos="708"/>
          <w:tab w:val="left" w:pos="4678" w:leader="none"/>
        </w:tabs>
        <w:rPr>
          <w:sz w:val="28"/>
          <w:szCs w:val="28"/>
        </w:rPr>
      </w:pPr>
      <w:r>
        <w:rPr>
          <w:sz w:val="28"/>
          <w:szCs w:val="28"/>
        </w:rPr>
      </w:r>
    </w:p>
    <w:p>
      <w:pPr>
        <w:pStyle w:val="Normal"/>
        <w:ind w:firstLine="709"/>
        <w:jc w:val="both"/>
        <w:rPr>
          <w:sz w:val="28"/>
          <w:szCs w:val="28"/>
        </w:rPr>
      </w:pPr>
      <w:r>
        <w:rPr>
          <w:sz w:val="28"/>
          <w:szCs w:val="28"/>
        </w:rPr>
        <w:t xml:space="preserve">Розглянувши заяву громадян </w:t>
      </w:r>
      <w:r>
        <w:rPr>
          <w:rFonts w:eastAsia="Times New Roman" w:cs="Times New Roman"/>
          <w:color w:val="auto"/>
          <w:kern w:val="0"/>
          <w:sz w:val="28"/>
          <w:szCs w:val="28"/>
          <w:lang w:val="uk-UA" w:eastAsia="zh-CN" w:bidi="ar-SA"/>
        </w:rPr>
        <w:t>Денисюк Катерини Олександрівни, Денисюка Олександра Андрійовича</w:t>
      </w:r>
      <w:r>
        <w:rPr>
          <w:sz w:val="28"/>
          <w:szCs w:val="28"/>
        </w:rPr>
        <w:t xml:space="preserve"> щодо передачі безоплатно у спільну сумісну власність земельної ділянки на вул. </w:t>
      </w:r>
      <w:r>
        <w:rPr>
          <w:sz w:val="28"/>
          <w:szCs w:val="28"/>
        </w:rPr>
        <w:t>Анатолія Пашкевича</w:t>
      </w:r>
      <w:r>
        <w:rPr>
          <w:sz w:val="28"/>
          <w:szCs w:val="28"/>
        </w:rPr>
        <w:t>, </w:t>
      </w:r>
      <w:r>
        <w:rPr>
          <w:sz w:val="28"/>
          <w:szCs w:val="28"/>
        </w:rPr>
        <w:t>10</w:t>
      </w:r>
      <w:r>
        <w:rPr>
          <w:sz w:val="28"/>
          <w:szCs w:val="28"/>
        </w:rPr>
        <w:t xml:space="preserve">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sz w:val="28"/>
          <w:szCs w:val="28"/>
        </w:rPr>
        <w:t>Анатолія Пашкевича</w:t>
      </w:r>
      <w:r>
        <w:rPr>
          <w:sz w:val="28"/>
          <w:szCs w:val="28"/>
        </w:rPr>
        <w:t>, </w:t>
      </w:r>
      <w:r>
        <w:rPr>
          <w:sz w:val="28"/>
          <w:szCs w:val="28"/>
        </w:rPr>
        <w:t>10</w:t>
      </w:r>
      <w:r>
        <w:rPr>
          <w:sz w:val="28"/>
          <w:szCs w:val="28"/>
        </w:rPr>
        <w:t xml:space="preserve"> у м. Луцьку громадян </w:t>
      </w:r>
      <w:r>
        <w:rPr>
          <w:rFonts w:eastAsia="Times New Roman" w:cs="Times New Roman"/>
          <w:color w:val="auto"/>
          <w:kern w:val="0"/>
          <w:sz w:val="28"/>
          <w:szCs w:val="28"/>
          <w:lang w:val="uk-UA" w:eastAsia="zh-CN" w:bidi="ar-SA"/>
        </w:rPr>
        <w:t>Денисюк Катерини Олександрівни, Денисюка Олександра Андрійовича</w:t>
      </w:r>
      <w:r>
        <w:rPr>
          <w:rFonts w:eastAsia="Times New Roman" w:cs="Times New Roman"/>
          <w:color w:val="auto"/>
          <w:kern w:val="0"/>
          <w:sz w:val="28"/>
          <w:szCs w:val="28"/>
          <w:lang w:val="uk-UA" w:eastAsia="zh-CN" w:bidi="ar-SA"/>
        </w:rPr>
        <w:t xml:space="preserve"> та</w:t>
      </w:r>
      <w:r>
        <w:rPr>
          <w:sz w:val="28"/>
          <w:szCs w:val="28"/>
        </w:rPr>
        <w:t xml:space="preserve"> витяг з Державного земельного кадастру про земельну ділянку, керуючись статтями 12, 81, 89,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jc w:val="both"/>
        <w:rPr>
          <w:sz w:val="26"/>
          <w:szCs w:val="26"/>
        </w:rPr>
      </w:pPr>
      <w:r>
        <w:rPr>
          <w:sz w:val="26"/>
          <w:szCs w:val="26"/>
        </w:rPr>
      </w:r>
    </w:p>
    <w:p>
      <w:pPr>
        <w:pStyle w:val="Normal"/>
        <w:jc w:val="both"/>
        <w:rPr>
          <w:sz w:val="28"/>
          <w:szCs w:val="28"/>
        </w:rPr>
      </w:pPr>
      <w:r>
        <w:rPr>
          <w:sz w:val="28"/>
          <w:szCs w:val="28"/>
        </w:rPr>
        <w:t>ВИРІШИЛА:</w:t>
      </w:r>
    </w:p>
    <w:p>
      <w:pPr>
        <w:pStyle w:val="Normal"/>
        <w:jc w:val="both"/>
        <w:rPr>
          <w:sz w:val="26"/>
          <w:szCs w:val="26"/>
        </w:rPr>
      </w:pPr>
      <w:r>
        <w:rPr>
          <w:sz w:val="26"/>
          <w:szCs w:val="26"/>
        </w:rPr>
      </w:r>
    </w:p>
    <w:p>
      <w:pPr>
        <w:pStyle w:val="Normal"/>
        <w:ind w:firstLine="709" w:right="43"/>
        <w:jc w:val="both"/>
        <w:rPr>
          <w:sz w:val="28"/>
          <w:szCs w:val="28"/>
        </w:rPr>
      </w:pPr>
      <w:r>
        <w:rPr>
          <w:sz w:val="28"/>
          <w:szCs w:val="28"/>
        </w:rPr>
        <w:t>1. Затвердити громадянам</w:t>
      </w:r>
      <w:r>
        <w:rPr>
          <w:sz w:val="20"/>
          <w:szCs w:val="20"/>
        </w:rPr>
        <w:t xml:space="preserve"> </w:t>
      </w:r>
      <w:r>
        <w:rPr>
          <w:rFonts w:eastAsia="Times New Roman" w:cs="Times New Roman"/>
          <w:color w:val="auto"/>
          <w:kern w:val="0"/>
          <w:sz w:val="28"/>
          <w:szCs w:val="28"/>
          <w:lang w:val="uk-UA" w:eastAsia="zh-CN" w:bidi="ar-SA"/>
        </w:rPr>
        <w:t>Денисюк Катерині Олександрівні, Денисюку Олександру Андрійовичу</w:t>
      </w:r>
      <w:r>
        <w:rPr>
          <w:sz w:val="28"/>
          <w:szCs w:val="28"/>
        </w:rPr>
        <w:t xml:space="preserve"> технічну документацію із землеустрою щодо встановлення (відновлення) меж земельної ділянки в натурі (на місцевості) на вул. </w:t>
      </w:r>
      <w:r>
        <w:rPr>
          <w:sz w:val="28"/>
          <w:szCs w:val="28"/>
        </w:rPr>
        <w:t>Анатолія Пашкевича</w:t>
      </w:r>
      <w:r>
        <w:rPr>
          <w:sz w:val="28"/>
          <w:szCs w:val="28"/>
        </w:rPr>
        <w:t>, </w:t>
      </w:r>
      <w:r>
        <w:rPr>
          <w:sz w:val="28"/>
          <w:szCs w:val="28"/>
        </w:rPr>
        <w:t>10</w:t>
      </w:r>
      <w:r>
        <w:rPr>
          <w:sz w:val="28"/>
          <w:szCs w:val="28"/>
        </w:rPr>
        <w:t xml:space="preserve"> у м. Луцьку площею 0,0</w:t>
      </w:r>
      <w:r>
        <w:rPr>
          <w:sz w:val="28"/>
          <w:szCs w:val="28"/>
        </w:rPr>
        <w:t>270</w:t>
      </w:r>
      <w:r>
        <w:rPr>
          <w:sz w:val="28"/>
          <w:szCs w:val="28"/>
        </w:rPr>
        <w:t> га, кадастровим номером 0710100000:</w:t>
      </w:r>
      <w:r>
        <w:rPr>
          <w:sz w:val="28"/>
          <w:szCs w:val="28"/>
        </w:rPr>
        <w:t>34</w:t>
      </w:r>
      <w:r>
        <w:rPr>
          <w:sz w:val="28"/>
          <w:szCs w:val="28"/>
        </w:rPr>
        <w:t>:0</w:t>
      </w:r>
      <w:r>
        <w:rPr>
          <w:sz w:val="28"/>
          <w:szCs w:val="28"/>
        </w:rPr>
        <w:t>96</w:t>
      </w:r>
      <w:r>
        <w:rPr>
          <w:sz w:val="28"/>
          <w:szCs w:val="28"/>
        </w:rPr>
        <w:t>:00</w:t>
      </w:r>
      <w:r>
        <w:rPr>
          <w:sz w:val="28"/>
          <w:szCs w:val="28"/>
        </w:rPr>
        <w:t>13</w:t>
      </w:r>
      <w:r>
        <w:rPr>
          <w:sz w:val="28"/>
          <w:szCs w:val="28"/>
        </w:rPr>
        <w:t xml:space="preserve"> для будівництва і обслуговування житлового будинку, господарських будівель і споруд (присадибна                                                          ділянка) - 02.01.</w:t>
      </w:r>
    </w:p>
    <w:p>
      <w:pPr>
        <w:pStyle w:val="Normal"/>
        <w:tabs>
          <w:tab w:val="clear" w:pos="708"/>
          <w:tab w:val="left" w:pos="5560" w:leader="none"/>
        </w:tabs>
        <w:ind w:firstLine="709" w:right="43"/>
        <w:jc w:val="both"/>
        <w:rPr>
          <w:sz w:val="28"/>
          <w:szCs w:val="28"/>
        </w:rPr>
      </w:pPr>
      <w:r>
        <w:rPr>
          <w:sz w:val="28"/>
          <w:szCs w:val="28"/>
        </w:rPr>
        <w:t xml:space="preserve">2. Передати громадянам </w:t>
      </w:r>
      <w:r>
        <w:rPr>
          <w:rFonts w:eastAsia="Times New Roman" w:cs="Times New Roman"/>
          <w:color w:val="auto"/>
          <w:kern w:val="0"/>
          <w:sz w:val="28"/>
          <w:szCs w:val="28"/>
          <w:lang w:val="uk-UA" w:eastAsia="zh-CN" w:bidi="ar-SA"/>
        </w:rPr>
        <w:t>Денисюк Катерині Олександрівні, Денисюку Олександру Андрійовичу</w:t>
      </w:r>
      <w:r>
        <w:rPr>
          <w:sz w:val="28"/>
          <w:szCs w:val="28"/>
        </w:rPr>
        <w:t xml:space="preserve"> безоплатно у спільну сумісну власність земельну ділянку на вул. </w:t>
      </w:r>
      <w:r>
        <w:rPr>
          <w:sz w:val="28"/>
          <w:szCs w:val="28"/>
        </w:rPr>
        <w:t>Анатолія Пашкевича</w:t>
      </w:r>
      <w:r>
        <w:rPr>
          <w:sz w:val="28"/>
          <w:szCs w:val="28"/>
        </w:rPr>
        <w:t>, </w:t>
      </w:r>
      <w:r>
        <w:rPr>
          <w:sz w:val="28"/>
          <w:szCs w:val="28"/>
        </w:rPr>
        <w:t>10</w:t>
      </w:r>
      <w:r>
        <w:rPr>
          <w:sz w:val="28"/>
          <w:szCs w:val="28"/>
        </w:rPr>
        <w:t xml:space="preserve"> у м. Луцьку площею 0,0</w:t>
      </w:r>
      <w:r>
        <w:rPr>
          <w:sz w:val="28"/>
          <w:szCs w:val="28"/>
        </w:rPr>
        <w:t>270</w:t>
      </w:r>
      <w:r>
        <w:rPr>
          <w:sz w:val="28"/>
          <w:szCs w:val="28"/>
        </w:rPr>
        <w:t> га, кадастровим номером 0710100000:</w:t>
      </w:r>
      <w:r>
        <w:rPr>
          <w:sz w:val="28"/>
          <w:szCs w:val="28"/>
        </w:rPr>
        <w:t>34</w:t>
      </w:r>
      <w:r>
        <w:rPr>
          <w:sz w:val="28"/>
          <w:szCs w:val="28"/>
        </w:rPr>
        <w:t>:0</w:t>
      </w:r>
      <w:r>
        <w:rPr>
          <w:sz w:val="28"/>
          <w:szCs w:val="28"/>
        </w:rPr>
        <w:t>96</w:t>
      </w:r>
      <w:r>
        <w:rPr>
          <w:sz w:val="28"/>
          <w:szCs w:val="28"/>
        </w:rPr>
        <w:t>:00</w:t>
      </w:r>
      <w:r>
        <w:rPr>
          <w:sz w:val="28"/>
          <w:szCs w:val="28"/>
        </w:rPr>
        <w:t>13</w:t>
      </w:r>
      <w:r>
        <w:rPr>
          <w:sz w:val="28"/>
          <w:szCs w:val="28"/>
        </w:rPr>
        <w:t xml:space="preserve"> для будівництва і обслуговування житлового будинку, господарських будівель і споруд (присадибна ділянка) - 02.01, згідно з додатком.</w:t>
      </w:r>
    </w:p>
    <w:p>
      <w:pPr>
        <w:pStyle w:val="Normal"/>
        <w:tabs>
          <w:tab w:val="clear" w:pos="708"/>
          <w:tab w:val="left" w:pos="709" w:leader="none"/>
        </w:tabs>
        <w:ind w:firstLine="709" w:right="43"/>
        <w:jc w:val="both"/>
        <w:rPr>
          <w:sz w:val="28"/>
          <w:szCs w:val="28"/>
        </w:rPr>
      </w:pPr>
      <w:r>
        <w:rPr>
          <w:sz w:val="28"/>
          <w:szCs w:val="28"/>
        </w:rPr>
        <w:t xml:space="preserve">3. Зобов’язати громадян </w:t>
      </w:r>
      <w:r>
        <w:rPr>
          <w:rFonts w:eastAsia="Times New Roman" w:cs="Times New Roman"/>
          <w:color w:val="auto"/>
          <w:kern w:val="0"/>
          <w:sz w:val="28"/>
          <w:szCs w:val="28"/>
          <w:lang w:val="uk-UA" w:eastAsia="zh-CN" w:bidi="ar-SA"/>
        </w:rPr>
        <w:t>Денисюк Катерину Олександрівну, Денисюка Олександра Андрійовича</w:t>
      </w:r>
      <w:r>
        <w:rPr>
          <w:sz w:val="28"/>
          <w:szCs w:val="28"/>
        </w:rPr>
        <w:t>:</w:t>
      </w:r>
    </w:p>
    <w:p>
      <w:pPr>
        <w:pStyle w:val="Normal"/>
        <w:ind w:firstLine="709" w:right="43"/>
        <w:jc w:val="both"/>
        <w:rPr>
          <w:sz w:val="28"/>
          <w:szCs w:val="28"/>
        </w:rPr>
      </w:pPr>
      <w:r>
        <w:rPr>
          <w:sz w:val="28"/>
          <w:szCs w:val="28"/>
        </w:rPr>
        <w:t>3.1. Зареєструвати земельну ділянку та речові права на неї в порядку</w:t>
      </w:r>
      <w:r>
        <w:rPr>
          <w:sz w:val="28"/>
          <w:szCs w:val="28"/>
          <w:lang w:val="ru-RU"/>
        </w:rPr>
        <w:t>,</w:t>
      </w:r>
      <w:r>
        <w:rPr>
          <w:sz w:val="28"/>
          <w:szCs w:val="28"/>
        </w:rPr>
        <w:t xml:space="preserve"> визначеному чинним законодавством України.</w:t>
      </w:r>
    </w:p>
    <w:p>
      <w:pPr>
        <w:pStyle w:val="Normal"/>
        <w:ind w:firstLine="709" w:right="43"/>
        <w:jc w:val="both"/>
        <w:rPr>
          <w:sz w:val="28"/>
          <w:szCs w:val="28"/>
        </w:rPr>
      </w:pPr>
      <w:r>
        <w:rPr>
          <w:sz w:val="28"/>
          <w:szCs w:val="28"/>
        </w:rPr>
        <w:t>3.2.</w:t>
      </w:r>
      <w:r>
        <w:rPr>
          <w:sz w:val="28"/>
          <w:szCs w:val="28"/>
          <w:lang w:val="ru-RU"/>
        </w:rPr>
        <w:t> </w:t>
      </w:r>
      <w:r>
        <w:rPr>
          <w:sz w:val="28"/>
          <w:szCs w:val="28"/>
        </w:rPr>
        <w:t>Виконувати обов</w:t>
      </w:r>
      <w:r>
        <w:rPr>
          <w:sz w:val="28"/>
          <w:szCs w:val="28"/>
          <w:lang w:val="ru-RU"/>
        </w:rPr>
        <w:t>’</w:t>
      </w:r>
      <w:r>
        <w:rPr>
          <w:sz w:val="28"/>
          <w:szCs w:val="28"/>
        </w:rPr>
        <w:t>язки власників земельної ділянки, відповідно до вимог ст. 91 Земельного кодексу України.</w:t>
      </w:r>
    </w:p>
    <w:p>
      <w:pPr>
        <w:pStyle w:val="Normal"/>
        <w:ind w:firstLine="709" w:right="43"/>
        <w:jc w:val="both"/>
        <w:rPr>
          <w:sz w:val="28"/>
          <w:szCs w:val="28"/>
        </w:rPr>
      </w:pPr>
      <w:r>
        <w:rPr>
          <w:sz w:val="28"/>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tabs>
          <w:tab w:val="clear" w:pos="708"/>
          <w:tab w:val="left" w:pos="5670" w:leader="none"/>
        </w:tabs>
        <w:ind w:firstLine="709"/>
        <w:jc w:val="both"/>
        <w:rPr>
          <w:sz w:val="28"/>
          <w:szCs w:val="28"/>
        </w:rPr>
      </w:pPr>
      <w:r>
        <w:rPr>
          <w:sz w:val="28"/>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sz w:val="28"/>
          <w:szCs w:val="28"/>
        </w:rPr>
      </w:pPr>
      <w:r>
        <w:rPr>
          <w:sz w:val="28"/>
          <w:szCs w:val="28"/>
        </w:rPr>
      </w:r>
    </w:p>
    <w:p>
      <w:pPr>
        <w:pStyle w:val="Normal"/>
        <w:tabs>
          <w:tab w:val="clear" w:pos="708"/>
          <w:tab w:val="left" w:pos="3220" w:leader="none"/>
        </w:tabs>
        <w:rPr>
          <w:sz w:val="28"/>
          <w:szCs w:val="28"/>
        </w:rPr>
      </w:pPr>
      <w:r>
        <w:rPr>
          <w:sz w:val="28"/>
          <w:szCs w:val="28"/>
        </w:rPr>
      </w:r>
    </w:p>
    <w:p>
      <w:pPr>
        <w:pStyle w:val="Normal"/>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pPr>
      <w:r>
        <w:rPr/>
        <w:t>Туз 777 863</w:t>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sectPr>
      <w:type w:val="nextPage"/>
      <w:pgSz w:w="11906" w:h="16838"/>
      <w:pgMar w:left="1985" w:right="567" w:gutter="0" w:header="0" w:top="567" w:footer="0" w:bottom="170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Heading1">
    <w:name w:val="Heading 1"/>
    <w:basedOn w:val="Normal"/>
    <w:next w:val="Normal"/>
    <w:qFormat/>
    <w:pPr>
      <w:keepNext w:val="true"/>
      <w:numPr>
        <w:ilvl w:val="0"/>
        <w:numId w:val="1"/>
      </w:numPr>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numPr>
        <w:ilvl w:val="1"/>
        <w:numId w:val="1"/>
      </w:numPr>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Normal"/>
    <w:next w:val="Normal"/>
    <w:qFormat/>
    <w:pPr>
      <w:keepNext w:val="true"/>
      <w:numPr>
        <w:ilvl w:val="2"/>
        <w:numId w:val="1"/>
      </w:numPr>
      <w:ind w:hanging="0" w:left="2832" w:right="0"/>
      <w:outlineLvl w:val="2"/>
    </w:pPr>
    <w:rPr>
      <w:b/>
      <w:bCs/>
      <w:sz w:val="32"/>
    </w:rPr>
  </w:style>
  <w:style w:type="paragraph" w:styleId="Heading8">
    <w:name w:val="Heading 8"/>
    <w:basedOn w:val="Normal"/>
    <w:next w:val="Normal"/>
    <w:qFormat/>
    <w:pPr>
      <w:keepNext w:val="true"/>
      <w:numPr>
        <w:ilvl w:val="7"/>
        <w:numId w:val="1"/>
      </w:numPr>
      <w:jc w:val="center"/>
      <w:outlineLvl w:val="7"/>
    </w:pPr>
    <w:rPr>
      <w:b/>
      <w:bCs/>
      <w:sz w:val="36"/>
    </w:rPr>
  </w:style>
  <w:style w:type="paragraph" w:styleId="Heading9">
    <w:name w:val="Heading 9"/>
    <w:basedOn w:val="Normal"/>
    <w:next w:val="Normal"/>
    <w:qFormat/>
    <w:pPr>
      <w:keepNext w:val="true"/>
      <w:numPr>
        <w:ilvl w:val="8"/>
        <w:numId w:val="1"/>
      </w:numPr>
      <w:outlineLvl w:val="8"/>
    </w:pPr>
    <w:rPr>
      <w:b/>
      <w:bCs/>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Style9">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8Num2zfalse">
    <w:name w:val="WW8Num2zfalse"/>
    <w:qFormat/>
    <w:rPr/>
  </w:style>
  <w:style w:type="character" w:styleId="WW8Num2ztrue">
    <w:name w:val="WW8Num2ztrue"/>
    <w:qFormat/>
    <w:rPr/>
  </w:style>
  <w:style w:type="character" w:styleId="WW-WW8Num2ztrue">
    <w:name w:val="WW-WW8Num2ztrue"/>
    <w:qFormat/>
    <w:rPr/>
  </w:style>
  <w:style w:type="character" w:styleId="WW-WW8Num2ztrue1">
    <w:name w:val="WW-WW8Num2ztrue1"/>
    <w:qFormat/>
    <w:rPr/>
  </w:style>
  <w:style w:type="character" w:styleId="WW-WW8Num2ztrue2">
    <w:name w:val="WW-WW8Num2ztrue2"/>
    <w:qFormat/>
    <w:rPr/>
  </w:style>
  <w:style w:type="character" w:styleId="WW-WW8Num2ztrue3">
    <w:name w:val="WW-WW8Num2ztrue3"/>
    <w:qFormat/>
    <w:rPr/>
  </w:style>
  <w:style w:type="character" w:styleId="WW-WW8Num2ztrue4">
    <w:name w:val="WW-WW8Num2ztrue4"/>
    <w:qFormat/>
    <w:rPr/>
  </w:style>
  <w:style w:type="character" w:styleId="WW-WW8Num2ztrue5">
    <w:name w:val="WW-WW8Num2ztrue5"/>
    <w:qFormat/>
    <w:rPr/>
  </w:style>
  <w:style w:type="character" w:styleId="WW-WW8Num2ztrue6">
    <w:name w:val="WW-WW8Num2ztrue6"/>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2">
    <w:name w:val="Основной шрифт абзаца2"/>
    <w:qFormat/>
    <w:rPr/>
  </w:style>
  <w:style w:type="character" w:styleId="1">
    <w:name w:val="Основной шрифт абзаца1"/>
    <w:qFormat/>
    <w:rPr/>
  </w:style>
  <w:style w:type="paragraph" w:styleId="Style10">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jc w:val="center"/>
    </w:pPr>
    <w:rPr>
      <w:b/>
      <w:bCs/>
      <w:sz w:val="48"/>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1">
    <w:name w:val="Покажчик"/>
    <w:basedOn w:val="Normal"/>
    <w:qFormat/>
    <w:pPr>
      <w:suppressLineNumbers/>
    </w:pPr>
    <w:rPr>
      <w:rFonts w:cs="Arial"/>
    </w:rPr>
  </w:style>
  <w:style w:type="paragraph" w:styleId="Style12">
    <w:name w:val="Название объекта"/>
    <w:basedOn w:val="Normal"/>
    <w:qFormat/>
    <w:pPr>
      <w:suppressLineNumbers/>
      <w:spacing w:before="120" w:after="120"/>
    </w:pPr>
    <w:rPr>
      <w:rFonts w:cs="Mangal"/>
      <w:i/>
      <w:iCs/>
      <w:sz w:val="28"/>
      <w:szCs w:val="24"/>
    </w:rPr>
  </w:style>
  <w:style w:type="paragraph" w:styleId="21">
    <w:name w:val="Указатель2"/>
    <w:basedOn w:val="Normal"/>
    <w:qFormat/>
    <w:pPr>
      <w:suppressLineNumbers/>
    </w:pPr>
    <w:rPr>
      <w:rFonts w:cs="Mangal"/>
    </w:rPr>
  </w:style>
  <w:style w:type="paragraph" w:styleId="11">
    <w:name w:val="Название объекта1"/>
    <w:basedOn w:val="Normal"/>
    <w:qFormat/>
    <w:pPr>
      <w:suppressLineNumbers/>
      <w:spacing w:before="120" w:after="120"/>
    </w:pPr>
    <w:rPr>
      <w:rFonts w:cs="Mangal"/>
      <w:i/>
      <w:iCs/>
      <w:sz w:val="24"/>
      <w:szCs w:val="24"/>
    </w:rPr>
  </w:style>
  <w:style w:type="paragraph" w:styleId="12">
    <w:name w:val="Указатель1"/>
    <w:basedOn w:val="Normal"/>
    <w:qFormat/>
    <w:pPr>
      <w:suppressLineNumbers/>
    </w:pPr>
    <w:rPr>
      <w:rFonts w:cs="Mangal"/>
    </w:rPr>
  </w:style>
  <w:style w:type="paragraph" w:styleId="Style13">
    <w:name w:val="Текст выноски"/>
    <w:basedOn w:val="Normal"/>
    <w:qFormat/>
    <w:pPr/>
    <w:rPr>
      <w:rFonts w:ascii="Tahoma" w:hAnsi="Tahoma" w:cs="Tahoma"/>
      <w:sz w:val="16"/>
      <w:szCs w:val="16"/>
    </w:rPr>
  </w:style>
  <w:style w:type="paragraph" w:styleId="Style14">
    <w:name w:val="Верхній і нижній колонтитули"/>
    <w:basedOn w:val="Normal"/>
    <w:qFormat/>
    <w:pPr/>
    <w:rPr/>
  </w:style>
  <w:style w:type="paragraph" w:styleId="Header">
    <w:name w:val="Header"/>
    <w:basedOn w:val="Normal"/>
    <w:pPr>
      <w:tabs>
        <w:tab w:val="clear" w:pos="708"/>
        <w:tab w:val="center" w:pos="4677" w:leader="none"/>
        <w:tab w:val="right" w:pos="9355" w:leader="none"/>
      </w:tabs>
    </w:pPr>
    <w:rPr/>
  </w:style>
  <w:style w:type="paragraph" w:styleId="Footer">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Normal_x005F_x0000_</Template>
  <TotalTime>194</TotalTime>
  <Application>LibreOffice/7.6.4.1$Windows_X86_64 LibreOffice_project/e19e193f88cd6c0525a17fb7a176ed8e6a3e2aa1</Application>
  <AppVersion>15.0000</AppVersion>
  <Pages>2</Pages>
  <Words>409</Words>
  <Characters>2720</Characters>
  <CharactersWithSpaces>3389</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2021-05-27T19:56:00Z</dcterms:created>
  <dc:creator>tanya_l</dc:creator>
  <dc:description/>
  <dc:language>uk-UA</dc:language>
  <cp:lastModifiedBy/>
  <cp:lastPrinted>2024-07-03T12:35:56Z</cp:lastPrinted>
  <dcterms:modified xsi:type="dcterms:W3CDTF">2024-07-03T12:35:44Z</dcterms:modified>
  <cp:revision>26</cp:revision>
  <dc:subject/>
  <dc:title> </dc:title>
</cp:coreProperties>
</file>

<file path=docProps/custom.xml><?xml version="1.0" encoding="utf-8"?>
<Properties xmlns="http://schemas.openxmlformats.org/officeDocument/2006/custom-properties" xmlns:vt="http://schemas.openxmlformats.org/officeDocument/2006/docPropsVTypes"/>
</file>