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451875224"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(орендар громадянин Ляшук М.П.), дозволу  на</w:t>
      </w:r>
    </w:p>
    <w:p>
      <w:pPr>
        <w:pStyle w:val="Normal"/>
        <w:rPr>
          <w:sz w:val="28"/>
          <w:szCs w:val="28"/>
        </w:rPr>
      </w:pPr>
      <w:r>
        <w:rPr>
          <w:sz w:val="28"/>
          <w:szCs w:val="28"/>
        </w:rPr>
        <w:t>розроблення</w:t>
      </w:r>
      <w:r>
        <w:rPr>
          <w:spacing w:val="6"/>
          <w:sz w:val="28"/>
          <w:szCs w:val="28"/>
        </w:rPr>
        <w:t xml:space="preserve"> проєкту </w:t>
      </w:r>
      <w:r>
        <w:rPr>
          <w:sz w:val="28"/>
          <w:szCs w:val="28"/>
        </w:rPr>
        <w:t>землеустрою щодо відве-</w:t>
      </w:r>
    </w:p>
    <w:p>
      <w:pPr>
        <w:pStyle w:val="Normal"/>
        <w:rPr>
          <w:sz w:val="28"/>
          <w:szCs w:val="28"/>
        </w:rPr>
      </w:pPr>
      <w:r>
        <w:rPr>
          <w:sz w:val="28"/>
          <w:szCs w:val="28"/>
        </w:rPr>
        <w:t>дення земельної ділянки (зміни цільового приз-</w:t>
      </w:r>
    </w:p>
    <w:p>
      <w:pPr>
        <w:pStyle w:val="Normal"/>
        <w:rPr>
          <w:sz w:val="28"/>
          <w:szCs w:val="28"/>
        </w:rPr>
      </w:pPr>
      <w:r>
        <w:rPr>
          <w:sz w:val="28"/>
          <w:szCs w:val="28"/>
        </w:rPr>
        <w:t xml:space="preserve">начення)  для  </w:t>
      </w:r>
      <w:r>
        <w:rPr>
          <w:b w:val="false"/>
          <w:bCs w:val="false"/>
          <w:sz w:val="28"/>
          <w:szCs w:val="28"/>
        </w:rPr>
        <w:t xml:space="preserve">будівництва  </w:t>
      </w:r>
      <w:r>
        <w:rPr>
          <w:b w:val="false"/>
          <w:bCs w:val="false"/>
          <w:sz w:val="28"/>
          <w:szCs w:val="28"/>
          <w:lang w:eastAsia="ru-RU"/>
        </w:rPr>
        <w:t>та</w:t>
      </w:r>
      <w:r>
        <w:rPr>
          <w:b/>
          <w:bCs/>
          <w:sz w:val="28"/>
          <w:szCs w:val="28"/>
          <w:lang w:eastAsia="ru-RU"/>
        </w:rPr>
        <w:t xml:space="preserve"> </w:t>
      </w:r>
      <w:r>
        <w:rPr>
          <w:bCs/>
          <w:sz w:val="28"/>
          <w:szCs w:val="28"/>
          <w:lang w:eastAsia="ru-RU"/>
        </w:rPr>
        <w:t xml:space="preserve"> обслуговування</w:t>
      </w:r>
    </w:p>
    <w:p>
      <w:pPr>
        <w:pStyle w:val="Normal"/>
        <w:rPr>
          <w:sz w:val="28"/>
          <w:szCs w:val="28"/>
        </w:rPr>
      </w:pPr>
      <w:r>
        <w:rPr>
          <w:bCs/>
          <w:sz w:val="28"/>
          <w:szCs w:val="28"/>
          <w:lang w:eastAsia="ru-RU"/>
        </w:rPr>
        <w:t>стоянки  автомобілів  (12.11)  на  вул. Рівненсь-</w:t>
      </w:r>
    </w:p>
    <w:p>
      <w:pPr>
        <w:pStyle w:val="Normal"/>
        <w:rPr>
          <w:sz w:val="28"/>
          <w:szCs w:val="28"/>
        </w:rPr>
      </w:pPr>
      <w:r>
        <w:rPr>
          <w:bCs/>
          <w:sz w:val="28"/>
          <w:szCs w:val="28"/>
          <w:lang w:eastAsia="ru-RU"/>
        </w:rPr>
        <w:t>кій, 39-А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w:t>
      </w:r>
      <w:r>
        <w:rPr>
          <w:rFonts w:eastAsia="Times New Roman" w:cs="Times New Roman"/>
          <w:bCs/>
          <w:color w:val="auto"/>
          <w:kern w:val="0"/>
          <w:sz w:val="28"/>
          <w:szCs w:val="28"/>
          <w:lang w:val="uk-UA" w:eastAsia="ru-RU" w:bidi="ar-SA"/>
        </w:rPr>
        <w:t xml:space="preserve">и заяву </w:t>
      </w:r>
      <w:r>
        <w:rPr>
          <w:rFonts w:eastAsia="Times New Roman" w:cs="Times New Roman"/>
          <w:b w:val="false"/>
          <w:bCs/>
          <w:i w:val="false"/>
          <w:iCs w:val="false"/>
          <w:color w:val="auto"/>
          <w:spacing w:val="-6"/>
          <w:kern w:val="0"/>
          <w:sz w:val="28"/>
          <w:szCs w:val="28"/>
          <w:highlight w:val="white"/>
          <w:lang w:val="uk-UA" w:eastAsia="ru-RU" w:bidi="ar-SA"/>
        </w:rPr>
        <w:t>громадянина Ляшука Миколи Петровича</w:t>
      </w:r>
      <w:r>
        <w:rPr>
          <w:rFonts w:eastAsia="Times New Roman" w:cs="Times New Roman"/>
          <w:bCs/>
          <w:color w:val="auto"/>
          <w:spacing w:val="-6"/>
          <w:kern w:val="0"/>
          <w:sz w:val="28"/>
          <w:szCs w:val="28"/>
          <w:lang w:val="uk-UA" w:eastAsia="ru-RU" w:bidi="ar-SA"/>
        </w:rPr>
        <w:t xml:space="preserve"> </w:t>
      </w:r>
      <w:r>
        <w:rPr>
          <w:rFonts w:eastAsia="Times New Roman" w:cs="Times New Roman"/>
          <w:bCs/>
          <w:color w:val="auto"/>
          <w:kern w:val="0"/>
          <w:sz w:val="28"/>
          <w:szCs w:val="28"/>
          <w:lang w:val="uk-UA" w:eastAsia="ru-RU" w:bidi="ar-SA"/>
        </w:rPr>
        <w:t xml:space="preserve"> </w:t>
      </w:r>
      <w:r>
        <w:rPr>
          <w:sz w:val="28"/>
          <w:szCs w:val="28"/>
        </w:rPr>
        <w:t xml:space="preserve">про надання дозволу на розроблення проєкту землеустрою щодо відведення земельної ділянки із зміною цільового призначення з «для обслуговування стоянки автотранспорту» </w:t>
      </w:r>
      <w:r>
        <w:rPr>
          <w:rFonts w:eastAsia="Times New Roman" w:cs="Times New Roman"/>
          <w:bCs/>
          <w:i w:val="false"/>
          <w:iCs w:val="false"/>
          <w:color w:val="000000"/>
          <w:spacing w:val="-6"/>
          <w:kern w:val="0"/>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rFonts w:eastAsia="Times New Roman" w:cs="Times New Roman"/>
          <w:bCs/>
          <w:i w:val="false"/>
          <w:iCs w:val="false"/>
          <w:color w:val="auto"/>
          <w:spacing w:val="-6"/>
          <w:kern w:val="0"/>
          <w:sz w:val="28"/>
          <w:szCs w:val="28"/>
          <w:lang w:val="uk-UA" w:eastAsia="zh-CN" w:bidi="ar-SA"/>
        </w:rPr>
        <w:t xml:space="preserve">) </w:t>
      </w:r>
      <w:r>
        <w:rPr>
          <w:sz w:val="28"/>
          <w:szCs w:val="28"/>
        </w:rPr>
        <w:t xml:space="preserve">на «для </w:t>
      </w:r>
      <w:r>
        <w:rPr>
          <w:b w:val="false"/>
          <w:bCs w:val="false"/>
          <w:sz w:val="28"/>
          <w:szCs w:val="28"/>
        </w:rPr>
        <w:t xml:space="preserve">будівництва та </w:t>
      </w:r>
      <w:r>
        <w:rPr>
          <w:sz w:val="28"/>
          <w:szCs w:val="28"/>
        </w:rPr>
        <w:t xml:space="preserve">обслуговування стоянки автомобілів» </w:t>
      </w:r>
      <w:r>
        <w:rPr>
          <w:rFonts w:eastAsia="Times New Roman" w:cs="Times New Roman"/>
          <w:bCs/>
          <w:i w:val="false"/>
          <w:iCs w:val="false"/>
          <w:color w:val="auto"/>
          <w:spacing w:val="-6"/>
          <w:kern w:val="0"/>
          <w:sz w:val="28"/>
          <w:szCs w:val="28"/>
          <w:lang w:val="uk-UA" w:eastAsia="zh-CN" w:bidi="ar-SA"/>
        </w:rPr>
        <w:t xml:space="preserve">(12.11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розміщення та експлуатації об’єктів дорожнього сервісу)</w:t>
      </w:r>
      <w:r>
        <w:rPr>
          <w:sz w:val="28"/>
          <w:szCs w:val="28"/>
        </w:rPr>
        <w:t xml:space="preserve"> на </w:t>
      </w:r>
      <w:r>
        <w:rPr>
          <w:bCs/>
          <w:sz w:val="28"/>
          <w:szCs w:val="28"/>
          <w:lang w:eastAsia="ru-RU"/>
        </w:rPr>
        <w:t>вул. Рівненській, 39-А</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0710100000:22:106:0007 зареєстровано у Державному реєстрі речових прав на нерухоме майно від 27.05.2015, номер запису про право власності: 9813585,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rFonts w:eastAsia="Times New Roman" w:cs="Times New Roman"/>
          <w:b w:val="false"/>
          <w:bCs/>
          <w:color w:val="auto"/>
          <w:spacing w:val="-6"/>
          <w:kern w:val="0"/>
          <w:sz w:val="28"/>
          <w:szCs w:val="28"/>
          <w:lang w:val="uk-UA" w:eastAsia="zh-CN" w:bidi="ar-SA"/>
        </w:rPr>
        <w:t>договір оренди землі, укладений між Луцькою міською радою та Волинською обласною організацією Всеукраїнської спілки автомобілістів, зареєстрований в книзі записів державної реєстрації договорів оренди 10.02.2005 за № 281, поновлений додатковою угодою про поновлення договору оренди землі від 21.05.2015 (право оренди на земельну ділянку зареєстровано у Д</w:t>
      </w:r>
      <w:r>
        <w:rPr>
          <w:rFonts w:eastAsia="SimSun;ЛОМе" w:cs="Mangal"/>
          <w:b w:val="false"/>
          <w:bCs w:val="false"/>
          <w:color w:val="auto"/>
          <w:spacing w:val="-6"/>
          <w:kern w:val="2"/>
          <w:sz w:val="28"/>
          <w:szCs w:val="28"/>
          <w:lang w:val="uk-UA" w:eastAsia="zh-CN" w:bidi="hi-IN"/>
        </w:rPr>
        <w:t>ержавному реєстрі речових прав на нерухоме майно від 27.05.2015, номер запису про інше речове право: 9815098), із змінами, внесеними приватним нотаріусом в частині державної реєстрації</w:t>
      </w:r>
      <w:r>
        <w:rPr>
          <w:rFonts w:eastAsia="Times New Roman" w:cs="Times New Roman"/>
          <w:b w:val="false"/>
          <w:bCs/>
          <w:color w:val="auto"/>
          <w:spacing w:val="-6"/>
          <w:kern w:val="0"/>
          <w:sz w:val="28"/>
          <w:szCs w:val="28"/>
          <w:lang w:val="uk-UA" w:eastAsia="zh-CN" w:bidi="ar-SA"/>
        </w:rPr>
        <w:t xml:space="preserve"> переходу права оренди земельної ділянки до громадянина </w:t>
      </w:r>
      <w:r>
        <w:rPr>
          <w:rFonts w:eastAsia="Times New Roman" w:cs="Times New Roman"/>
          <w:b w:val="false"/>
          <w:bCs/>
          <w:i w:val="false"/>
          <w:iCs w:val="false"/>
          <w:color w:val="auto"/>
          <w:spacing w:val="-6"/>
          <w:kern w:val="0"/>
          <w:sz w:val="28"/>
          <w:szCs w:val="28"/>
          <w:highlight w:val="white"/>
          <w:lang w:val="uk-UA" w:eastAsia="ru-RU" w:bidi="ar-SA"/>
        </w:rPr>
        <w:t>Ляшука Миколи Петровича</w:t>
      </w:r>
      <w:r>
        <w:rPr>
          <w:rFonts w:eastAsia="Times New Roman" w:cs="Times New Roman"/>
          <w:b w:val="false"/>
          <w:bCs/>
          <w:color w:val="auto"/>
          <w:spacing w:val="-6"/>
          <w:kern w:val="0"/>
          <w:sz w:val="28"/>
          <w:szCs w:val="28"/>
          <w:lang w:val="uk-UA" w:eastAsia="zh-CN" w:bidi="ar-SA"/>
        </w:rPr>
        <w:t xml:space="preserve"> на підставі договору купівлі-продажу від 29.03.2024 за № 185 (реєстрація змін до іншого речового права на земельну ділянку в Державному реєстрі речових прав на нерухоме майно від 29.03.2024),</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i w:val="false"/>
          <w:iCs w:val="false"/>
          <w:color w:val="auto"/>
          <w:spacing w:val="-6"/>
          <w:kern w:val="0"/>
          <w:sz w:val="28"/>
          <w:szCs w:val="28"/>
          <w:highlight w:val="white"/>
          <w:lang w:val="uk-UA" w:eastAsia="ru-RU" w:bidi="ar-SA"/>
        </w:rPr>
        <w:t>громадянина Ляшука Миколи Петровича</w:t>
      </w:r>
      <w:r>
        <w:rPr>
          <w:rFonts w:eastAsia="Times New Roman" w:cs="Times New Roman"/>
          <w:b w:val="false"/>
          <w:bCs/>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 xml:space="preserve">вул. Рівненській, 39-А у м. Луцьку: договір купівлі-продажу нежитлового приміщення від 29.03.2024 за № 185, відповідно до якого право власності на нежитлове приміщення </w:t>
      </w:r>
      <w:r>
        <w:rPr>
          <w:rFonts w:eastAsia="Times New Roman" w:cs="Times New Roman"/>
          <w:b w:val="false"/>
          <w:bCs w:val="false"/>
          <w:i w:val="false"/>
          <w:iCs w:val="false"/>
          <w:color w:val="000000"/>
          <w:spacing w:val="-6"/>
          <w:kern w:val="0"/>
          <w:sz w:val="28"/>
          <w:szCs w:val="28"/>
          <w:lang w:val="uk-UA" w:eastAsia="ru-RU" w:bidi="ar-SA"/>
        </w:rPr>
        <w:t>(опис об'єкта: нежитлове приміщення А-1, сходи а, сходи а1, вбиральня Б, огорожа № 1)</w:t>
      </w:r>
      <w:r>
        <w:rPr>
          <w:rFonts w:eastAsia="Times New Roman" w:cs="Times New Roman"/>
          <w:b w:val="false"/>
          <w:bCs/>
          <w:color w:val="000000"/>
          <w:spacing w:val="-6"/>
          <w:kern w:val="0"/>
          <w:sz w:val="28"/>
          <w:szCs w:val="28"/>
          <w:lang w:val="uk-UA" w:eastAsia="ru-RU" w:bidi="ar-SA"/>
        </w:rPr>
        <w:t xml:space="preserve"> зареєстровано в Державному реєстрі речових прав на нерухоме </w:t>
      </w:r>
      <w:r>
        <w:rPr>
          <w:rFonts w:eastAsia="Times New Roman" w:cs="Times New Roman"/>
          <w:b w:val="false"/>
          <w:bCs/>
          <w:color w:val="000000"/>
          <w:spacing w:val="-6"/>
          <w:kern w:val="0"/>
          <w:sz w:val="28"/>
          <w:szCs w:val="28"/>
          <w:lang w:val="uk-UA" w:eastAsia="ru-RU" w:bidi="ar-SA"/>
        </w:rPr>
        <w:t xml:space="preserve">майно від 29.03.2024, номер відомостей про речове право: 54352233, технічний паспорт на об'єкт нерухомого майна від 27.10.2023, витяг з протоколу пленарного засідання </w:t>
      </w:r>
      <w:r>
        <w:rPr>
          <w:rFonts w:eastAsia="Times New Roman" w:cs="Times New Roman"/>
          <w:b w:val="false"/>
          <w:bCs/>
          <w:color w:val="000000"/>
          <w:spacing w:val="-6"/>
          <w:kern w:val="0"/>
          <w:sz w:val="28"/>
          <w:szCs w:val="28"/>
          <w:lang w:val="uk-UA" w:eastAsia="ru-RU" w:bidi="ar-SA"/>
        </w:rPr>
        <w:t>60</w:t>
      </w:r>
      <w:r>
        <w:rPr>
          <w:rFonts w:eastAsia="Times New Roman" w:cs="Times New Roman"/>
          <w:b w:val="false"/>
          <w:bCs/>
          <w:color w:val="000000"/>
          <w:spacing w:val="-6"/>
          <w:kern w:val="0"/>
          <w:sz w:val="28"/>
          <w:szCs w:val="28"/>
          <w:lang w:val="uk-UA" w:eastAsia="ru-RU" w:bidi="ar-SA"/>
        </w:rPr>
        <w:t>-ї сесії Луцької міської ради VIII скликання від 2</w:t>
      </w:r>
      <w:r>
        <w:rPr>
          <w:rFonts w:eastAsia="Times New Roman" w:cs="Times New Roman"/>
          <w:b w:val="false"/>
          <w:bCs/>
          <w:color w:val="000000"/>
          <w:spacing w:val="-6"/>
          <w:kern w:val="0"/>
          <w:sz w:val="28"/>
          <w:szCs w:val="28"/>
          <w:lang w:val="uk-UA" w:eastAsia="ru-RU" w:bidi="ar-SA"/>
        </w:rPr>
        <w:t>6</w:t>
      </w:r>
      <w:r>
        <w:rPr>
          <w:rFonts w:eastAsia="Times New Roman" w:cs="Times New Roman"/>
          <w:b w:val="false"/>
          <w:bCs/>
          <w:color w:val="000000"/>
          <w:spacing w:val="-6"/>
          <w:kern w:val="0"/>
          <w:sz w:val="28"/>
          <w:szCs w:val="28"/>
          <w:lang w:val="uk-UA" w:eastAsia="ru-RU" w:bidi="ar-SA"/>
        </w:rPr>
        <w:t>.</w:t>
      </w:r>
      <w:r>
        <w:rPr>
          <w:rFonts w:eastAsia="Times New Roman" w:cs="Times New Roman"/>
          <w:b w:val="false"/>
          <w:bCs/>
          <w:color w:val="000000"/>
          <w:spacing w:val="-6"/>
          <w:kern w:val="0"/>
          <w:sz w:val="28"/>
          <w:szCs w:val="28"/>
          <w:lang w:val="uk-UA" w:eastAsia="ru-RU" w:bidi="ar-SA"/>
        </w:rPr>
        <w:t>06</w:t>
      </w:r>
      <w:r>
        <w:rPr>
          <w:rFonts w:eastAsia="Times New Roman" w:cs="Times New Roman"/>
          <w:b w:val="false"/>
          <w:bCs/>
          <w:color w:val="000000"/>
          <w:spacing w:val="-6"/>
          <w:kern w:val="0"/>
          <w:sz w:val="28"/>
          <w:szCs w:val="28"/>
          <w:lang w:val="uk-UA" w:eastAsia="ru-RU" w:bidi="ar-SA"/>
        </w:rPr>
        <w:t>.202</w:t>
      </w:r>
      <w:r>
        <w:rPr>
          <w:rFonts w:eastAsia="Times New Roman" w:cs="Times New Roman"/>
          <w:b w:val="false"/>
          <w:bCs/>
          <w:color w:val="000000"/>
          <w:spacing w:val="-6"/>
          <w:kern w:val="0"/>
          <w:sz w:val="28"/>
          <w:szCs w:val="28"/>
          <w:lang w:val="uk-UA" w:eastAsia="ru-RU" w:bidi="ar-SA"/>
        </w:rPr>
        <w:t>4</w:t>
      </w:r>
      <w:r>
        <w:rPr>
          <w:rFonts w:eastAsia="Times New Roman" w:cs="Times New Roman"/>
          <w:b w:val="false"/>
          <w:bCs/>
          <w:color w:val="000000"/>
          <w:spacing w:val="-6"/>
          <w:kern w:val="0"/>
          <w:sz w:val="28"/>
          <w:szCs w:val="28"/>
          <w:lang w:val="uk-UA" w:eastAsia="ru-RU" w:bidi="ar-SA"/>
        </w:rPr>
        <w:t xml:space="preserve">, </w:t>
      </w:r>
      <w:r>
        <w:rPr>
          <w:rFonts w:eastAsia="Times New Roman" w:cs="Times New Roman"/>
          <w:b w:val="false"/>
          <w:bCs/>
          <w:color w:val="000000"/>
          <w:spacing w:val="-6"/>
          <w:kern w:val="0"/>
          <w:sz w:val="28"/>
          <w:szCs w:val="28"/>
          <w:lang w:val="uk-UA" w:eastAsia="ru-RU" w:bidi="ar-SA"/>
        </w:rPr>
        <w:t xml:space="preserve">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i w:val="false"/>
          <w:caps w:val="false"/>
          <w:smallCaps w:val="false"/>
          <w:color w:val="000000"/>
          <w:spacing w:val="-6"/>
          <w:kern w:val="0"/>
          <w:sz w:val="28"/>
          <w:szCs w:val="28"/>
          <w:lang w:val="uk-UA" w:eastAsia="ru-RU"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6"/>
          <w:kern w:val="0"/>
          <w:sz w:val="28"/>
          <w:szCs w:val="28"/>
          <w:lang w:val="uk-UA" w:eastAsia="ru-RU"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rFonts w:eastAsia="Times New Roman" w:cs="Times New Roman"/>
          <w:b w:val="false"/>
          <w:bCs/>
          <w:i w:val="false"/>
          <w:iCs w:val="false"/>
          <w:color w:val="auto"/>
          <w:spacing w:val="-6"/>
          <w:kern w:val="0"/>
          <w:sz w:val="28"/>
          <w:szCs w:val="28"/>
          <w:highlight w:val="white"/>
          <w:lang w:val="uk-UA" w:eastAsia="ru-RU" w:bidi="ar-SA"/>
        </w:rPr>
        <w:t>громадянин Ляшук Микола Петрович</w:t>
      </w:r>
      <w:r>
        <w:rPr>
          <w:sz w:val="28"/>
          <w:szCs w:val="28"/>
        </w:rPr>
        <w:t xml:space="preserve">), дозвіл на розроблення проєкту землеустрою щодо відведення земельної ділянки на </w:t>
      </w:r>
      <w:r>
        <w:rPr>
          <w:rFonts w:eastAsia="Times New Roman" w:cs="Times New Roman"/>
          <w:b w:val="false"/>
          <w:bCs/>
          <w:color w:val="000000"/>
          <w:spacing w:val="-6"/>
          <w:kern w:val="0"/>
          <w:sz w:val="28"/>
          <w:szCs w:val="28"/>
          <w:lang w:val="uk-UA" w:eastAsia="ru-RU" w:bidi="ar-SA"/>
        </w:rPr>
        <w:t>вул. Рівненській, 39-А</w:t>
      </w:r>
      <w:r>
        <w:rPr>
          <w:sz w:val="28"/>
          <w:szCs w:val="28"/>
        </w:rPr>
        <w:t xml:space="preserve"> у м. Луцьку</w:t>
      </w:r>
      <w:r>
        <w:rPr>
          <w:spacing w:val="-4"/>
          <w:sz w:val="28"/>
          <w:szCs w:val="28"/>
        </w:rPr>
        <w:t xml:space="preserve">, </w:t>
      </w:r>
      <w:r>
        <w:rPr>
          <w:sz w:val="28"/>
          <w:szCs w:val="28"/>
        </w:rPr>
        <w:t xml:space="preserve">площею 0,3216 га з кадастровим номером 0710100000:22:106:0007,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 xml:space="preserve">«для обслуговування стоянки автотранспорту» </w:t>
      </w:r>
      <w:r>
        <w:rPr>
          <w:rFonts w:eastAsia="Times New Roman" w:cs="Times New Roman"/>
          <w:bCs/>
          <w:i w:val="false"/>
          <w:iCs w:val="false"/>
          <w:color w:val="000000"/>
          <w:spacing w:val="-6"/>
          <w:kern w:val="0"/>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rFonts w:eastAsia="Times New Roman" w:cs="Times New Roman"/>
          <w:bCs/>
          <w:i w:val="false"/>
          <w:iCs w:val="false"/>
          <w:color w:val="auto"/>
          <w:spacing w:val="-6"/>
          <w:kern w:val="0"/>
          <w:sz w:val="28"/>
          <w:szCs w:val="28"/>
          <w:lang w:val="uk-UA" w:eastAsia="zh-CN" w:bidi="ar-SA"/>
        </w:rPr>
        <w:t xml:space="preserve">) на «для </w:t>
      </w:r>
      <w:r>
        <w:rPr>
          <w:rFonts w:eastAsia="Times New Roman" w:cs="Times New Roman"/>
          <w:b w:val="false"/>
          <w:bCs w:val="false"/>
          <w:i w:val="false"/>
          <w:iCs w:val="false"/>
          <w:color w:val="auto"/>
          <w:spacing w:val="-6"/>
          <w:kern w:val="0"/>
          <w:sz w:val="28"/>
          <w:szCs w:val="28"/>
          <w:lang w:val="uk-UA" w:eastAsia="zh-CN" w:bidi="ar-SA"/>
        </w:rPr>
        <w:t>будівництва та</w:t>
      </w:r>
      <w:r>
        <w:rPr>
          <w:rFonts w:eastAsia="Times New Roman" w:cs="Times New Roman"/>
          <w:bCs/>
          <w:i w:val="false"/>
          <w:iCs w:val="false"/>
          <w:color w:val="auto"/>
          <w:spacing w:val="-6"/>
          <w:kern w:val="0"/>
          <w:sz w:val="28"/>
          <w:szCs w:val="28"/>
          <w:lang w:val="uk-UA" w:eastAsia="zh-CN" w:bidi="ar-SA"/>
        </w:rPr>
        <w:t xml:space="preserve"> обслуговування стоянки автомобілів» (12.11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розміщення та експлуатації об’єктів дорожнього сервісу)</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left="0" w:right="0" w:firstLine="567"/>
        <w:jc w:val="both"/>
        <w:rPr>
          <w:sz w:val="28"/>
          <w:szCs w:val="28"/>
        </w:rPr>
      </w:pPr>
      <w:r>
        <w:rPr>
          <w:sz w:val="28"/>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94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412</TotalTime>
  <Application>LibreOffice/7.4.0.3$Windows_X86_64 LibreOffice_project/f85e47c08ddd19c015c0114a68350214f7066f5a</Application>
  <AppVersion>15.0000</AppVersion>
  <Pages>2</Pages>
  <Words>606</Words>
  <Characters>4006</Characters>
  <CharactersWithSpaces>4801</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2024-06-06T12:52:59Z</cp:lastPrinted>
  <dcterms:modified xsi:type="dcterms:W3CDTF">2024-07-04T15:32:03Z</dcterms:modified>
  <cp:revision>150</cp:revision>
  <dc:subject/>
  <dc:title> </dc:title>
</cp:coreProperties>
</file>

<file path=docProps/custom.xml><?xml version="1.0" encoding="utf-8"?>
<Properties xmlns="http://schemas.openxmlformats.org/officeDocument/2006/custom-properties" xmlns:vt="http://schemas.openxmlformats.org/officeDocument/2006/docPropsVTypes"/>
</file>