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3735" cy="673735"/>
                <wp:effectExtent l="0" t="0" r="0" b="0"/>
                <wp:wrapNone/>
                <wp:docPr id="1" name="shapetype_ole_rId2"/>
                <a:graphic xmlns:a="http://schemas.openxmlformats.org/drawingml/2006/main">
                  <a:graphicData uri="http://schemas.microsoft.com/office/word/2010/wordprocessingShape">
                    <wps:wsp>
                      <wps:cNvSpPr/>
                      <wps:spPr>
                        <a:xfrm>
                          <a:off x="0" y="0"/>
                          <a:ext cx="673200" cy="6732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95pt;height:52.9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798560329"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30"/>
          <w:szCs w:val="30"/>
        </w:rPr>
        <w:t xml:space="preserve"> </w:t>
      </w:r>
      <w:r>
        <w:rPr>
          <w:szCs w:val="28"/>
        </w:rPr>
        <w:t>громадян</w:t>
      </w:r>
      <w:r>
        <w:rPr>
          <w:rFonts w:eastAsia="Times New Roman" w:cs="Times New Roman"/>
          <w:color w:val="auto"/>
          <w:kern w:val="0"/>
          <w:sz w:val="28"/>
          <w:szCs w:val="28"/>
          <w:lang w:val="uk-UA" w:eastAsia="zh-CN" w:bidi="ar-SA"/>
        </w:rPr>
        <w:t>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Шевчуку Л.І.</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663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63 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ина</w:t>
      </w:r>
      <w:r>
        <w:rPr>
          <w:color w:val="111111"/>
          <w:spacing w:val="-6"/>
          <w:sz w:val="28"/>
          <w:szCs w:val="28"/>
        </w:rPr>
        <w:t xml:space="preserve"> </w:t>
      </w:r>
      <w:r>
        <w:rPr>
          <w:rFonts w:eastAsia="Times New Roman" w:cs="Times New Roman"/>
          <w:color w:val="111111"/>
          <w:spacing w:val="-6"/>
          <w:kern w:val="0"/>
          <w:sz w:val="28"/>
          <w:szCs w:val="28"/>
          <w:lang w:val="uk-UA" w:eastAsia="zh-CN" w:bidi="ar-SA"/>
        </w:rPr>
        <w:t>Шевчука Леоніда Івановича</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663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0,63 га)</w:t>
      </w:r>
      <w:r>
        <w:rPr>
          <w:color w:val="111111"/>
          <w:spacing w:val="-6"/>
          <w:sz w:val="28"/>
          <w:szCs w:val="28"/>
        </w:rPr>
        <w:t xml:space="preserve"> за межами населених пунктів Луцької міської територіальної громади (с. Княгининок), </w:t>
      </w:r>
      <w:r>
        <w:rPr>
          <w:rFonts w:eastAsia="Times New Roman" w:cs="Times New Roman"/>
          <w:color w:val="000000"/>
          <w:spacing w:val="-6"/>
          <w:kern w:val="0"/>
          <w:sz w:val="28"/>
          <w:szCs w:val="28"/>
          <w:lang w:val="uk-UA" w:eastAsia="zh-CN" w:bidi="ar-SA"/>
        </w:rPr>
        <w:t>свідоцтво про право на спадщину за законом від 13.09.2001,     зареєстровано в реєстрі № 2-1104, свідоцтво про право на спадщину за заповітом від 17.05.2024, зареєстровано в реєстрі за № 1892,</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15.10.1997,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0175886 — </w:t>
      </w:r>
      <w:r>
        <w:rPr>
          <w:color w:val="000000"/>
          <w:spacing w:val="-6"/>
          <w:sz w:val="28"/>
          <w:szCs w:val="28"/>
        </w:rPr>
        <w:t>виданий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 «Про утворення грошової оцінки сільськогосподарських земель колективної власності»</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w:t>
      </w:r>
      <w:r>
        <w:rPr>
          <w:color w:val="111111"/>
          <w:spacing w:val="-6"/>
          <w:szCs w:val="28"/>
        </w:rPr>
        <w:t xml:space="preserve">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ar-SA" w:bidi="ar-SA"/>
        </w:rPr>
        <w:t>18.10.2003</w:t>
      </w:r>
      <w:r>
        <w:rPr>
          <w:color w:val="111111"/>
          <w:spacing w:val="-6"/>
          <w:szCs w:val="28"/>
        </w:rPr>
        <w:t xml:space="preserve"> № </w:t>
      </w:r>
      <w:r>
        <w:rPr>
          <w:rFonts w:eastAsia="Times New Roman" w:cs="Times New Roman"/>
          <w:color w:val="auto"/>
          <w:spacing w:val="-6"/>
          <w:kern w:val="0"/>
          <w:sz w:val="28"/>
          <w:szCs w:val="28"/>
          <w:lang w:val="uk-UA" w:eastAsia="ar-SA" w:bidi="ar-SA"/>
        </w:rPr>
        <w:t>844</w:t>
      </w:r>
      <w:r>
        <w:rPr>
          <w:color w:val="111111"/>
          <w:spacing w:val="-6"/>
          <w:szCs w:val="28"/>
        </w:rPr>
        <w:t>,</w:t>
      </w:r>
      <w:r>
        <w:rPr>
          <w:color w:val="000000"/>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000000"/>
          <w:spacing w:val="-6"/>
          <w:kern w:val="0"/>
          <w:sz w:val="28"/>
          <w:szCs w:val="28"/>
          <w:lang w:val="uk-UA" w:eastAsia="zh-CN" w:bidi="ar-SA"/>
        </w:rPr>
        <w:t>колективного сільськогосподарського підприємства</w:t>
      </w:r>
      <w:r>
        <w:rPr>
          <w:color w:val="000000"/>
          <w:spacing w:val="-6"/>
          <w:sz w:val="28"/>
          <w:szCs w:val="28"/>
        </w:rPr>
        <w:t xml:space="preserve"> «Агрофірма “Маяк”»,</w:t>
      </w:r>
      <w:r>
        <w:rPr>
          <w:color w:val="000000"/>
          <w:spacing w:val="-6"/>
          <w:sz w:val="14"/>
          <w:szCs w:val="14"/>
        </w:rPr>
        <w:t xml:space="preserve"> </w:t>
      </w:r>
      <w:r>
        <w:rPr>
          <w:color w:val="111111"/>
          <w:spacing w:val="-6"/>
          <w:sz w:val="28"/>
          <w:szCs w:val="28"/>
        </w:rPr>
        <w:t xml:space="preserve">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довідку старости Княгининівського старостинського округу від </w:t>
      </w:r>
      <w:r>
        <w:rPr>
          <w:rFonts w:eastAsia="Times New Roman" w:cs="Times New Roman"/>
          <w:color w:val="111111"/>
          <w:spacing w:val="-6"/>
          <w:kern w:val="0"/>
          <w:sz w:val="28"/>
          <w:szCs w:val="28"/>
          <w:lang w:val="uk-UA" w:eastAsia="zh-CN" w:bidi="ar-SA"/>
        </w:rPr>
        <w:t>10.06.2024</w:t>
      </w:r>
      <w:r>
        <w:rPr>
          <w:color w:val="111111"/>
          <w:spacing w:val="-6"/>
          <w:sz w:val="28"/>
          <w:szCs w:val="28"/>
        </w:rPr>
        <w:t xml:space="preserve"> № 38-15/</w:t>
      </w:r>
      <w:r>
        <w:rPr>
          <w:rFonts w:eastAsia="Times New Roman" w:cs="Times New Roman"/>
          <w:color w:val="111111"/>
          <w:spacing w:val="-6"/>
          <w:kern w:val="0"/>
          <w:sz w:val="28"/>
          <w:szCs w:val="28"/>
          <w:lang w:val="uk-UA" w:eastAsia="zh-CN" w:bidi="ar-SA"/>
        </w:rPr>
        <w:t>142</w:t>
      </w:r>
      <w:r>
        <w:rPr>
          <w:color w:val="111111"/>
          <w:spacing w:val="-6"/>
          <w:sz w:val="28"/>
          <w:szCs w:val="28"/>
        </w:rPr>
        <w:t xml:space="preserve">/2024, </w:t>
      </w:r>
      <w:r>
        <w:rPr>
          <w:color w:val="000000"/>
          <w:spacing w:val="-6"/>
          <w:sz w:val="28"/>
          <w:szCs w:val="28"/>
          <w:u w:val="none"/>
        </w:rPr>
        <w:t xml:space="preserve"> </w:t>
      </w:r>
      <w:r>
        <w:rPr>
          <w:color w:val="111111"/>
          <w:spacing w:val="-6"/>
          <w:sz w:val="28"/>
          <w:szCs w:val="28"/>
        </w:rPr>
        <w:t>керуючись статтями 12, 22, 79-1, 96, 120, 121, пунктами 16, 17, 24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auto"/>
          <w:spacing w:val="-8"/>
          <w:kern w:val="0"/>
          <w:sz w:val="28"/>
          <w:szCs w:val="28"/>
          <w:lang w:val="uk-UA" w:eastAsia="zh-CN" w:bidi="ar-SA"/>
        </w:rPr>
        <w:t>Шевчуку Леоніду Івановичу</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663,</w:t>
      </w:r>
      <w:r>
        <w:rPr>
          <w:spacing w:val="-8"/>
          <w:szCs w:val="28"/>
        </w:rPr>
        <w:t xml:space="preserve"> відповідно до сертифіката на право на земельну частку (пай), від </w:t>
      </w:r>
      <w:r>
        <w:rPr>
          <w:rFonts w:eastAsia="Times New Roman" w:cs="Times New Roman"/>
          <w:color w:val="000000"/>
          <w:spacing w:val="-6"/>
          <w:kern w:val="0"/>
          <w:sz w:val="28"/>
          <w:szCs w:val="28"/>
          <w:lang w:val="uk-UA" w:eastAsia="zh-CN" w:bidi="ar-SA"/>
        </w:rPr>
        <w:t>15.10.1997</w:t>
      </w:r>
      <w:r>
        <w:rPr>
          <w:rFonts w:eastAsia="Times New Roman" w:cs="Times New Roman"/>
          <w:color w:val="000000"/>
          <w:spacing w:val="-6"/>
          <w:kern w:val="0"/>
          <w:sz w:val="28"/>
          <w:szCs w:val="28"/>
          <w:u w:val="none"/>
          <w:lang w:val="uk-UA" w:eastAsia="zh-CN" w:bidi="ar-SA"/>
        </w:rPr>
        <w:t xml:space="preserve"> серії ВЛ № 0175886,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18.10.1997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844</w:t>
      </w:r>
      <w:r>
        <w:rPr>
          <w:rFonts w:eastAsia="Times New Roman" w:cs="Times New Roman"/>
          <w:color w:val="111111"/>
          <w:spacing w:val="-6"/>
          <w:kern w:val="0"/>
          <w:sz w:val="28"/>
          <w:szCs w:val="28"/>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63</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w:t>
      </w:r>
      <w:r>
        <w:rPr>
          <w:rFonts w:eastAsia="Times New Roman" w:cs="Times New Roman"/>
          <w:color w:val="auto"/>
          <w:spacing w:val="-8"/>
          <w:kern w:val="0"/>
          <w:sz w:val="28"/>
          <w:szCs w:val="28"/>
          <w:lang w:val="uk-UA" w:eastAsia="zh-CN" w:bidi="ar-SA"/>
        </w:rPr>
        <w:t>ина</w:t>
      </w:r>
      <w:r>
        <w:rPr>
          <w:rFonts w:eastAsia="Times New Roman" w:cs="Times New Roman"/>
          <w:color w:val="000000"/>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Шевчука Леоніда Івановича</w:t>
      </w:r>
      <w:r>
        <w:rPr>
          <w:rFonts w:eastAsia="Times New Roman" w:cs="Times New Roman"/>
          <w:color w:val="000000"/>
          <w:spacing w:val="-8"/>
          <w:szCs w:val="28"/>
          <w:lang w:bidi="ar-SA"/>
        </w:rPr>
        <w:t xml:space="preserve"> </w:t>
      </w:r>
      <w:r>
        <w:rPr>
          <w:rFonts w:eastAsia="Times New Roman" w:cs="Times New Roman"/>
          <w:color w:val="000000"/>
          <w:spacing w:val="-8"/>
          <w:kern w:val="0"/>
          <w:sz w:val="28"/>
          <w:szCs w:val="28"/>
          <w:lang w:val="uk-UA" w:eastAsia="zh-CN" w:bidi="ar-SA"/>
        </w:rPr>
        <w:t xml:space="preserve">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663,</w:t>
      </w:r>
      <w:r>
        <w:rPr>
          <w:rFonts w:eastAsia="Times New Roman" w:cs="Times New Roman"/>
          <w:color w:val="FF0000"/>
          <w:spacing w:val="-8"/>
          <w:kern w:val="0"/>
          <w:sz w:val="28"/>
          <w:szCs w:val="28"/>
          <w:lang w:val="uk-UA" w:eastAsia="zh-CN" w:bidi="ar-SA"/>
        </w:rPr>
        <w:t xml:space="preserve"> </w:t>
      </w:r>
      <w:r>
        <w:rPr>
          <w:rFonts w:eastAsia="Times New Roman" w:cs="Times New Roman"/>
          <w:color w:val="000000"/>
          <w:spacing w:val="-8"/>
          <w:kern w:val="0"/>
          <w:sz w:val="28"/>
          <w:szCs w:val="28"/>
          <w:lang w:val="uk-UA" w:eastAsia="zh-CN" w:bidi="ar-SA"/>
        </w:rPr>
        <w:t xml:space="preserve">відповідно до сертифіката на право на земельну частку (пай), від </w:t>
      </w:r>
      <w:r>
        <w:rPr>
          <w:rFonts w:eastAsia="Times New Roman" w:cs="Times New Roman"/>
          <w:color w:val="000000"/>
          <w:spacing w:val="-6"/>
          <w:kern w:val="0"/>
          <w:sz w:val="28"/>
          <w:szCs w:val="28"/>
          <w:lang w:val="uk-UA" w:eastAsia="zh-CN" w:bidi="ar-SA"/>
        </w:rPr>
        <w:t>15.10.1997</w:t>
      </w:r>
      <w:r>
        <w:rPr>
          <w:rFonts w:eastAsia="Times New Roman" w:cs="Times New Roman"/>
          <w:color w:val="000000"/>
          <w:spacing w:val="-6"/>
          <w:kern w:val="0"/>
          <w:sz w:val="28"/>
          <w:szCs w:val="28"/>
          <w:u w:val="none"/>
          <w:lang w:val="uk-UA" w:eastAsia="zh-CN" w:bidi="ar-SA"/>
        </w:rPr>
        <w:t xml:space="preserve"> серії ВЛ № 0175886, зареєстрованого у Книзі реєстрації сертифікатів на право на земельну частку (пай) від </w:t>
      </w:r>
      <w:r>
        <w:rPr>
          <w:rFonts w:eastAsia="Times New Roman" w:cs="Times New Roman"/>
          <w:color w:val="000000"/>
          <w:spacing w:val="-6"/>
          <w:kern w:val="0"/>
          <w:sz w:val="28"/>
          <w:szCs w:val="28"/>
          <w:u w:val="none"/>
          <w:lang w:val="uk-UA" w:eastAsia="ar-SA" w:bidi="ar-SA"/>
        </w:rPr>
        <w:t>18.10.1997</w:t>
      </w:r>
      <w:r>
        <w:rPr>
          <w:rFonts w:eastAsia="Times New Roman" w:cs="Times New Roman"/>
          <w:color w:val="000000"/>
          <w:spacing w:val="-6"/>
          <w:kern w:val="0"/>
          <w:sz w:val="28"/>
          <w:szCs w:val="28"/>
          <w:u w:val="none"/>
          <w:lang w:val="uk-UA" w:eastAsia="zh-CN" w:bidi="ar-SA"/>
        </w:rPr>
        <w:t xml:space="preserve"> № </w:t>
      </w:r>
      <w:r>
        <w:rPr>
          <w:rFonts w:eastAsia="Times New Roman" w:cs="Times New Roman"/>
          <w:color w:val="000000"/>
          <w:spacing w:val="-6"/>
          <w:kern w:val="0"/>
          <w:sz w:val="28"/>
          <w:szCs w:val="28"/>
          <w:u w:val="none"/>
          <w:lang w:val="uk-UA" w:eastAsia="ar-SA" w:bidi="ar-SA"/>
        </w:rPr>
        <w:t>844</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000000"/>
          <w:spacing w:val="-8"/>
          <w:kern w:val="0"/>
          <w:sz w:val="28"/>
          <w:szCs w:val="28"/>
          <w:lang w:val="uk-UA" w:eastAsia="zh-CN" w:bidi="ar-SA"/>
        </w:rPr>
        <w:t>орієнтовною площею 0,63 га (багаторічні насадження)</w:t>
      </w:r>
      <w:r>
        <w:rPr>
          <w:color w:val="000000"/>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854</TotalTime>
  <Application>LibreOffice/7.0.3.1$Windows_X86_64 LibreOffice_project/d7547858d014d4cf69878db179d326fc3483e082</Application>
  <Pages>2</Pages>
  <Words>589</Words>
  <Characters>3909</Characters>
  <CharactersWithSpaces>4704</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2024-07-08T12:31:16Z</cp:lastPrinted>
  <dcterms:modified xsi:type="dcterms:W3CDTF">2024-07-08T14:45:03Z</dcterms:modified>
  <cp:revision>193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