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24957472"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rPr>
          <w:rFonts w:ascii="Times New Roman" w:hAnsi="Times New Roman" w:eastAsia="Times New Roman" w:cs="Times New Roman"/>
          <w:color w:val="auto"/>
          <w:spacing w:val="2"/>
          <w:kern w:val="0"/>
          <w:sz w:val="28"/>
          <w:szCs w:val="28"/>
          <w:lang w:val="uk-UA" w:eastAsia="zh-CN" w:bidi="ar-SA"/>
        </w:rPr>
      </w:pPr>
      <w:r>
        <w:rPr>
          <w:lang w:val="uk-UA" w:eastAsia="zh-CN" w:bidi="ar-SA"/>
        </w:rPr>
        <w:t>Про</w:t>
      </w:r>
      <w:r>
        <w:rPr>
          <w:sz w:val="16"/>
          <w:szCs w:val="16"/>
          <w:lang w:val="uk-UA" w:eastAsia="zh-CN" w:bidi="ar-SA"/>
        </w:rPr>
        <w:t xml:space="preserve">  </w:t>
      </w:r>
      <w:r>
        <w:rPr>
          <w:lang w:val="uk-UA" w:eastAsia="zh-CN" w:bidi="ar-SA"/>
        </w:rPr>
        <w:t>заміну  сторони  орендаря у  зобов’язан-</w:t>
      </w:r>
    </w:p>
    <w:p>
      <w:pPr>
        <w:pStyle w:val="Normal"/>
        <w:rPr>
          <w:rFonts w:ascii="Times New Roman" w:hAnsi="Times New Roman" w:eastAsia="Times New Roman" w:cs="Times New Roman"/>
          <w:color w:val="auto"/>
          <w:spacing w:val="2"/>
          <w:kern w:val="0"/>
          <w:sz w:val="28"/>
          <w:szCs w:val="28"/>
          <w:lang w:val="uk-UA" w:eastAsia="zh-CN" w:bidi="ar-SA"/>
        </w:rPr>
      </w:pPr>
      <w:r>
        <w:rPr>
          <w:lang w:val="uk-UA" w:eastAsia="zh-CN" w:bidi="ar-SA"/>
        </w:rPr>
        <w:t>нях</w:t>
      </w:r>
      <w:r>
        <w:rPr>
          <w:rFonts w:eastAsia="Times New Roman" w:cs="Times New Roman"/>
          <w:color w:val="auto"/>
          <w:spacing w:val="2"/>
          <w:kern w:val="0"/>
          <w:sz w:val="28"/>
          <w:szCs w:val="28"/>
          <w:lang w:val="uk-UA" w:eastAsia="zh-CN" w:bidi="ar-SA"/>
        </w:rPr>
        <w:t xml:space="preserve"> </w:t>
      </w:r>
      <w:r>
        <w:rPr>
          <w:lang w:val="uk-UA" w:eastAsia="zh-CN" w:bidi="ar-SA"/>
        </w:rPr>
        <w:t xml:space="preserve">за договором оренди землі </w:t>
      </w:r>
      <w:r>
        <w:rPr>
          <w:rFonts w:eastAsia="Times New Roman" w:cs="Times New Roman"/>
          <w:color w:val="auto"/>
          <w:kern w:val="0"/>
          <w:sz w:val="28"/>
          <w:szCs w:val="24"/>
          <w:lang w:val="uk-UA" w:eastAsia="zh-CN" w:bidi="ar-SA"/>
        </w:rPr>
        <w:t>у</w:t>
      </w:r>
      <w:r>
        <w:rPr>
          <w:lang w:val="uk-UA" w:eastAsia="zh-CN" w:bidi="ar-SA"/>
        </w:rPr>
        <w:t xml:space="preserve"> с. Боголюби</w:t>
      </w:r>
    </w:p>
    <w:p>
      <w:pPr>
        <w:pStyle w:val="Normal"/>
        <w:rPr>
          <w:rFonts w:ascii="Times New Roman" w:hAnsi="Times New Roman" w:eastAsia="Times New Roman" w:cs="Times New Roman"/>
          <w:color w:val="auto"/>
          <w:spacing w:val="2"/>
          <w:kern w:val="0"/>
          <w:sz w:val="28"/>
          <w:szCs w:val="28"/>
          <w:lang w:val="uk-UA" w:eastAsia="zh-CN" w:bidi="ar-SA"/>
        </w:rPr>
      </w:pPr>
      <w:r>
        <w:rPr>
          <w:lang w:val="uk-UA" w:eastAsia="zh-CN" w:bidi="ar-SA"/>
        </w:rPr>
        <w:t>Луцького району Волинської області</w:t>
      </w:r>
    </w:p>
    <w:p>
      <w:pPr>
        <w:pStyle w:val="Normal"/>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widowControl w:val="false"/>
        <w:rPr>
          <w:rFonts w:ascii="Times New Roman" w:hAnsi="Times New Roman"/>
          <w:spacing w:val="4"/>
          <w:sz w:val="28"/>
          <w:szCs w:val="28"/>
          <w:lang w:val="uk-UA"/>
        </w:rPr>
      </w:pPr>
      <w:r>
        <w:rPr>
          <w:spacing w:val="4"/>
          <w:sz w:val="28"/>
          <w:szCs w:val="28"/>
          <w:lang w:val="uk-UA"/>
        </w:rPr>
      </w:r>
    </w:p>
    <w:p>
      <w:pPr>
        <w:pStyle w:val="Normal"/>
        <w:widowControl/>
        <w:tabs>
          <w:tab w:val="clear" w:pos="708"/>
          <w:tab w:val="left" w:pos="247" w:leader="none"/>
        </w:tabs>
        <w:suppressAutoHyphens w:val="true"/>
        <w:bidi w:val="0"/>
        <w:spacing w:before="0" w:after="0"/>
        <w:ind w:left="0" w:right="0" w:firstLine="567"/>
        <w:jc w:val="both"/>
        <w:rPr>
          <w:sz w:val="28"/>
          <w:szCs w:val="28"/>
        </w:rPr>
      </w:pPr>
      <w:r>
        <w:rPr>
          <w:spacing w:val="2"/>
          <w:sz w:val="28"/>
          <w:szCs w:val="28"/>
          <w:lang w:val="uk-UA"/>
        </w:rPr>
        <w:t xml:space="preserve">Розглянувши </w:t>
      </w:r>
      <w:r>
        <w:rPr>
          <w:rFonts w:eastAsia="Times New Roman" w:cs="Times New Roman"/>
          <w:b w:val="false"/>
          <w:bCs w:val="false"/>
          <w:color w:val="auto"/>
          <w:spacing w:val="2"/>
          <w:kern w:val="0"/>
          <w:sz w:val="28"/>
          <w:szCs w:val="28"/>
          <w:lang w:val="uk-UA" w:eastAsia="zh-CN" w:bidi="ar-SA"/>
        </w:rPr>
        <w:t>заяву</w:t>
      </w:r>
      <w:r>
        <w:rPr>
          <w:spacing w:val="6"/>
          <w:sz w:val="28"/>
          <w:szCs w:val="28"/>
          <w:lang w:val="uk-UA"/>
        </w:rPr>
        <w:t xml:space="preserve"> громад</w:t>
      </w:r>
      <w:r>
        <w:rPr>
          <w:rFonts w:eastAsia="Times New Roman" w:cs="Times New Roman"/>
          <w:color w:val="auto"/>
          <w:spacing w:val="2"/>
          <w:kern w:val="0"/>
          <w:sz w:val="28"/>
          <w:szCs w:val="28"/>
          <w:lang w:val="uk-UA" w:eastAsia="zh-CN" w:bidi="ar-SA"/>
        </w:rPr>
        <w:t>ян</w:t>
      </w:r>
      <w:r>
        <w:rPr>
          <w:rFonts w:eastAsia="Times New Roman" w:cs="Times New Roman"/>
          <w:color w:val="000000"/>
          <w:spacing w:val="2"/>
          <w:kern w:val="0"/>
          <w:sz w:val="28"/>
          <w:szCs w:val="28"/>
          <w:lang w:val="uk-UA" w:eastAsia="zh-CN" w:bidi="ar-SA"/>
        </w:rPr>
        <w:t xml:space="preserve">ина Перлова Вячеслава Степановича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про заміну сторони орендаря у зобов’язаннях в чинному договорі оренди землі від 23.01.2015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 xml:space="preserve">право оренди на земельну ділянку зареєстровано у Державному реєстрі речових прав на нерухоме майно від 17.08.2015, номер запису про інше речове право: 10879573) на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земельну ділянку площею 0,4211 га кадастровим номером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0722881000:01:001:4889 для іншого сільськогосподарського призначення (01.13)</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 укладеного між Боголюбською сільською радою та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громадянином Литвінчуком Олександром Вікторовичем</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на підставі рішення Боголюбської сільської ради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від</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 23.01.2015 № 51/5.1, </w:t>
      </w:r>
      <w:r>
        <w:rPr>
          <w:rFonts w:eastAsia="Times New Roman" w:cs="Times New Roman"/>
          <w:b w:val="false"/>
          <w:bCs/>
          <w:i w:val="false"/>
          <w:iCs w:val="false"/>
          <w:caps w:val="false"/>
          <w:smallCaps w:val="false"/>
          <w:color w:val="000000"/>
          <w:spacing w:val="2"/>
          <w:kern w:val="0"/>
          <w:sz w:val="28"/>
          <w:szCs w:val="28"/>
          <w:highlight w:val="white"/>
          <w:shd w:fill="FFFFFF" w:val="clear"/>
          <w:lang w:val="uk-UA" w:eastAsia="zh-CN" w:bidi="ar-SA"/>
        </w:rPr>
        <w:t>додаткові угоди № 1 від 03.01.2018, № 2 від 28.02.2020, № 3 від 02.11.2020 до договору оренди землі від 23.01.2015</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 xml:space="preserve">у зв’язку із переходом права власності на об’єкт нерухомого майна (свинарник /А-1/) від громадянина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Литвінчука Олександра Вікторовича до громадянина </w:t>
      </w:r>
      <w:r>
        <w:rPr>
          <w:rFonts w:eastAsia="Times New Roman" w:cs="Times New Roman"/>
          <w:b w:val="false"/>
          <w:bCs/>
          <w:i w:val="false"/>
          <w:iCs w:val="false"/>
          <w:caps w:val="false"/>
          <w:smallCaps w:val="false"/>
          <w:color w:val="000000"/>
          <w:spacing w:val="2"/>
          <w:kern w:val="0"/>
          <w:sz w:val="28"/>
          <w:szCs w:val="28"/>
          <w:highlight w:val="white"/>
          <w:lang w:val="uk-UA" w:eastAsia="zh-CN" w:bidi="ar-SA"/>
        </w:rPr>
        <w:t>Перлова Вячеслава Степановича</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у с. Боголюби на вул. Хутір, 1-А Луцького району Волинської області: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договір купівлі-продажу від 24.01.2024, зареєстрований в реєстрі за № 143, відповідно до якого право власності на приміщення свинарника зареєстроване в Державному реєстрі речових прав на нерухоме майно від 24.01.2024, номер відомостей про речове право: 53423808</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технічний паспорт на приміщення свинарника від 21.05.2024, інформацію </w:t>
      </w:r>
      <w:r>
        <w:rPr>
          <w:rFonts w:eastAsia="Times New Roman" w:cs="Times New Roman"/>
          <w:b w:val="false"/>
          <w:bCs w:val="false"/>
          <w:i w:val="false"/>
          <w:iCs w:val="false"/>
          <w:caps w:val="false"/>
          <w:smallCaps w:val="false"/>
          <w:color w:val="000000"/>
          <w:spacing w:val="2"/>
          <w:kern w:val="0"/>
          <w:sz w:val="28"/>
          <w:szCs w:val="28"/>
          <w:highlight w:val="white"/>
          <w:u w:val="none"/>
          <w:lang w:val="uk-UA" w:eastAsia="zh-CN" w:bidi="ar-SA"/>
        </w:rPr>
        <w:t xml:space="preserve">про наявні в межах об’єкта землеустрою обмеження у використанні земель </w:t>
      </w:r>
      <w:r>
        <w:rPr>
          <w:rFonts w:eastAsia="Times New Roman" w:cs="Times New Roman"/>
          <w:b w:val="false"/>
          <w:bCs/>
          <w:i w:val="false"/>
          <w:iCs w:val="false"/>
          <w:caps w:val="false"/>
          <w:smallCaps w:val="false"/>
          <w:color w:val="auto"/>
          <w:spacing w:val="0"/>
          <w:kern w:val="0"/>
          <w:sz w:val="28"/>
          <w:szCs w:val="28"/>
          <w:highlight w:val="white"/>
          <w:u w:val="none"/>
          <w:lang w:val="uk-UA" w:eastAsia="zh-CN" w:bidi="ar-SA"/>
        </w:rPr>
        <w:t>від 12.07.2024</w:t>
      </w:r>
      <w:r>
        <w:rPr>
          <w:rFonts w:eastAsia="Times New Roman" w:cs="Times New Roman"/>
          <w:b w:val="false"/>
          <w:bCs/>
          <w:i w:val="false"/>
          <w:iCs w:val="false"/>
          <w:caps w:val="false"/>
          <w:smallCaps w:val="false"/>
          <w:color w:val="FF0000"/>
          <w:spacing w:val="0"/>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0"/>
          <w:kern w:val="0"/>
          <w:sz w:val="28"/>
          <w:szCs w:val="28"/>
          <w:highlight w:val="white"/>
          <w:u w:val="none"/>
          <w:lang w:val="uk-UA" w:eastAsia="zh-CN" w:bidi="ar-SA"/>
        </w:rPr>
        <w:t>№ 1579-П/2024,</w:t>
      </w:r>
      <w:r>
        <w:rPr>
          <w:rFonts w:eastAsia="Times New Roman" w:cs="Times New Roman"/>
          <w:b w:val="false"/>
          <w:bCs/>
          <w:i w:val="false"/>
          <w:iCs w:val="false"/>
          <w:caps w:val="false"/>
          <w:smallCaps w:val="false"/>
          <w:color w:val="FF0000"/>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витяг з Державного  земельного кадастру про земельну ділянку кадастровим номером    0722881000:01:001:4889 від 28.06.2024 № НВ-1800342432024, інформацію з </w:t>
      </w:r>
      <w:r>
        <w:rPr>
          <w:rFonts w:eastAsia="Times New Roman" w:cs="Times New Roman"/>
          <w:b w:val="false"/>
          <w:bCs w:val="false"/>
          <w:i w:val="false"/>
          <w:iCs w:val="false"/>
          <w:caps w:val="false"/>
          <w:smallCaps w:val="false"/>
          <w:color w:val="000000"/>
          <w:spacing w:val="-12"/>
          <w:kern w:val="0"/>
          <w:sz w:val="28"/>
          <w:szCs w:val="28"/>
          <w:highlight w:val="white"/>
          <w:lang w:val="uk-UA" w:eastAsia="zh-CN" w:bidi="ar-SA"/>
        </w:rPr>
        <w:t>Державного реєстру речових прав на нерухоме майно про реєстрацію права власності, відповідно до якого право власності Луцької міської територіальної громади, від імені якої діє Луцька міська рада, на земельну ділянку площею 0,4211</w:t>
      </w:r>
      <w:r>
        <w:rPr>
          <w:rFonts w:eastAsia="Times New Roman" w:cs="Times New Roman"/>
          <w:b w:val="false"/>
          <w:bCs w:val="false"/>
          <w:i w:val="false"/>
          <w:iCs w:val="false"/>
          <w:caps w:val="false"/>
          <w:smallCaps w:val="false"/>
          <w:color w:val="auto"/>
          <w:spacing w:val="-12"/>
          <w:kern w:val="0"/>
          <w:sz w:val="28"/>
          <w:szCs w:val="28"/>
          <w:highlight w:val="white"/>
          <w:lang w:val="uk-UA" w:eastAsia="zh-CN" w:bidi="ar-SA"/>
        </w:rPr>
        <w:t> </w:t>
      </w:r>
      <w:r>
        <w:rPr>
          <w:rFonts w:eastAsia="Times New Roman" w:cs="Times New Roman"/>
          <w:b w:val="false"/>
          <w:bCs w:val="false"/>
          <w:i w:val="false"/>
          <w:iCs w:val="false"/>
          <w:caps w:val="false"/>
          <w:smallCaps w:val="false"/>
          <w:color w:val="000000"/>
          <w:spacing w:val="-12"/>
          <w:kern w:val="0"/>
          <w:sz w:val="28"/>
          <w:szCs w:val="28"/>
          <w:highlight w:val="white"/>
          <w:lang w:val="uk-UA" w:eastAsia="zh-CN" w:bidi="ar-SA"/>
        </w:rPr>
        <w:t>га зареєстровано у Державному реєстрі речових прав на нерухоме майно від 07.03.2024, номер  відомостей  про право власності: 54070169</w:t>
      </w:r>
      <w:r>
        <w:rPr>
          <w:rFonts w:eastAsia="Times New Roman" w:cs="Times New Roman"/>
          <w:b w:val="false"/>
          <w:bCs w:val="false"/>
          <w:i w:val="false"/>
          <w:iCs w:val="false"/>
          <w:caps w:val="false"/>
          <w:smallCaps w:val="false"/>
          <w:color w:val="auto"/>
          <w:spacing w:val="-12"/>
          <w:kern w:val="0"/>
          <w:sz w:val="28"/>
          <w:szCs w:val="28"/>
          <w:highlight w:val="white"/>
          <w:lang w:val="uk-UA" w:eastAsia="zh-CN" w:bidi="ar-SA"/>
        </w:rPr>
        <w:t xml:space="preserve">, </w:t>
      </w:r>
      <w:r>
        <w:rPr>
          <w:rFonts w:eastAsia="Times New Roman" w:cs="Times New Roman"/>
          <w:b w:val="false"/>
          <w:bCs w:val="false"/>
          <w:color w:val="000000"/>
          <w:spacing w:val="2"/>
          <w:kern w:val="0"/>
          <w:sz w:val="28"/>
          <w:szCs w:val="28"/>
          <w:lang w:val="uk-UA" w:eastAsia="zh-CN" w:bidi="ar-SA"/>
        </w:rPr>
        <w:t>інформацію Головного управління ДПС у  Волинській області щодо відсутності заборгованості по</w:t>
      </w:r>
      <w:r>
        <w:rPr>
          <w:rFonts w:eastAsia="Times New Roman" w:cs="Times New Roman"/>
          <w:b w:val="false"/>
          <w:bCs w:val="false"/>
          <w:color w:val="000000"/>
          <w:spacing w:val="-2"/>
          <w:kern w:val="0"/>
          <w:sz w:val="28"/>
          <w:szCs w:val="28"/>
          <w:lang w:val="uk-UA" w:eastAsia="zh-CN" w:bidi="ar-SA"/>
        </w:rPr>
        <w:t xml:space="preserve"> сплаті орендної плати від 12.07.2024 № 11022/6/03-20-24-06-06 </w:t>
      </w:r>
      <w:r>
        <w:rPr>
          <w:rFonts w:eastAsia="Times New Roman" w:cs="Times New Roman"/>
          <w:b w:val="false"/>
          <w:bCs w:val="false"/>
          <w:color w:val="000000"/>
          <w:kern w:val="0"/>
          <w:sz w:val="28"/>
          <w:szCs w:val="28"/>
          <w:lang w:val="uk-UA" w:eastAsia="zh-CN" w:bidi="ar-SA"/>
        </w:rPr>
        <w:t>з</w:t>
      </w:r>
      <w:r>
        <w:rPr>
          <w:rFonts w:eastAsia="Times New Roman" w:cs="Times New Roman"/>
          <w:color w:val="000000"/>
          <w:kern w:val="0"/>
          <w:sz w:val="28"/>
          <w:szCs w:val="28"/>
          <w:lang w:val="uk-UA" w:eastAsia="zh-CN" w:bidi="ar-SA"/>
        </w:rPr>
        <w:t xml:space="preserve"> метою заб</w:t>
      </w:r>
      <w:r>
        <w:rPr>
          <w:color w:val="000000"/>
          <w:sz w:val="28"/>
          <w:szCs w:val="28"/>
          <w:lang w:val="uk-UA"/>
        </w:rPr>
        <w:t xml:space="preserve">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w:t>
      </w:r>
      <w:r>
        <w:rPr>
          <w:color w:val="000000"/>
          <w:spacing w:val="2"/>
          <w:sz w:val="28"/>
          <w:szCs w:val="28"/>
          <w:lang w:val="uk-UA"/>
        </w:rPr>
        <w:t xml:space="preserve">керуючись статтями 12, 96, 120, 122, 124, 125 Земельного кодексу України, статтями 415, 513, 514, 520, 521, 651, 654 Цивільного кодексу України, статтями </w:t>
      </w:r>
      <w:r>
        <w:rPr>
          <w:rFonts w:eastAsia="SimSun;宋体"/>
          <w:color w:val="000000"/>
          <w:sz w:val="28"/>
          <w:szCs w:val="28"/>
          <w:lang w:val="uk-UA"/>
        </w:rPr>
        <w:t xml:space="preserve">7, 17, 30 </w:t>
      </w:r>
      <w:r>
        <w:rPr>
          <w:color w:val="000000"/>
          <w:spacing w:val="2"/>
          <w:sz w:val="28"/>
          <w:szCs w:val="28"/>
          <w:lang w:val="uk-UA"/>
        </w:rPr>
        <w:t xml:space="preserve">Закону України «Про оренду землі», </w:t>
      </w:r>
      <w:r>
        <w:rPr>
          <w:color w:val="000000"/>
          <w:sz w:val="28"/>
          <w:szCs w:val="28"/>
          <w:lang w:val="uk-UA"/>
        </w:rPr>
        <w:t>статтями 4, 6 Закону України «Про державну реєстрацію речових прав на нерухоме майно та їх обтяжень», с</w:t>
      </w:r>
      <w:r>
        <w:rPr>
          <w:rFonts w:eastAsia="SimSun;宋体"/>
          <w:color w:val="000000"/>
          <w:sz w:val="28"/>
          <w:szCs w:val="28"/>
          <w:lang w:val="uk-UA"/>
        </w:rPr>
        <w:t xml:space="preserve">таттею 38 Закону України «Про Державний земельний кадастр», </w:t>
      </w:r>
      <w:r>
        <w:rPr>
          <w:rFonts w:eastAsia="Times New Roman" w:cs="Times New Roman"/>
          <w:b w:val="false"/>
          <w:bCs w:val="false"/>
          <w:i w:val="false"/>
          <w:iCs w:val="false"/>
          <w:color w:val="000000"/>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000000"/>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000000"/>
          <w:spacing w:val="2"/>
          <w:kern w:val="0"/>
          <w:sz w:val="28"/>
          <w:szCs w:val="28"/>
          <w:lang w:val="uk-UA" w:eastAsia="zh-CN" w:bidi="ar-SA"/>
        </w:rPr>
        <w:t>»</w:t>
      </w:r>
      <w:r>
        <w:rPr>
          <w:rFonts w:eastAsia="Times New Roman" w:cs="Times New Roman"/>
          <w:b w:val="false"/>
          <w:bCs w:val="false"/>
          <w:color w:val="000000"/>
          <w:spacing w:val="2"/>
          <w:kern w:val="0"/>
          <w:sz w:val="28"/>
          <w:szCs w:val="28"/>
          <w:lang w:val="uk-UA" w:eastAsia="zh-CN" w:bidi="ar-SA"/>
        </w:rPr>
        <w:t xml:space="preserve"> </w:t>
      </w:r>
      <w:r>
        <w:rPr>
          <w:rFonts w:eastAsia="Times New Roman" w:cs="Times New Roman"/>
          <w:color w:val="000000"/>
          <w:spacing w:val="2"/>
          <w:kern w:val="0"/>
          <w:sz w:val="28"/>
          <w:szCs w:val="28"/>
          <w:lang w:val="uk-UA" w:eastAsia="zh-CN" w:bidi="ar-SA"/>
        </w:rPr>
        <w:t>Закону України «Про внесення змін до деяких законодавчих актів України щодо розмежування земель державної та комунальної власності»,</w:t>
      </w:r>
      <w:r>
        <w:rPr>
          <w:rFonts w:eastAsia="SimSun;宋体"/>
          <w:color w:val="000000"/>
          <w:sz w:val="28"/>
          <w:szCs w:val="28"/>
          <w:lang w:val="uk-UA"/>
        </w:rPr>
        <w:t xml:space="preserve"> пунктами 66, 67, </w:t>
      </w:r>
      <w:r>
        <w:rPr>
          <w:rFonts w:eastAsia="SimSun"/>
          <w:color w:val="000000"/>
          <w:sz w:val="28"/>
          <w:szCs w:val="28"/>
          <w:lang w:val="uk-UA"/>
        </w:rPr>
        <w:t xml:space="preserve">101, 102 </w:t>
      </w:r>
      <w:r>
        <w:rPr>
          <w:rFonts w:eastAsia="SimSun;宋体"/>
          <w:color w:val="000000"/>
          <w:sz w:val="28"/>
          <w:szCs w:val="28"/>
          <w:lang w:val="uk-UA"/>
        </w:rPr>
        <w:t xml:space="preserve">постанови </w:t>
      </w:r>
      <w:r>
        <w:rPr>
          <w:color w:val="000000"/>
          <w:spacing w:val="2"/>
          <w:sz w:val="28"/>
          <w:szCs w:val="28"/>
          <w:lang w:val="uk-UA"/>
        </w:rPr>
        <w:t xml:space="preserve">Кабінету Міністрів України </w:t>
      </w:r>
      <w:r>
        <w:rPr>
          <w:rFonts w:eastAsia="SimSun;宋体"/>
          <w:color w:val="000000"/>
          <w:sz w:val="28"/>
          <w:szCs w:val="28"/>
          <w:lang w:val="uk-UA"/>
        </w:rPr>
        <w:t xml:space="preserve">від 17.10.2012 № 1051 «Про затвердження Порядку ведення Державного земельного кадастру», </w:t>
      </w:r>
      <w:r>
        <w:rPr>
          <w:rFonts w:eastAsia="SimSun;宋体"/>
          <w:bCs/>
          <w:color w:val="000000"/>
          <w:spacing w:val="-4"/>
          <w:kern w:val="2"/>
          <w:sz w:val="28"/>
          <w:szCs w:val="28"/>
          <w:highlight w:val="white"/>
          <w:shd w:fill="FFFFFF" w:val="clear"/>
          <w:lang w:val="uk-UA" w:eastAsia="uk-UA"/>
        </w:rPr>
        <w:t>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w:t>
      </w:r>
      <w:r>
        <w:rPr>
          <w:rFonts w:eastAsia="SimSun;宋体"/>
          <w:color w:val="000000"/>
          <w:sz w:val="28"/>
          <w:szCs w:val="28"/>
          <w:lang w:val="uk-UA"/>
        </w:rPr>
        <w:t>, статтями 26, 59 та пунктом 6</w:t>
      </w:r>
      <w:r>
        <w:rPr>
          <w:rFonts w:eastAsia="SimSun;宋体"/>
          <w:color w:val="000000"/>
          <w:sz w:val="28"/>
          <w:szCs w:val="28"/>
          <w:vertAlign w:val="superscript"/>
          <w:lang w:val="uk-UA"/>
        </w:rPr>
        <w:t>-1</w:t>
      </w:r>
      <w:r>
        <w:rPr>
          <w:rFonts w:eastAsia="SimSun;宋体"/>
          <w:color w:val="000000"/>
          <w:sz w:val="28"/>
          <w:szCs w:val="28"/>
          <w:lang w:val="uk-UA"/>
        </w:rPr>
        <w:t xml:space="preserve"> розділу </w:t>
      </w:r>
      <w:r>
        <w:rPr>
          <w:rFonts w:eastAsia="Times New Roman" w:cs="Times New Roman"/>
          <w:color w:val="000000"/>
          <w:sz w:val="28"/>
          <w:szCs w:val="28"/>
          <w:lang w:val="uk-UA"/>
        </w:rPr>
        <w:t>V</w:t>
      </w:r>
      <w:r>
        <w:rPr>
          <w:rFonts w:eastAsia="SimSun;宋体"/>
          <w:color w:val="000000"/>
          <w:sz w:val="28"/>
          <w:szCs w:val="28"/>
          <w:lang w:val="uk-UA"/>
        </w:rPr>
        <w:t xml:space="preserve"> Прикінцевих та перехідних положень Закону України «Про місцеве самоврядування в Україні», </w:t>
      </w:r>
      <w:r>
        <w:rPr>
          <w:rFonts w:eastAsia="SimSun;宋体"/>
          <w:color w:val="000000"/>
          <w:spacing w:val="2"/>
          <w:sz w:val="28"/>
          <w:szCs w:val="28"/>
          <w:lang w:val="uk-UA"/>
        </w:rPr>
        <w:t>пунктом 34 договору оренди землі</w:t>
      </w:r>
      <w:r>
        <w:rPr>
          <w:rFonts w:eastAsia="SimSun;宋体"/>
          <w:color w:val="000000"/>
          <w:sz w:val="28"/>
          <w:szCs w:val="28"/>
          <w:lang w:val="uk-UA"/>
        </w:rPr>
        <w:t xml:space="preserve"> міська рада</w:t>
      </w:r>
      <w:r>
        <w:rPr>
          <w:color w:val="000000"/>
          <w:spacing w:val="2"/>
          <w:sz w:val="28"/>
          <w:szCs w:val="28"/>
          <w:lang w:val="uk-UA"/>
        </w:rPr>
        <w:t>,</w:t>
      </w:r>
    </w:p>
    <w:p>
      <w:pPr>
        <w:pStyle w:val="Normal"/>
        <w:widowControl w:val="false"/>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firstLine="567"/>
        <w:jc w:val="both"/>
        <w:rPr>
          <w:sz w:val="28"/>
          <w:szCs w:val="28"/>
        </w:rPr>
      </w:pPr>
      <w:r>
        <w:rPr>
          <w:spacing w:val="2"/>
          <w:sz w:val="28"/>
          <w:szCs w:val="28"/>
          <w:lang w:val="uk-UA"/>
        </w:rPr>
        <w:t xml:space="preserve">1. </w:t>
      </w:r>
      <w:r>
        <w:rPr>
          <w:spacing w:val="6"/>
          <w:sz w:val="28"/>
          <w:szCs w:val="28"/>
          <w:lang w:val="uk-UA"/>
        </w:rPr>
        <w:t xml:space="preserve">Замінити сторону орендаря </w:t>
      </w:r>
      <w:r>
        <w:rPr>
          <w:spacing w:val="2"/>
          <w:sz w:val="28"/>
          <w:szCs w:val="28"/>
          <w:lang w:val="uk-UA"/>
        </w:rPr>
        <w:t xml:space="preserve">у зобов’язаннях в чинному договорі оренди землі від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23.01.2015</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право оренди на земельну ділянку зареєстровано у Державному реєстрі речових прав на нерухоме майно від 17.08.2015, номер запису про інше речове право: 10879573), на земельну ділянку площею 0,4211 га кадастровим номером 0722881000:01:001:4889 для іншого сільськогосподарського призначення (01.13) (для обслуговування свинокомплексу) в с. Боголюби Луцького району Волинської області, а саме: замінити орендаря «громадянин Литвінчук Олександр Вікторович на орендаря «громадянин Перлов Вячеслав Степанович</w:t>
      </w:r>
      <w:r>
        <w:rPr>
          <w:spacing w:val="2"/>
          <w:sz w:val="28"/>
          <w:szCs w:val="28"/>
          <w:lang w:val="uk-UA"/>
        </w:rPr>
        <w:t>», згідно з додатком</w:t>
      </w:r>
      <w:r>
        <w:rPr>
          <w:sz w:val="28"/>
          <w:szCs w:val="28"/>
          <w:lang w:val="uk-UA"/>
        </w:rPr>
        <w:t>.</w:t>
      </w:r>
    </w:p>
    <w:p>
      <w:pPr>
        <w:pStyle w:val="Normal"/>
        <w:widowControl w:val="false"/>
        <w:ind w:firstLine="567"/>
        <w:jc w:val="both"/>
        <w:rPr>
          <w:sz w:val="28"/>
          <w:szCs w:val="28"/>
        </w:rPr>
      </w:pPr>
      <w:r>
        <w:rPr>
          <w:spacing w:val="2"/>
          <w:sz w:val="28"/>
          <w:szCs w:val="28"/>
          <w:lang w:val="uk-UA"/>
        </w:rPr>
        <w:t xml:space="preserve">2. Визначити, що права та обов’язки за договором оренди землі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від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23.01.2015</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 xml:space="preserve">право оренди на земельну ділянку зареєстровано у Державному реєстрі речових прав на нерухоме майно від 17.08.2015, номер запису про інше речове право: 10879573), </w:t>
      </w:r>
      <w:r>
        <w:rPr>
          <w:rFonts w:eastAsia="Times New Roman" w:cs="Times New Roman"/>
          <w:b w:val="false"/>
          <w:bCs/>
          <w:i w:val="false"/>
          <w:iCs w:val="false"/>
          <w:caps w:val="false"/>
          <w:smallCaps w:val="false"/>
          <w:color w:val="000000"/>
          <w:spacing w:val="2"/>
          <w:kern w:val="0"/>
          <w:sz w:val="28"/>
          <w:szCs w:val="28"/>
          <w:highlight w:val="white"/>
          <w:shd w:fill="FFFFFF" w:val="clear"/>
          <w:lang w:val="uk-UA" w:eastAsia="zh-CN" w:bidi="ar-SA"/>
        </w:rPr>
        <w:t>додатковими угодами № 1 від 03.01.2018, № 2 від 28.02.2020, № 3 від 02.11.2020 до договору оренди землі від 23.01.2015,</w:t>
      </w:r>
      <w:r>
        <w:rPr>
          <w:spacing w:val="2"/>
          <w:sz w:val="28"/>
          <w:szCs w:val="28"/>
          <w:lang w:val="uk-UA"/>
        </w:rPr>
        <w:t xml:space="preserve">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на земельну ділянку площею 0,4211 га кадастровим номером 0722881000:01:001:4889,</w:t>
      </w:r>
      <w:r>
        <w:rPr>
          <w:spacing w:val="2"/>
          <w:sz w:val="28"/>
          <w:szCs w:val="28"/>
          <w:lang w:val="uk-UA"/>
        </w:rPr>
        <w:t xml:space="preserve">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громадянин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Перлов Вячеслав Степанович</w:t>
      </w:r>
      <w:r>
        <w:rPr>
          <w:rFonts w:eastAsia="Times New Roman" w:cs="Times New Roman"/>
          <w:bCs/>
          <w:color w:val="000000"/>
          <w:spacing w:val="2"/>
          <w:kern w:val="0"/>
          <w:sz w:val="28"/>
          <w:szCs w:val="28"/>
          <w:lang w:val="uk-UA" w:eastAsia="zh-CN" w:bidi="ar-SA"/>
        </w:rPr>
        <w:t xml:space="preserve"> </w:t>
      </w:r>
      <w:r>
        <w:rPr>
          <w:spacing w:val="2"/>
          <w:sz w:val="28"/>
          <w:szCs w:val="28"/>
          <w:lang w:val="uk-UA"/>
        </w:rPr>
        <w:t>набув</w:t>
      </w:r>
      <w:r>
        <w:rPr>
          <w:rFonts w:eastAsia="Times New Roman" w:cs="Times New Roman"/>
          <w:color w:val="auto"/>
          <w:spacing w:val="2"/>
          <w:kern w:val="0"/>
          <w:sz w:val="28"/>
          <w:szCs w:val="28"/>
          <w:lang w:val="uk-UA" w:eastAsia="zh-CN" w:bidi="ar-SA"/>
        </w:rPr>
        <w:t>ає</w:t>
      </w:r>
      <w:r>
        <w:rPr>
          <w:spacing w:val="2"/>
          <w:sz w:val="28"/>
          <w:szCs w:val="28"/>
          <w:lang w:val="uk-UA"/>
        </w:rPr>
        <w:t xml:space="preserve"> у повному обсязі з моменту укладення додаткової угоди № </w:t>
      </w:r>
      <w:r>
        <w:rPr>
          <w:rFonts w:eastAsia="Times New Roman" w:cs="Times New Roman"/>
          <w:color w:val="auto"/>
          <w:spacing w:val="2"/>
          <w:kern w:val="0"/>
          <w:sz w:val="28"/>
          <w:szCs w:val="28"/>
          <w:lang w:val="uk-UA" w:eastAsia="zh-CN" w:bidi="ar-SA"/>
        </w:rPr>
        <w:t>4</w:t>
      </w:r>
      <w:r>
        <w:rPr>
          <w:spacing w:val="2"/>
          <w:sz w:val="28"/>
          <w:szCs w:val="28"/>
          <w:lang w:val="uk-UA"/>
        </w:rPr>
        <w:t xml:space="preserve"> про заміну сторони орендаря в договорі оренди землі, виклавши його в новій редакції та державної реєстрації права оренди в Держа</w:t>
      </w:r>
      <w:r>
        <w:rPr>
          <w:rFonts w:eastAsia="Times New Roman" w:cs="Times New Roman"/>
          <w:color w:val="auto"/>
          <w:spacing w:val="2"/>
          <w:kern w:val="0"/>
          <w:sz w:val="28"/>
          <w:szCs w:val="28"/>
          <w:lang w:val="uk-UA" w:eastAsia="zh-CN" w:bidi="ar-SA"/>
        </w:rPr>
        <w:t>вному реєстрі речових прав на нерухоме майно та їх обтяжень.</w:t>
      </w:r>
    </w:p>
    <w:p>
      <w:pPr>
        <w:pStyle w:val="Normal"/>
        <w:widowControl w:val="false"/>
        <w:ind w:firstLine="567"/>
        <w:jc w:val="both"/>
        <w:rPr>
          <w:sz w:val="27"/>
          <w:szCs w:val="27"/>
        </w:rPr>
      </w:pPr>
      <w:r>
        <w:rPr>
          <w:rFonts w:eastAsia="Times New Roman" w:cs="Times New Roman"/>
          <w:i w:val="false"/>
          <w:iCs w:val="false"/>
          <w:color w:val="auto"/>
          <w:spacing w:val="2"/>
          <w:kern w:val="0"/>
          <w:sz w:val="28"/>
          <w:szCs w:val="28"/>
          <w:lang w:val="uk-UA" w:eastAsia="zh-CN" w:bidi="ar-SA"/>
        </w:rPr>
        <w:t xml:space="preserve">3. </w:t>
      </w:r>
      <w:r>
        <w:rPr>
          <w:rFonts w:eastAsia="Times New Roman" w:cs="Times New Roman"/>
          <w:color w:val="auto"/>
          <w:spacing w:val="2"/>
          <w:kern w:val="0"/>
          <w:sz w:val="28"/>
          <w:szCs w:val="28"/>
          <w:lang w:val="uk-UA" w:eastAsia="zh-CN" w:bidi="ar-SA"/>
        </w:rPr>
        <w:t xml:space="preserve">Зобов’язати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 xml:space="preserve">громадянина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Перлова Вячеслава Степановича</w:t>
      </w:r>
      <w:r>
        <w:rPr>
          <w:rFonts w:eastAsia="Times New Roman" w:cs="Times New Roman"/>
          <w:color w:val="auto"/>
          <w:spacing w:val="2"/>
          <w:kern w:val="0"/>
          <w:sz w:val="28"/>
          <w:szCs w:val="28"/>
          <w:lang w:val="uk-UA" w:eastAsia="zh-CN" w:bidi="ar-SA"/>
        </w:rPr>
        <w:t>:</w:t>
      </w:r>
    </w:p>
    <w:p>
      <w:pPr>
        <w:pStyle w:val="Normal"/>
        <w:widowControl w:val="false"/>
        <w:ind w:firstLine="567"/>
        <w:jc w:val="both"/>
        <w:rPr>
          <w:b w:val="false"/>
          <w:b w:val="false"/>
          <w:bCs w:val="false"/>
        </w:rPr>
      </w:pPr>
      <w:r>
        <w:rPr>
          <w:rFonts w:eastAsia="Times New Roman" w:cs="Times New Roman"/>
          <w:b w:val="false"/>
          <w:bCs w:val="false"/>
          <w:color w:val="auto"/>
          <w:spacing w:val="2"/>
          <w:kern w:val="0"/>
          <w:sz w:val="28"/>
          <w:szCs w:val="28"/>
          <w:lang w:val="uk-UA" w:eastAsia="zh-CN" w:bidi="ar-SA"/>
        </w:rPr>
        <w:t>3.1. Актуалізувати відомості про земельну ділянку в Державному земельному кадастрі.</w:t>
      </w:r>
    </w:p>
    <w:p>
      <w:pPr>
        <w:pStyle w:val="Normal"/>
        <w:widowControl w:val="false"/>
        <w:ind w:firstLine="567"/>
        <w:jc w:val="both"/>
        <w:rPr>
          <w:rFonts w:ascii="Times New Roman" w:hAnsi="Times New Roman"/>
          <w:sz w:val="28"/>
          <w:szCs w:val="28"/>
        </w:rPr>
      </w:pPr>
      <w:r>
        <w:rPr>
          <w:rFonts w:eastAsia="Times New Roman" w:cs="Times New Roman"/>
          <w:color w:val="auto"/>
          <w:spacing w:val="2"/>
          <w:kern w:val="0"/>
          <w:sz w:val="28"/>
          <w:szCs w:val="28"/>
          <w:lang w:val="uk-UA" w:eastAsia="zh-CN" w:bidi="ar-SA"/>
        </w:rPr>
        <w:t>3.2. Укласти з міською радою додаткову угоду № 4 про заміну сторони орендаря в договорі оренди зе</w:t>
      </w:r>
      <w:r>
        <w:rPr>
          <w:spacing w:val="2"/>
          <w:sz w:val="28"/>
          <w:szCs w:val="28"/>
          <w:lang w:val="uk-UA"/>
        </w:rPr>
        <w:t>млі.</w:t>
      </w:r>
    </w:p>
    <w:p>
      <w:pPr>
        <w:pStyle w:val="Normal"/>
        <w:widowControl w:val="false"/>
        <w:ind w:firstLine="567"/>
        <w:jc w:val="both"/>
        <w:rPr>
          <w:rFonts w:ascii="Times New Roman" w:hAnsi="Times New Roman"/>
          <w:sz w:val="28"/>
          <w:szCs w:val="28"/>
        </w:rPr>
      </w:pPr>
      <w:r>
        <w:rPr>
          <w:rFonts w:eastAsia="Times New Roman" w:cs="Times New Roman"/>
          <w:color w:val="000000"/>
          <w:spacing w:val="-4"/>
          <w:kern w:val="0"/>
          <w:sz w:val="28"/>
          <w:szCs w:val="28"/>
          <w:lang w:val="uk-UA" w:eastAsia="zh-CN" w:bidi="ar-SA"/>
        </w:rPr>
        <w:t>3</w:t>
      </w:r>
      <w:r>
        <w:rPr>
          <w:color w:val="000000"/>
          <w:spacing w:val="-4"/>
          <w:sz w:val="28"/>
          <w:szCs w:val="28"/>
          <w:lang w:val="uk-UA"/>
        </w:rPr>
        <w:t>.3.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sz w:val="28"/>
          <w:szCs w:val="28"/>
        </w:rPr>
      </w:pPr>
      <w:r>
        <w:rPr>
          <w:rFonts w:eastAsia="Times New Roman" w:cs="Times New Roman"/>
          <w:color w:val="000000"/>
          <w:spacing w:val="-4"/>
          <w:kern w:val="0"/>
          <w:sz w:val="28"/>
          <w:szCs w:val="28"/>
          <w:lang w:val="uk-UA" w:eastAsia="zh-CN" w:bidi="ar-SA"/>
        </w:rPr>
        <w:t>3</w:t>
      </w:r>
      <w:r>
        <w:rPr>
          <w:color w:val="000000"/>
          <w:spacing w:val="-4"/>
          <w:sz w:val="28"/>
          <w:szCs w:val="28"/>
          <w:lang w:val="uk-UA"/>
        </w:rPr>
        <w:t>.4.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sz w:val="28"/>
          <w:szCs w:val="28"/>
        </w:rPr>
      </w:pPr>
      <w:r>
        <w:rPr>
          <w:rFonts w:eastAsia="Times New Roman" w:cs="Times New Roman"/>
          <w:color w:val="000000"/>
          <w:spacing w:val="-4"/>
          <w:kern w:val="0"/>
          <w:sz w:val="28"/>
          <w:szCs w:val="28"/>
          <w:lang w:val="uk-UA" w:eastAsia="zh-CN" w:bidi="ar-SA"/>
        </w:rPr>
        <w:t>3</w:t>
      </w:r>
      <w:r>
        <w:rPr>
          <w:color w:val="000000"/>
          <w:spacing w:val="-4"/>
          <w:sz w:val="28"/>
          <w:szCs w:val="28"/>
          <w:lang w:val="uk-UA"/>
        </w:rPr>
        <w:t>.5.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rFonts w:ascii="Times New Roman" w:hAnsi="Times New Roman"/>
          <w:sz w:val="28"/>
          <w:szCs w:val="28"/>
        </w:rPr>
      </w:pPr>
      <w:r>
        <w:rPr>
          <w:rFonts w:eastAsia="Times New Roman" w:cs="Times New Roman"/>
          <w:b w:val="false"/>
          <w:bCs w:val="false"/>
          <w:i w:val="false"/>
          <w:iCs w:val="false"/>
          <w:color w:val="000000"/>
          <w:spacing w:val="-4"/>
          <w:kern w:val="0"/>
          <w:sz w:val="28"/>
          <w:szCs w:val="28"/>
          <w:lang w:val="uk-UA" w:eastAsia="zh-CN" w:bidi="ar-SA"/>
        </w:rPr>
        <w:t>4</w:t>
      </w:r>
      <w:r>
        <w:rPr>
          <w:rFonts w:eastAsia="Times New Roman" w:cs="Times New Roman"/>
          <w:color w:val="000000"/>
          <w:spacing w:val="-4"/>
          <w:kern w:val="0"/>
          <w:sz w:val="28"/>
          <w:szCs w:val="28"/>
          <w:lang w:val="uk-UA" w:eastAsia="zh-CN" w:bidi="ar-SA"/>
        </w:rPr>
        <w:t xml:space="preserve">. У разі, якщо одна із сторін не підписала додаткову угоду № 4 про заміну сторони в договорі оренди землі впродовж шести календарних місяців з моменту </w:t>
      </w:r>
      <w:r>
        <w:rPr>
          <w:rFonts w:eastAsia="Times New Roman" w:cs="Times New Roman"/>
          <w:color w:val="auto"/>
          <w:spacing w:val="2"/>
          <w:kern w:val="0"/>
          <w:sz w:val="28"/>
          <w:szCs w:val="28"/>
          <w:lang w:val="uk-UA" w:eastAsia="zh-CN" w:bidi="ar-SA"/>
        </w:rPr>
        <w:t>прийняття рішення, рішення втрачає чинність.</w:t>
      </w:r>
    </w:p>
    <w:p>
      <w:pPr>
        <w:pStyle w:val="Normal"/>
        <w:widowControl w:val="false"/>
        <w:ind w:firstLine="567"/>
        <w:jc w:val="both"/>
        <w:rPr>
          <w:sz w:val="28"/>
          <w:szCs w:val="28"/>
        </w:rPr>
      </w:pPr>
      <w:r>
        <w:rPr>
          <w:rFonts w:eastAsia="Times New Roman" w:cs="Times New Roman"/>
          <w:color w:val="auto"/>
          <w:spacing w:val="2"/>
          <w:kern w:val="0"/>
          <w:sz w:val="28"/>
          <w:szCs w:val="28"/>
          <w:lang w:val="uk-UA" w:eastAsia="zh-CN" w:bidi="ar-S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Cs w:val="28"/>
          <w:lang w:val="uk-UA"/>
        </w:rPr>
      </w:pPr>
      <w:r>
        <w:rPr>
          <w:szCs w:val="28"/>
          <w:lang w:val="uk-UA"/>
        </w:rPr>
      </w:r>
    </w:p>
    <w:p>
      <w:pPr>
        <w:pStyle w:val="Normal"/>
        <w:widowControl w:val="false"/>
        <w:rPr>
          <w:i w:val="false"/>
          <w:i w:val="false"/>
          <w:iCs w:val="false"/>
        </w:rPr>
      </w:pPr>
      <w:r>
        <w:rPr>
          <w:i w:val="false"/>
          <w:iCs w:val="false"/>
          <w:sz w:val="24"/>
          <w:lang w:val="uk-UA"/>
        </w:rPr>
        <w:t>Туз 777 863</w:t>
      </w:r>
    </w:p>
    <w:sectPr>
      <w:type w:val="nextPage"/>
      <w:pgSz w:w="11906" w:h="16838"/>
      <w:pgMar w:left="1744" w:right="567" w:header="0" w:top="735" w:footer="0" w:bottom="195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1">
    <w:name w:val="caption1"/>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1547</TotalTime>
  <Application>LibreOffice/7.1.2.2$Windows_X86_64 LibreOffice_project/8a45595d069ef5570103caea1b71cc9d82b2aae4</Application>
  <AppVersion>15.0000</AppVersion>
  <Pages>3</Pages>
  <Words>830</Words>
  <Characters>5322</Characters>
  <CharactersWithSpaces>6307</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2024-07-12T14:02:16Z</cp:lastPrinted>
  <dcterms:modified xsi:type="dcterms:W3CDTF">2024-07-15T16:21:58Z</dcterms:modified>
  <cp:revision>366</cp:revision>
  <dc:subject/>
  <dc:title> </dc:title>
</cp:coreProperties>
</file>

<file path=docProps/custom.xml><?xml version="1.0" encoding="utf-8"?>
<Properties xmlns="http://schemas.openxmlformats.org/officeDocument/2006/custom-properties" xmlns:vt="http://schemas.openxmlformats.org/officeDocument/2006/docPropsVTypes"/>
</file>