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emf" ContentType="image/x-e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pPr>
      <w:r>
        <w:rPr/>
        <w:object>
          <v:shape id="ole_rId2" style="width:58.2pt;height:59.2pt" o:ole="">
            <v:imagedata r:id="rId3" o:title=""/>
          </v:shape>
          <o:OLEObject Type="Embed" ProgID="" ShapeID="ole_rId2" DrawAspect="Content" ObjectID="_920304483" r:id="rId2"/>
        </w:object>
      </w:r>
    </w:p>
    <w:p>
      <w:pPr>
        <w:pStyle w:val="Normal"/>
        <w:jc w:val="center"/>
        <w:rPr>
          <w:rFonts w:ascii="Times New Roman" w:hAnsi="Times New Roman" w:cs="Times New Roman"/>
          <w:sz w:val="12"/>
          <w:szCs w:val="12"/>
        </w:rPr>
      </w:pPr>
      <w:r>
        <w:rPr>
          <w:rFonts w:cs="Times New Roman" w:ascii="Times New Roman" w:hAnsi="Times New Roman"/>
          <w:sz w:val="12"/>
          <w:szCs w:val="12"/>
        </w:rPr>
      </w:r>
    </w:p>
    <w:p>
      <w:pPr>
        <w:pStyle w:val="Normal"/>
        <w:jc w:val="center"/>
        <w:rPr>
          <w:rFonts w:ascii="Times New Roman" w:hAnsi="Times New Roman" w:cs="Times New Roman"/>
          <w:b/>
          <w:b/>
          <w:sz w:val="28"/>
          <w:szCs w:val="28"/>
        </w:rPr>
      </w:pPr>
      <w:r>
        <w:rPr>
          <w:rFonts w:cs="Times New Roman" w:ascii="Times New Roman" w:hAnsi="Times New Roman"/>
          <w:b/>
          <w:sz w:val="28"/>
          <w:szCs w:val="28"/>
        </w:rPr>
        <w:t>ЛУЦЬКА  МІСЬКА  РАДА</w:t>
      </w:r>
    </w:p>
    <w:p>
      <w:pPr>
        <w:pStyle w:val="Normal"/>
        <w:jc w:val="center"/>
        <w:rPr>
          <w:rFonts w:ascii="Times New Roman" w:hAnsi="Times New Roman" w:cs="Times New Roman"/>
          <w:b/>
          <w:b/>
          <w:sz w:val="12"/>
          <w:szCs w:val="12"/>
        </w:rPr>
      </w:pPr>
      <w:r>
        <w:rPr>
          <w:rFonts w:cs="Times New Roman" w:ascii="Times New Roman" w:hAnsi="Times New Roman"/>
          <w:b/>
          <w:sz w:val="12"/>
          <w:szCs w:val="12"/>
        </w:rPr>
      </w:r>
    </w:p>
    <w:p>
      <w:pPr>
        <w:pStyle w:val="2"/>
        <w:numPr>
          <w:ilvl w:val="1"/>
          <w:numId w:val="2"/>
        </w:numPr>
        <w:tabs>
          <w:tab w:val="left" w:pos="4218" w:leader="none"/>
          <w:tab w:val="left" w:pos="4674" w:leader="none"/>
        </w:tabs>
        <w:spacing w:before="0" w:after="0"/>
        <w:jc w:val="center"/>
        <w:rPr/>
      </w:pPr>
      <w:r>
        <w:rPr>
          <w:rFonts w:eastAsia="Times New Roman" w:cs="Times New Roman" w:ascii="Times New Roman" w:hAnsi="Times New Roman"/>
          <w:i w:val="false"/>
          <w:sz w:val="32"/>
          <w:szCs w:val="32"/>
        </w:rPr>
        <w:t xml:space="preserve">  </w:t>
      </w:r>
      <w:r>
        <w:rPr>
          <w:rFonts w:cs="Times New Roman" w:ascii="Times New Roman" w:hAnsi="Times New Roman"/>
          <w:i w:val="false"/>
          <w:sz w:val="32"/>
          <w:szCs w:val="32"/>
        </w:rPr>
        <w:t>Р І Ш Е Н Н Я</w:t>
      </w:r>
    </w:p>
    <w:p>
      <w:pPr>
        <w:pStyle w:val="2"/>
        <w:numPr>
          <w:ilvl w:val="1"/>
          <w:numId w:val="2"/>
        </w:numPr>
        <w:tabs>
          <w:tab w:val="left" w:pos="4218" w:leader="none"/>
          <w:tab w:val="left" w:pos="4674" w:leader="none"/>
        </w:tabs>
        <w:spacing w:before="0" w:after="0"/>
        <w:jc w:val="center"/>
        <w:rPr>
          <w:rFonts w:ascii="Times New Roman" w:hAnsi="Times New Roman" w:cs="Times New Roman"/>
          <w:i w:val="false"/>
          <w:i w:val="false"/>
          <w:sz w:val="40"/>
          <w:szCs w:val="40"/>
        </w:rPr>
      </w:pPr>
      <w:r>
        <w:rPr>
          <w:rFonts w:cs="Times New Roman" w:ascii="Times New Roman" w:hAnsi="Times New Roman"/>
          <w:i w:val="false"/>
          <w:sz w:val="40"/>
          <w:szCs w:val="40"/>
        </w:rPr>
      </w:r>
    </w:p>
    <w:p>
      <w:pPr>
        <w:pStyle w:val="Normal"/>
        <w:tabs>
          <w:tab w:val="left" w:pos="4687" w:leader="none"/>
        </w:tabs>
        <w:jc w:val="both"/>
        <w:rPr>
          <w:rFonts w:ascii="Times New Roman" w:hAnsi="Times New Roman" w:cs="Times New Roman"/>
        </w:rPr>
      </w:pPr>
      <w:r>
        <w:rPr>
          <w:rFonts w:cs="Times New Roman" w:ascii="Times New Roman" w:hAnsi="Times New Roman"/>
        </w:rPr>
        <w:t>_</w:t>
      </w:r>
      <w:r>
        <w:rPr>
          <w:rFonts w:cs="Times New Roman" w:ascii="Times New Roman" w:hAnsi="Times New Roman"/>
          <w:sz w:val="24"/>
          <w:szCs w:val="24"/>
        </w:rPr>
        <w:t>_______________                                        Луцьк                                         №______________</w:t>
      </w:r>
    </w:p>
    <w:p>
      <w:pPr>
        <w:pStyle w:val="Normal"/>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 xml:space="preserve">                    </w:t>
      </w:r>
    </w:p>
    <w:p>
      <w:pPr>
        <w:pStyle w:val="Normal"/>
        <w:jc w:val="both"/>
        <w:rPr/>
      </w:pPr>
      <w:r>
        <w:rPr>
          <w:rFonts w:eastAsia="Times New Roman" w:cs="Times New Roman" w:ascii="Times New Roman" w:hAnsi="Times New Roman"/>
          <w:sz w:val="28"/>
          <w:szCs w:val="28"/>
          <w:lang w:val="uk-UA"/>
        </w:rPr>
        <w:t>Про    продаж    СГПП “Несвіч”</w:t>
      </w:r>
    </w:p>
    <w:p>
      <w:pPr>
        <w:pStyle w:val="Normal"/>
        <w:jc w:val="both"/>
        <w:rPr/>
      </w:pPr>
      <w:r>
        <w:rPr>
          <w:rFonts w:eastAsia="Times New Roman" w:cs="Times New Roman" w:ascii="Times New Roman" w:hAnsi="Times New Roman"/>
          <w:sz w:val="28"/>
          <w:szCs w:val="28"/>
          <w:lang w:val="uk-UA"/>
        </w:rPr>
        <w:t xml:space="preserve">у  власність  земельної  ділянки </w:t>
      </w:r>
    </w:p>
    <w:p>
      <w:pPr>
        <w:pStyle w:val="Normal"/>
        <w:jc w:val="both"/>
        <w:rPr/>
      </w:pPr>
      <w:r>
        <w:rPr>
          <w:rFonts w:eastAsia="Times New Roman" w:cs="Times New Roman" w:ascii="Times New Roman" w:hAnsi="Times New Roman"/>
          <w:sz w:val="28"/>
          <w:szCs w:val="28"/>
          <w:lang w:val="uk-UA"/>
        </w:rPr>
        <w:t xml:space="preserve">комунальної     власності     </w:t>
      </w:r>
      <w:r>
        <w:rPr>
          <w:rFonts w:cs="Times New Roman" w:ascii="Times New Roman" w:hAnsi="Times New Roman"/>
          <w:sz w:val="28"/>
          <w:szCs w:val="28"/>
          <w:lang w:val="uk-UA"/>
        </w:rPr>
        <w:t xml:space="preserve">на </w:t>
      </w:r>
    </w:p>
    <w:p>
      <w:pPr>
        <w:pStyle w:val="Normal"/>
        <w:jc w:val="both"/>
        <w:rPr/>
      </w:pPr>
      <w:r>
        <w:rPr>
          <w:rFonts w:eastAsia="Times New Roman" w:cs="Times New Roman" w:ascii="Times New Roman" w:hAnsi="Times New Roman"/>
          <w:sz w:val="28"/>
          <w:szCs w:val="28"/>
          <w:lang w:val="uk-UA"/>
        </w:rPr>
        <w:t>вул</w:t>
      </w:r>
      <w:r>
        <w:rPr>
          <w:rFonts w:eastAsia="Times New Roman" w:cs="Times New Roman" w:ascii="Times New Roman" w:hAnsi="Times New Roman"/>
          <w:sz w:val="28"/>
          <w:szCs w:val="28"/>
          <w:lang w:val="en-US"/>
        </w:rPr>
        <w:t>. </w:t>
      </w:r>
      <w:r>
        <w:rPr>
          <w:rFonts w:eastAsia="Times New Roman" w:cs="Times New Roman" w:ascii="Times New Roman" w:hAnsi="Times New Roman"/>
          <w:sz w:val="28"/>
          <w:szCs w:val="28"/>
          <w:lang w:val="uk-UA"/>
        </w:rPr>
        <w:t>Спокійній</w:t>
      </w:r>
      <w:r>
        <w:rPr>
          <w:rFonts w:eastAsia="Times New Roman" w:cs="Times New Roman" w:ascii="Times New Roman" w:hAnsi="Times New Roman"/>
          <w:sz w:val="28"/>
          <w:szCs w:val="28"/>
          <w:lang w:val="en-US"/>
        </w:rPr>
        <w:t>, </w:t>
      </w:r>
      <w:r>
        <w:rPr>
          <w:rFonts w:eastAsia="Times New Roman" w:cs="Times New Roman" w:ascii="Times New Roman" w:hAnsi="Times New Roman"/>
          <w:sz w:val="28"/>
          <w:szCs w:val="28"/>
          <w:lang w:val="uk-UA"/>
        </w:rPr>
        <w:t>9 у м. Луцьку</w:t>
      </w:r>
    </w:p>
    <w:p>
      <w:pPr>
        <w:pStyle w:val="Normal"/>
        <w:jc w:val="both"/>
        <w:rPr>
          <w:rFonts w:ascii="Times New Roman" w:hAnsi="Times New Roman" w:eastAsia="Times New Roman" w:cs="Times New Roman"/>
          <w:sz w:val="28"/>
          <w:szCs w:val="28"/>
          <w:lang w:val="uk-UA"/>
        </w:rPr>
      </w:pPr>
      <w:r>
        <w:rPr>
          <w:rFonts w:eastAsia="Times New Roman" w:cs="Times New Roman" w:ascii="Times New Roman" w:hAnsi="Times New Roman"/>
          <w:sz w:val="28"/>
          <w:szCs w:val="28"/>
          <w:lang w:val="uk-UA"/>
        </w:rPr>
      </w:r>
    </w:p>
    <w:p>
      <w:pPr>
        <w:pStyle w:val="Normal"/>
        <w:jc w:val="both"/>
        <w:rPr/>
      </w:pPr>
      <w:r>
        <w:rPr>
          <w:rFonts w:eastAsia="Times New Roman" w:cs="Times New Roman" w:ascii="Times New Roman" w:hAnsi="Times New Roman"/>
          <w:sz w:val="28"/>
          <w:szCs w:val="28"/>
          <w:lang w:val="uk-UA"/>
        </w:rPr>
        <w:t xml:space="preserve"> </w:t>
      </w:r>
    </w:p>
    <w:p>
      <w:pPr>
        <w:pStyle w:val="Normal"/>
        <w:widowControl/>
        <w:suppressAutoHyphens w:val="true"/>
        <w:overflowPunct w:val="false"/>
        <w:bidi w:val="0"/>
        <w:ind w:left="0" w:right="0" w:firstLine="567"/>
        <w:jc w:val="both"/>
        <w:rPr/>
      </w:pPr>
      <w:r>
        <w:rPr>
          <w:rFonts w:eastAsia="Times New Roman" w:cs="Times New Roman" w:ascii="Times New Roman" w:hAnsi="Times New Roman"/>
          <w:sz w:val="28"/>
          <w:szCs w:val="28"/>
          <w:lang w:val="uk-UA"/>
        </w:rPr>
        <w:t>Розглянувши заяву сільськогосподарського приватного підприємства “Несвіч” про продаж у власність, шляхом викупу, земельної ділянки комунальної власності несільськогосподарського призначення на вул</w:t>
      </w:r>
      <w:r>
        <w:rPr>
          <w:rFonts w:eastAsia="Times New Roman" w:cs="Times New Roman" w:ascii="Times New Roman" w:hAnsi="Times New Roman"/>
          <w:sz w:val="28"/>
          <w:szCs w:val="28"/>
          <w:lang w:val="en-US"/>
        </w:rPr>
        <w:t>. </w:t>
      </w:r>
      <w:r>
        <w:rPr>
          <w:rFonts w:eastAsia="Times New Roman" w:cs="Times New Roman" w:ascii="Times New Roman" w:hAnsi="Times New Roman"/>
          <w:sz w:val="28"/>
          <w:szCs w:val="28"/>
          <w:lang w:val="uk-UA"/>
        </w:rPr>
        <w:t>Спокійній</w:t>
      </w:r>
      <w:r>
        <w:rPr>
          <w:rFonts w:eastAsia="Times New Roman" w:cs="Times New Roman" w:ascii="Times New Roman" w:hAnsi="Times New Roman"/>
          <w:sz w:val="28"/>
          <w:szCs w:val="28"/>
          <w:lang w:val="en-US"/>
        </w:rPr>
        <w:t>, </w:t>
      </w:r>
      <w:r>
        <w:rPr>
          <w:rFonts w:eastAsia="Times New Roman" w:cs="Times New Roman" w:ascii="Times New Roman" w:hAnsi="Times New Roman"/>
          <w:sz w:val="28"/>
          <w:szCs w:val="28"/>
          <w:lang w:val="uk-UA"/>
        </w:rPr>
        <w:t>9 у м. Луцьку площею 0,0357 га, кадастровим номером 0710100000:</w:t>
      </w:r>
      <w:r>
        <w:rPr>
          <w:rFonts w:eastAsia="Times New Roman" w:cs="Times New Roman" w:ascii="Times New Roman" w:hAnsi="Times New Roman"/>
          <w:b w:val="false"/>
          <w:bCs w:val="false"/>
          <w:sz w:val="28"/>
          <w:szCs w:val="28"/>
          <w:lang w:val="uk-UA"/>
        </w:rPr>
        <w:t xml:space="preserve">11:047:0061, </w:t>
      </w:r>
      <w:r>
        <w:rPr>
          <w:rFonts w:eastAsia="Times New Roman" w:cs="Times New Roman" w:ascii="Times New Roman" w:hAnsi="Times New Roman"/>
          <w:b w:val="false"/>
          <w:bCs w:val="false"/>
          <w:spacing w:val="-4"/>
          <w:sz w:val="28"/>
          <w:szCs w:val="28"/>
          <w:lang w:val="uk-UA"/>
        </w:rPr>
        <w:t>видом цільового призначення земельної ділянки:</w:t>
      </w:r>
      <w:r>
        <w:rPr>
          <w:rFonts w:eastAsia="Times New Roman" w:cs="Times New Roman" w:ascii="Times New Roman" w:hAnsi="Times New Roman"/>
          <w:b w:val="false"/>
          <w:bCs w:val="false"/>
          <w:sz w:val="28"/>
          <w:szCs w:val="28"/>
          <w:lang w:val="uk-UA"/>
        </w:rPr>
        <w:t xml:space="preserve"> </w:t>
      </w:r>
      <w:r>
        <w:rPr>
          <w:rFonts w:eastAsia="Times New Roman" w:cs="Times New Roman" w:ascii="Times New Roman" w:hAnsi="Times New Roman"/>
          <w:b w:val="false"/>
          <w:bCs w:val="false"/>
          <w:spacing w:val="-4"/>
          <w:sz w:val="28"/>
          <w:szCs w:val="28"/>
          <w:lang w:val="uk-UA" w:eastAsia="zh-CN" w:bidi="ar-SA"/>
        </w:rPr>
        <w:t>03.07 - для будівництва та обслуговування будівель торгівлі</w:t>
      </w:r>
      <w:r>
        <w:rPr>
          <w:rFonts w:eastAsia="Times New Roman" w:cs="Times New Roman" w:ascii="Times New Roman" w:hAnsi="Times New Roman"/>
          <w:sz w:val="28"/>
          <w:szCs w:val="28"/>
          <w:lang w:val="uk-UA"/>
        </w:rPr>
        <w:t xml:space="preserve">, звіт про її експертну грошову оцінку, керуючись статтями 12, 81, 91, 120, 127, 128 Земельного кодексу України, статтями 4, 5, 12 Закону України “Про державну реєстрацію речових прав на нерухоме майно та їх обтяжень”, статтею 31 Закону України “Про оренду землі”, статтею 26 Закону України “Про місцеве самоврядування в Україні”, </w:t>
      </w:r>
      <w:r>
        <w:rPr>
          <w:rFonts w:eastAsia="Times New Roman" w:cs="Times New Roman" w:ascii="Times New Roman" w:hAnsi="Times New Roman"/>
          <w:color w:val="00000A"/>
          <w:sz w:val="28"/>
          <w:szCs w:val="28"/>
          <w:lang w:val="uk-UA"/>
        </w:rPr>
        <w:t>витягом з Державного земельного кадастру про земельну ділянку від 25.06.2024 НВ-0001529522024</w:t>
      </w:r>
      <w:r>
        <w:rPr>
          <w:rFonts w:eastAsia="Times New Roman" w:cs="Times New Roman" w:ascii="Times New Roman" w:hAnsi="Times New Roman"/>
          <w:sz w:val="28"/>
          <w:szCs w:val="28"/>
          <w:lang w:val="uk-UA"/>
        </w:rPr>
        <w:t>, міська рада</w:t>
      </w:r>
    </w:p>
    <w:p>
      <w:pPr>
        <w:pStyle w:val="Normal"/>
        <w:jc w:val="both"/>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rPr>
          <w:rFonts w:ascii="Times New Roman" w:hAnsi="Times New Roman" w:cs="Times New Roman"/>
          <w:sz w:val="28"/>
          <w:szCs w:val="28"/>
          <w:lang w:val="uk-UA"/>
        </w:rPr>
      </w:pPr>
      <w:r>
        <w:rPr>
          <w:rFonts w:cs="Times New Roman" w:ascii="Times New Roman" w:hAnsi="Times New Roman"/>
          <w:sz w:val="28"/>
          <w:szCs w:val="28"/>
          <w:lang w:val="uk-UA"/>
        </w:rPr>
        <w:t xml:space="preserve">ВИРІШИЛА: </w:t>
      </w:r>
    </w:p>
    <w:p>
      <w:pPr>
        <w:pStyle w:val="Normal"/>
        <w:ind w:left="0" w:right="0" w:firstLine="540"/>
        <w:jc w:val="both"/>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widowControl/>
        <w:suppressAutoHyphens w:val="true"/>
        <w:overflowPunct w:val="false"/>
        <w:bidi w:val="0"/>
        <w:ind w:left="0" w:right="0" w:firstLine="567"/>
        <w:jc w:val="both"/>
        <w:rPr/>
      </w:pPr>
      <w:r>
        <w:rPr>
          <w:rFonts w:cs="Times New Roman" w:ascii="Times New Roman" w:hAnsi="Times New Roman"/>
          <w:b w:val="false"/>
          <w:bCs w:val="false"/>
          <w:sz w:val="28"/>
          <w:szCs w:val="28"/>
          <w:lang w:val="uk-UA"/>
        </w:rPr>
        <w:t>1. Прод</w:t>
      </w:r>
      <w:r>
        <w:rPr>
          <w:rFonts w:cs="Times New Roman" w:ascii="Times New Roman" w:hAnsi="Times New Roman"/>
          <w:sz w:val="28"/>
          <w:szCs w:val="28"/>
          <w:lang w:val="uk-UA"/>
        </w:rPr>
        <w:t xml:space="preserve">ати </w:t>
      </w:r>
      <w:r>
        <w:rPr>
          <w:rFonts w:eastAsia="Times New Roman" w:cs="Times New Roman" w:ascii="Times New Roman" w:hAnsi="Times New Roman"/>
          <w:sz w:val="28"/>
          <w:szCs w:val="28"/>
          <w:lang w:val="uk-UA"/>
        </w:rPr>
        <w:t>сільськогосподарському приватному підприємству “Несвіч”</w:t>
      </w:r>
      <w:r>
        <w:rPr>
          <w:rFonts w:cs="Times New Roman" w:ascii="Times New Roman" w:hAnsi="Times New Roman"/>
          <w:sz w:val="28"/>
          <w:szCs w:val="28"/>
          <w:lang w:val="uk-UA"/>
        </w:rPr>
        <w:t xml:space="preserve"> у власність, </w:t>
      </w:r>
      <w:r>
        <w:rPr>
          <w:rFonts w:eastAsia="Times New Roman" w:cs="Times New Roman" w:ascii="Times New Roman" w:hAnsi="Times New Roman"/>
          <w:sz w:val="28"/>
          <w:szCs w:val="28"/>
          <w:lang w:val="uk-UA"/>
        </w:rPr>
        <w:t xml:space="preserve">шляхом викупу, </w:t>
      </w:r>
      <w:r>
        <w:rPr>
          <w:rFonts w:cs="Times New Roman" w:ascii="Times New Roman" w:hAnsi="Times New Roman"/>
          <w:sz w:val="28"/>
          <w:szCs w:val="28"/>
          <w:lang w:val="uk-UA"/>
        </w:rPr>
        <w:t xml:space="preserve">земельну ділянку комунальної власності несільськогосподарського призначення на </w:t>
      </w:r>
      <w:r>
        <w:rPr>
          <w:rFonts w:eastAsia="Times New Roman" w:cs="Times New Roman" w:ascii="Times New Roman" w:hAnsi="Times New Roman"/>
          <w:sz w:val="28"/>
          <w:szCs w:val="28"/>
          <w:lang w:val="uk-UA"/>
        </w:rPr>
        <w:t>вул</w:t>
      </w:r>
      <w:r>
        <w:rPr>
          <w:rFonts w:eastAsia="Times New Roman" w:cs="Times New Roman" w:ascii="Times New Roman" w:hAnsi="Times New Roman"/>
          <w:sz w:val="28"/>
          <w:szCs w:val="28"/>
          <w:lang w:val="en-US"/>
        </w:rPr>
        <w:t>. </w:t>
      </w:r>
      <w:r>
        <w:rPr>
          <w:rFonts w:eastAsia="Times New Roman" w:cs="Times New Roman" w:ascii="Times New Roman" w:hAnsi="Times New Roman"/>
          <w:sz w:val="28"/>
          <w:szCs w:val="28"/>
          <w:lang w:val="uk-UA"/>
        </w:rPr>
        <w:t>Спокійній</w:t>
      </w:r>
      <w:r>
        <w:rPr>
          <w:rFonts w:eastAsia="Times New Roman" w:cs="Times New Roman" w:ascii="Times New Roman" w:hAnsi="Times New Roman"/>
          <w:sz w:val="28"/>
          <w:szCs w:val="28"/>
          <w:lang w:val="en-US"/>
        </w:rPr>
        <w:t>, </w:t>
      </w:r>
      <w:r>
        <w:rPr>
          <w:rFonts w:eastAsia="Times New Roman" w:cs="Times New Roman" w:ascii="Times New Roman" w:hAnsi="Times New Roman"/>
          <w:sz w:val="28"/>
          <w:szCs w:val="28"/>
          <w:lang w:val="uk-UA"/>
        </w:rPr>
        <w:t>9 у м. Луцьку</w:t>
      </w:r>
      <w:r>
        <w:rPr>
          <w:rFonts w:cs="Times New Roman" w:ascii="Times New Roman" w:hAnsi="Times New Roman"/>
          <w:sz w:val="28"/>
          <w:szCs w:val="28"/>
          <w:lang w:val="uk-UA"/>
        </w:rPr>
        <w:t xml:space="preserve">, площею </w:t>
      </w:r>
      <w:r>
        <w:rPr>
          <w:rFonts w:eastAsia="Times New Roman" w:cs="Times New Roman" w:ascii="Times New Roman" w:hAnsi="Times New Roman"/>
          <w:sz w:val="28"/>
          <w:szCs w:val="28"/>
          <w:lang w:val="uk-UA"/>
        </w:rPr>
        <w:t>0,0357 га</w:t>
      </w:r>
      <w:r>
        <w:rPr>
          <w:rFonts w:cs="Times New Roman" w:ascii="Times New Roman" w:hAnsi="Times New Roman"/>
          <w:sz w:val="28"/>
          <w:szCs w:val="28"/>
          <w:lang w:val="uk-UA"/>
        </w:rPr>
        <w:t>, кадастровим номером 0710100000:</w:t>
      </w:r>
      <w:r>
        <w:rPr>
          <w:rFonts w:eastAsia="Times New Roman" w:cs="Times New Roman" w:ascii="Times New Roman" w:hAnsi="Times New Roman"/>
          <w:b w:val="false"/>
          <w:bCs w:val="false"/>
          <w:sz w:val="28"/>
          <w:szCs w:val="28"/>
          <w:lang w:val="uk-UA"/>
        </w:rPr>
        <w:t xml:space="preserve">11:047:0061, </w:t>
      </w:r>
      <w:r>
        <w:rPr>
          <w:rFonts w:eastAsia="Times New Roman" w:cs="Times New Roman" w:ascii="Times New Roman" w:hAnsi="Times New Roman"/>
          <w:b w:val="false"/>
          <w:bCs w:val="false"/>
          <w:spacing w:val="-4"/>
          <w:sz w:val="28"/>
          <w:szCs w:val="28"/>
          <w:lang w:val="uk-UA"/>
        </w:rPr>
        <w:t>видом цільового призначення земельної ділянки:</w:t>
      </w:r>
      <w:r>
        <w:rPr>
          <w:rFonts w:eastAsia="Times New Roman" w:cs="Times New Roman" w:ascii="Times New Roman" w:hAnsi="Times New Roman"/>
          <w:b w:val="false"/>
          <w:bCs w:val="false"/>
          <w:sz w:val="28"/>
          <w:szCs w:val="28"/>
          <w:lang w:val="uk-UA"/>
        </w:rPr>
        <w:t xml:space="preserve"> </w:t>
      </w:r>
      <w:r>
        <w:rPr>
          <w:rFonts w:eastAsia="Times New Roman" w:cs="Times New Roman" w:ascii="Times New Roman" w:hAnsi="Times New Roman"/>
          <w:b w:val="false"/>
          <w:bCs w:val="false"/>
          <w:spacing w:val="-4"/>
          <w:sz w:val="28"/>
          <w:szCs w:val="28"/>
          <w:lang w:val="uk-UA" w:eastAsia="zh-CN" w:bidi="ar-SA"/>
        </w:rPr>
        <w:t>03.07 - для будівництва та обслуговування будівель торгівлі</w:t>
      </w:r>
      <w:r>
        <w:rPr>
          <w:rFonts w:cs="Times New Roman" w:ascii="Times New Roman" w:hAnsi="Times New Roman"/>
          <w:sz w:val="28"/>
          <w:szCs w:val="28"/>
        </w:rPr>
        <w:t>, на затверджених у цьо</w:t>
      </w:r>
      <w:r>
        <w:rPr>
          <w:rFonts w:cs="Times New Roman" w:ascii="Times New Roman" w:hAnsi="Times New Roman"/>
          <w:sz w:val="28"/>
          <w:szCs w:val="28"/>
          <w:lang w:val="uk-UA"/>
        </w:rPr>
        <w:t>му</w:t>
      </w:r>
      <w:r>
        <w:rPr>
          <w:rFonts w:cs="Times New Roman" w:ascii="Times New Roman" w:hAnsi="Times New Roman"/>
          <w:sz w:val="28"/>
          <w:szCs w:val="28"/>
        </w:rPr>
        <w:t xml:space="preserve"> рішенн</w:t>
      </w:r>
      <w:r>
        <w:rPr>
          <w:rFonts w:cs="Times New Roman" w:ascii="Times New Roman" w:hAnsi="Times New Roman"/>
          <w:sz w:val="28"/>
          <w:szCs w:val="28"/>
          <w:lang w:val="uk-UA"/>
        </w:rPr>
        <w:t>і</w:t>
      </w:r>
      <w:r>
        <w:rPr>
          <w:rFonts w:cs="Times New Roman" w:ascii="Times New Roman" w:hAnsi="Times New Roman"/>
          <w:sz w:val="28"/>
          <w:szCs w:val="28"/>
        </w:rPr>
        <w:t xml:space="preserve"> умовах, згідно з додатком.</w:t>
      </w:r>
    </w:p>
    <w:p>
      <w:pPr>
        <w:pStyle w:val="Normal"/>
        <w:widowControl/>
        <w:suppressAutoHyphens w:val="true"/>
        <w:overflowPunct w:val="false"/>
        <w:bidi w:val="0"/>
        <w:ind w:left="0" w:right="0" w:firstLine="567"/>
        <w:jc w:val="both"/>
        <w:rPr/>
      </w:pPr>
      <w:r>
        <w:rPr>
          <w:rFonts w:cs="Times New Roman" w:ascii="Times New Roman" w:hAnsi="Times New Roman"/>
          <w:sz w:val="28"/>
          <w:szCs w:val="28"/>
          <w:lang w:val="uk-UA"/>
        </w:rPr>
        <w:t>2</w:t>
      </w:r>
      <w:r>
        <w:rPr>
          <w:rFonts w:cs="Times New Roman" w:ascii="Times New Roman" w:hAnsi="Times New Roman"/>
          <w:sz w:val="28"/>
          <w:szCs w:val="28"/>
        </w:rPr>
        <w:t xml:space="preserve">. Затвердити ціну продажу земельної ділянки </w:t>
      </w:r>
      <w:r>
        <w:rPr>
          <w:rFonts w:cs="Times New Roman" w:ascii="Times New Roman" w:hAnsi="Times New Roman"/>
          <w:sz w:val="28"/>
          <w:szCs w:val="28"/>
          <w:lang w:val="uk-UA"/>
        </w:rPr>
        <w:t xml:space="preserve">комунальної власності несільськогосподарського призначення на </w:t>
      </w:r>
      <w:r>
        <w:rPr>
          <w:rFonts w:eastAsia="Times New Roman" w:cs="Times New Roman" w:ascii="Times New Roman" w:hAnsi="Times New Roman"/>
          <w:sz w:val="28"/>
          <w:szCs w:val="28"/>
          <w:lang w:val="uk-UA"/>
        </w:rPr>
        <w:t>вул</w:t>
      </w:r>
      <w:r>
        <w:rPr>
          <w:rFonts w:eastAsia="Times New Roman" w:cs="Times New Roman" w:ascii="Times New Roman" w:hAnsi="Times New Roman"/>
          <w:sz w:val="28"/>
          <w:szCs w:val="28"/>
          <w:lang w:val="en-US"/>
        </w:rPr>
        <w:t>. </w:t>
      </w:r>
      <w:r>
        <w:rPr>
          <w:rFonts w:eastAsia="Times New Roman" w:cs="Times New Roman" w:ascii="Times New Roman" w:hAnsi="Times New Roman"/>
          <w:sz w:val="28"/>
          <w:szCs w:val="28"/>
          <w:lang w:val="uk-UA"/>
        </w:rPr>
        <w:t>Спокійній</w:t>
      </w:r>
      <w:r>
        <w:rPr>
          <w:rFonts w:eastAsia="Times New Roman" w:cs="Times New Roman" w:ascii="Times New Roman" w:hAnsi="Times New Roman"/>
          <w:sz w:val="28"/>
          <w:szCs w:val="28"/>
          <w:lang w:val="en-US"/>
        </w:rPr>
        <w:t>, </w:t>
      </w:r>
      <w:r>
        <w:rPr>
          <w:rFonts w:eastAsia="Times New Roman" w:cs="Times New Roman" w:ascii="Times New Roman" w:hAnsi="Times New Roman"/>
          <w:sz w:val="28"/>
          <w:szCs w:val="28"/>
          <w:lang w:val="uk-UA"/>
        </w:rPr>
        <w:t>9 у м. Луцьку</w:t>
      </w:r>
      <w:r>
        <w:rPr>
          <w:rFonts w:cs="Times New Roman" w:ascii="Times New Roman" w:hAnsi="Times New Roman"/>
          <w:sz w:val="28"/>
          <w:szCs w:val="28"/>
          <w:lang w:val="uk-UA"/>
        </w:rPr>
        <w:t xml:space="preserve">, </w:t>
      </w:r>
      <w:r>
        <w:rPr>
          <w:rFonts w:eastAsia="Times New Roman" w:cs="Times New Roman" w:ascii="Times New Roman" w:hAnsi="Times New Roman"/>
          <w:b w:val="false"/>
          <w:bCs w:val="false"/>
          <w:sz w:val="28"/>
          <w:szCs w:val="28"/>
          <w:lang w:val="uk-UA"/>
        </w:rPr>
        <w:t>площею 0,0357 га, кадастровим номером 0710100000:11:047:0061</w:t>
      </w:r>
      <w:r>
        <w:rPr>
          <w:rFonts w:cs="Times New Roman" w:ascii="Times New Roman" w:hAnsi="Times New Roman"/>
          <w:sz w:val="28"/>
          <w:szCs w:val="28"/>
          <w:lang w:val="uk-UA"/>
        </w:rPr>
        <w:t>, визначену відповідно до звіту про експертну грошову оцінку земельної ділянки від 08.07.2024, в сумі 257 813 (двісті п’ятдесят сім тисяч вісімсот тринадцять) гривень 00 копійок.</w:t>
      </w:r>
    </w:p>
    <w:p>
      <w:pPr>
        <w:pStyle w:val="Normal"/>
        <w:widowControl/>
        <w:suppressAutoHyphens w:val="true"/>
        <w:overflowPunct w:val="false"/>
        <w:bidi w:val="0"/>
        <w:ind w:left="0" w:right="0" w:firstLine="567"/>
        <w:jc w:val="both"/>
        <w:rPr/>
      </w:pPr>
      <w:r>
        <w:rPr>
          <w:rFonts w:cs="Times New Roman" w:ascii="Times New Roman" w:hAnsi="Times New Roman"/>
          <w:sz w:val="28"/>
          <w:szCs w:val="28"/>
          <w:lang w:val="en-US"/>
        </w:rPr>
        <w:t>3.</w:t>
      </w:r>
      <w:r>
        <w:rPr>
          <w:rFonts w:cs="Times New Roman" w:ascii="Times New Roman" w:hAnsi="Times New Roman"/>
          <w:sz w:val="28"/>
          <w:szCs w:val="28"/>
          <w:lang w:val="uk-UA"/>
        </w:rPr>
        <w:t xml:space="preserve"> Припинити </w:t>
      </w:r>
      <w:r>
        <w:rPr>
          <w:rFonts w:eastAsia="Times New Roman" w:cs="Times New Roman" w:ascii="Times New Roman" w:hAnsi="Times New Roman"/>
          <w:sz w:val="28"/>
          <w:szCs w:val="28"/>
          <w:lang w:val="uk-UA"/>
        </w:rPr>
        <w:t>сільськогосподарському приватному підприємству “Несвіч”</w:t>
      </w:r>
      <w:r>
        <w:rPr>
          <w:rFonts w:cs="Times New Roman" w:ascii="Times New Roman" w:hAnsi="Times New Roman"/>
          <w:sz w:val="28"/>
          <w:szCs w:val="28"/>
          <w:lang w:val="uk-UA"/>
        </w:rPr>
        <w:t xml:space="preserve"> право користування земельною ділянкою комунальної власності </w:t>
      </w:r>
      <w:r>
        <w:rPr>
          <w:rFonts w:eastAsia="Times New Roman" w:cs="Times New Roman" w:ascii="Times New Roman" w:hAnsi="Times New Roman"/>
          <w:b w:val="false"/>
          <w:bCs w:val="false"/>
          <w:sz w:val="28"/>
          <w:szCs w:val="28"/>
          <w:lang w:val="uk-UA"/>
        </w:rPr>
        <w:t>площею 0,0357 га, кадастровим номером 0710100000:11:047:0061</w:t>
      </w:r>
      <w:r>
        <w:rPr>
          <w:rFonts w:cs="Times New Roman" w:ascii="Times New Roman" w:hAnsi="Times New Roman"/>
          <w:sz w:val="28"/>
          <w:szCs w:val="28"/>
          <w:lang w:val="uk-UA"/>
        </w:rPr>
        <w:t xml:space="preserve">, наданої на умовах оренди </w:t>
      </w:r>
      <w:r>
        <w:rPr>
          <w:rFonts w:eastAsia="Times New Roman" w:cs="Times New Roman" w:ascii="Times New Roman" w:hAnsi="Times New Roman"/>
          <w:b w:val="false"/>
          <w:bCs w:val="false"/>
          <w:spacing w:val="-4"/>
          <w:sz w:val="28"/>
          <w:szCs w:val="28"/>
          <w:lang w:val="uk-UA" w:eastAsia="zh-CN" w:bidi="ar-SA"/>
        </w:rPr>
        <w:t>для будівництва та обслуговування офісу та складських приміщень</w:t>
      </w:r>
      <w:r>
        <w:rPr>
          <w:rFonts w:cs="Times New Roman" w:ascii="Times New Roman" w:hAnsi="Times New Roman"/>
          <w:sz w:val="28"/>
          <w:szCs w:val="28"/>
          <w:lang w:val="uk-UA"/>
        </w:rPr>
        <w:t>, у зв</w:t>
      </w:r>
      <w:r>
        <w:rPr>
          <w:rFonts w:cs="Times New Roman" w:ascii="Times New Roman" w:hAnsi="Times New Roman"/>
          <w:sz w:val="28"/>
          <w:szCs w:val="28"/>
          <w:lang w:val="en-US"/>
        </w:rPr>
        <w:t>'</w:t>
      </w:r>
      <w:r>
        <w:rPr>
          <w:rFonts w:cs="Times New Roman" w:ascii="Times New Roman" w:hAnsi="Times New Roman"/>
          <w:sz w:val="28"/>
          <w:szCs w:val="28"/>
          <w:lang w:val="uk-UA"/>
        </w:rPr>
        <w:t>язку з викупом земельної ділянки.</w:t>
      </w:r>
    </w:p>
    <w:p>
      <w:pPr>
        <w:pStyle w:val="Normal"/>
        <w:widowControl/>
        <w:suppressAutoHyphens w:val="true"/>
        <w:overflowPunct w:val="false"/>
        <w:bidi w:val="0"/>
        <w:ind w:left="0" w:right="0" w:firstLine="567"/>
        <w:jc w:val="both"/>
        <w:rPr/>
      </w:pPr>
      <w:r>
        <w:rPr>
          <w:rFonts w:cs="Times New Roman" w:ascii="Times New Roman" w:hAnsi="Times New Roman"/>
          <w:sz w:val="28"/>
          <w:szCs w:val="28"/>
          <w:lang w:val="uk-UA"/>
        </w:rPr>
        <w:t xml:space="preserve">4. Припинити дію договору оренди землі, укладеного між Луцькою міською територіальною громадою Волинської області, від імені якої діє Луцька міська рада, та </w:t>
      </w:r>
      <w:bookmarkStart w:id="0" w:name="__DdeLink__364_275398154"/>
      <w:r>
        <w:rPr>
          <w:rFonts w:eastAsia="Times New Roman" w:cs="Times New Roman" w:ascii="Times New Roman" w:hAnsi="Times New Roman"/>
          <w:sz w:val="28"/>
          <w:szCs w:val="28"/>
          <w:lang w:val="uk-UA"/>
        </w:rPr>
        <w:t>сільськогосподарським приватним підприємством “Несвіч”</w:t>
      </w:r>
      <w:bookmarkEnd w:id="0"/>
      <w:r>
        <w:rPr>
          <w:rFonts w:eastAsia="Times New Roman" w:cs="Times New Roman" w:ascii="Times New Roman" w:hAnsi="Times New Roman"/>
          <w:sz w:val="28"/>
          <w:szCs w:val="28"/>
          <w:lang w:val="uk-UA"/>
        </w:rPr>
        <w:t>,</w:t>
      </w:r>
      <w:r>
        <w:rPr>
          <w:rFonts w:cs="Times New Roman" w:ascii="Times New Roman" w:hAnsi="Times New Roman"/>
          <w:sz w:val="28"/>
          <w:szCs w:val="28"/>
          <w:lang w:val="uk-UA"/>
        </w:rPr>
        <w:t xml:space="preserve"> від </w:t>
      </w:r>
      <w:bookmarkStart w:id="1" w:name="__DdeLink__487_403813510"/>
      <w:bookmarkStart w:id="2" w:name="__DdeLink__2141_40036851521"/>
      <w:r>
        <w:rPr>
          <w:rFonts w:cs="Times New Roman" w:ascii="Times New Roman" w:hAnsi="Times New Roman"/>
          <w:sz w:val="28"/>
          <w:szCs w:val="28"/>
          <w:lang w:val="en-US"/>
        </w:rPr>
        <w:t>08.04.20</w:t>
      </w:r>
      <w:bookmarkEnd w:id="2"/>
      <w:r>
        <w:rPr>
          <w:rFonts w:cs="Times New Roman" w:ascii="Times New Roman" w:hAnsi="Times New Roman"/>
          <w:sz w:val="28"/>
          <w:szCs w:val="28"/>
          <w:lang w:val="en-US"/>
        </w:rPr>
        <w:t>2</w:t>
      </w:r>
      <w:bookmarkEnd w:id="1"/>
      <w:r>
        <w:rPr>
          <w:rFonts w:cs="Times New Roman" w:ascii="Times New Roman" w:hAnsi="Times New Roman"/>
          <w:sz w:val="28"/>
          <w:szCs w:val="28"/>
          <w:lang w:val="en-US"/>
        </w:rPr>
        <w:t>4</w:t>
      </w:r>
      <w:r>
        <w:rPr>
          <w:rFonts w:cs="Times New Roman" w:ascii="Times New Roman" w:hAnsi="Times New Roman"/>
          <w:sz w:val="28"/>
          <w:szCs w:val="28"/>
          <w:lang w:val="uk-UA"/>
        </w:rPr>
        <w:t xml:space="preserve"> (право оренди земельної ділянки зареєстровано в Державному реєстрі речових прав на нерухоме майно </w:t>
      </w:r>
      <w:bookmarkStart w:id="3" w:name="__DdeLink__2141_400368515211"/>
      <w:r>
        <w:rPr>
          <w:rFonts w:cs="Times New Roman" w:ascii="Times New Roman" w:hAnsi="Times New Roman"/>
          <w:sz w:val="28"/>
          <w:szCs w:val="28"/>
          <w:lang w:val="en-US"/>
        </w:rPr>
        <w:t>09.04.20</w:t>
      </w:r>
      <w:bookmarkEnd w:id="3"/>
      <w:r>
        <w:rPr>
          <w:rFonts w:cs="Times New Roman" w:ascii="Times New Roman" w:hAnsi="Times New Roman"/>
          <w:sz w:val="28"/>
          <w:szCs w:val="28"/>
          <w:lang w:val="en-US"/>
        </w:rPr>
        <w:t>24</w:t>
      </w:r>
      <w:r>
        <w:rPr>
          <w:rFonts w:cs="Times New Roman" w:ascii="Times New Roman" w:hAnsi="Times New Roman"/>
          <w:sz w:val="28"/>
          <w:szCs w:val="28"/>
          <w:lang w:val="uk-UA"/>
        </w:rPr>
        <w:t>, номер запису про інше речове право</w:t>
      </w:r>
      <w:r>
        <w:rPr>
          <w:rFonts w:cs="Times New Roman" w:ascii="Times New Roman" w:hAnsi="Times New Roman"/>
          <w:sz w:val="28"/>
          <w:szCs w:val="28"/>
          <w:lang w:val="ru-RU"/>
        </w:rPr>
        <w:t xml:space="preserve">: </w:t>
      </w:r>
      <w:r>
        <w:rPr>
          <w:rFonts w:cs="Times New Roman" w:ascii="Times New Roman" w:hAnsi="Times New Roman"/>
          <w:sz w:val="28"/>
          <w:szCs w:val="28"/>
          <w:lang w:val="uk-UA"/>
        </w:rPr>
        <w:t>54543007), шляхом укладення додаткової угоди про припинення договору оренди землі.</w:t>
      </w:r>
    </w:p>
    <w:p>
      <w:pPr>
        <w:pStyle w:val="Normal"/>
        <w:widowControl/>
        <w:suppressAutoHyphens w:val="true"/>
        <w:overflowPunct w:val="false"/>
        <w:bidi w:val="0"/>
        <w:ind w:left="0" w:right="0" w:firstLine="567"/>
        <w:jc w:val="both"/>
        <w:rPr/>
      </w:pPr>
      <w:r>
        <w:rPr>
          <w:rFonts w:cs="Times New Roman" w:ascii="Times New Roman" w:hAnsi="Times New Roman"/>
          <w:sz w:val="28"/>
          <w:szCs w:val="28"/>
          <w:lang w:val="en-US"/>
        </w:rPr>
        <w:t>5.</w:t>
      </w:r>
      <w:r>
        <w:rPr>
          <w:rFonts w:cs="Times New Roman" w:ascii="Times New Roman" w:hAnsi="Times New Roman"/>
          <w:sz w:val="28"/>
          <w:szCs w:val="28"/>
          <w:lang w:val="uk-UA"/>
        </w:rPr>
        <w:t xml:space="preserve"> </w:t>
      </w:r>
      <w:r>
        <w:rPr>
          <w:rFonts w:cs="Times New Roman" w:ascii="Times New Roman" w:hAnsi="Times New Roman"/>
          <w:sz w:val="28"/>
          <w:szCs w:val="28"/>
        </w:rPr>
        <w:t xml:space="preserve">Зобов’язати </w:t>
      </w:r>
      <w:r>
        <w:rPr>
          <w:rFonts w:eastAsia="Times New Roman" w:cs="Times New Roman" w:ascii="Times New Roman" w:hAnsi="Times New Roman"/>
          <w:sz w:val="28"/>
          <w:szCs w:val="28"/>
          <w:lang w:val="uk-UA"/>
        </w:rPr>
        <w:t>сільськогосподарське приватне підприємство “Несвіч”</w:t>
      </w:r>
      <w:r>
        <w:rPr>
          <w:rFonts w:cs="Times New Roman" w:ascii="Times New Roman" w:hAnsi="Times New Roman"/>
          <w:sz w:val="28"/>
          <w:szCs w:val="28"/>
        </w:rPr>
        <w:t>:</w:t>
      </w:r>
    </w:p>
    <w:p>
      <w:pPr>
        <w:pStyle w:val="Normal"/>
        <w:widowControl/>
        <w:suppressAutoHyphens w:val="true"/>
        <w:overflowPunct w:val="false"/>
        <w:bidi w:val="0"/>
        <w:ind w:left="0" w:right="0" w:firstLine="567"/>
        <w:jc w:val="both"/>
        <w:rPr/>
      </w:pPr>
      <w:r>
        <w:rPr>
          <w:rFonts w:cs="Times New Roman" w:ascii="Times New Roman" w:hAnsi="Times New Roman"/>
          <w:sz w:val="28"/>
          <w:szCs w:val="28"/>
          <w:lang w:val="uk-UA"/>
        </w:rPr>
        <w:t xml:space="preserve">5.1. Укласти з Луцькою міською радою, яка діє від імені Луцької міської територіальної громади </w:t>
      </w:r>
      <w:bookmarkStart w:id="4" w:name="__DdeLink__544_2732267716"/>
      <w:r>
        <w:rPr>
          <w:rFonts w:cs="Times New Roman" w:ascii="Times New Roman" w:hAnsi="Times New Roman"/>
          <w:sz w:val="28"/>
          <w:szCs w:val="28"/>
          <w:lang w:val="uk-UA"/>
        </w:rPr>
        <w:t>Волинської області</w:t>
      </w:r>
      <w:bookmarkEnd w:id="4"/>
      <w:r>
        <w:rPr>
          <w:rFonts w:cs="Times New Roman" w:ascii="Times New Roman" w:hAnsi="Times New Roman"/>
          <w:sz w:val="28"/>
          <w:szCs w:val="28"/>
          <w:lang w:val="uk-UA"/>
        </w:rPr>
        <w:t>, договір купівлі-продажу земельної ділянки не пізніше 30 календарних днів з дати прийняття цього рішення на затверджених у рішенні умовах та вчинити інші необхідні дії для укладення відповідного правочину.</w:t>
      </w:r>
    </w:p>
    <w:p>
      <w:pPr>
        <w:pStyle w:val="Normal"/>
        <w:widowControl/>
        <w:suppressAutoHyphens w:val="true"/>
        <w:overflowPunct w:val="false"/>
        <w:bidi w:val="0"/>
        <w:ind w:left="0" w:right="0" w:firstLine="567"/>
        <w:jc w:val="both"/>
        <w:rPr/>
      </w:pPr>
      <w:r>
        <w:rPr>
          <w:rFonts w:cs="Times New Roman" w:ascii="Times New Roman" w:hAnsi="Times New Roman"/>
          <w:sz w:val="28"/>
          <w:szCs w:val="28"/>
          <w:lang w:val="uk-UA"/>
        </w:rPr>
        <w:t xml:space="preserve">При недотриманні </w:t>
      </w:r>
      <w:r>
        <w:rPr>
          <w:rFonts w:eastAsia="Times New Roman" w:cs="Times New Roman" w:ascii="Times New Roman" w:hAnsi="Times New Roman"/>
          <w:sz w:val="28"/>
          <w:szCs w:val="28"/>
          <w:lang w:val="uk-UA"/>
        </w:rPr>
        <w:t>сільськогосподарським приватним підприємством “Несвіч” строку укладення договору купівлі-продажу земельної ділянки рішення вважається таким, що втратило чинність.</w:t>
      </w:r>
    </w:p>
    <w:p>
      <w:pPr>
        <w:pStyle w:val="Normal"/>
        <w:ind w:left="0" w:right="0" w:firstLine="540"/>
        <w:jc w:val="both"/>
        <w:rPr/>
      </w:pPr>
      <w:r>
        <w:rPr>
          <w:rFonts w:cs="Times New Roman" w:ascii="Times New Roman" w:hAnsi="Times New Roman"/>
          <w:sz w:val="28"/>
          <w:szCs w:val="28"/>
          <w:lang w:val="uk-UA"/>
        </w:rPr>
        <w:t>5.2.</w:t>
      </w:r>
      <w:r>
        <w:rPr>
          <w:rFonts w:cs="Times New Roman" w:ascii="Times New Roman" w:hAnsi="Times New Roman"/>
          <w:sz w:val="28"/>
          <w:szCs w:val="28"/>
        </w:rPr>
        <w:t xml:space="preserve"> Зареєструвати право приватної власності на земельну ділянку в порядку, передбаченому </w:t>
      </w:r>
      <w:r>
        <w:rPr>
          <w:rFonts w:cs="Times New Roman" w:ascii="Times New Roman" w:hAnsi="Times New Roman"/>
          <w:sz w:val="28"/>
          <w:szCs w:val="28"/>
          <w:lang w:val="uk-UA"/>
        </w:rPr>
        <w:t xml:space="preserve">чинним </w:t>
      </w:r>
      <w:r>
        <w:rPr>
          <w:rFonts w:cs="Times New Roman" w:ascii="Times New Roman" w:hAnsi="Times New Roman"/>
          <w:sz w:val="28"/>
          <w:szCs w:val="28"/>
        </w:rPr>
        <w:t>законодавством України.</w:t>
      </w:r>
    </w:p>
    <w:p>
      <w:pPr>
        <w:pStyle w:val="Normal"/>
        <w:ind w:left="0" w:right="0" w:firstLine="540"/>
        <w:jc w:val="both"/>
        <w:rPr>
          <w:rFonts w:ascii="Times New Roman" w:hAnsi="Times New Roman" w:cs="Times New Roman"/>
          <w:sz w:val="28"/>
          <w:szCs w:val="28"/>
          <w:lang w:val="uk-UA"/>
        </w:rPr>
      </w:pPr>
      <w:r>
        <w:rPr>
          <w:rFonts w:cs="Times New Roman" w:ascii="Times New Roman" w:hAnsi="Times New Roman"/>
          <w:sz w:val="28"/>
          <w:szCs w:val="28"/>
          <w:lang w:val="uk-UA"/>
        </w:rPr>
        <w:t>5.3. Забезпечувати збереження інженерних мереж та комунікацій, що знаходяться на земельній ділянці, а також вільний доступ до них експлуатуючих їх організацій при проведенні відповідних профілактичних та ремонтних робіт.</w:t>
      </w:r>
    </w:p>
    <w:p>
      <w:pPr>
        <w:pStyle w:val="Normal"/>
        <w:ind w:left="0" w:right="0" w:firstLine="540"/>
        <w:jc w:val="both"/>
        <w:rPr>
          <w:rFonts w:ascii="Times New Roman" w:hAnsi="Times New Roman" w:cs="Times New Roman"/>
          <w:sz w:val="28"/>
          <w:szCs w:val="28"/>
          <w:lang w:val="uk-UA"/>
        </w:rPr>
      </w:pPr>
      <w:r>
        <w:rPr>
          <w:rFonts w:cs="Times New Roman" w:ascii="Times New Roman" w:hAnsi="Times New Roman"/>
          <w:sz w:val="28"/>
          <w:szCs w:val="28"/>
          <w:lang w:val="uk-UA"/>
        </w:rPr>
        <w:t>5.4. Виконувати обов’язки землевласника відповідно до вимог ст. 91 Земельного кодексу України.</w:t>
      </w:r>
    </w:p>
    <w:p>
      <w:pPr>
        <w:pStyle w:val="Normal"/>
        <w:ind w:left="0" w:right="0" w:firstLine="540"/>
        <w:jc w:val="both"/>
        <w:rPr/>
      </w:pPr>
      <w:r>
        <w:rPr>
          <w:rFonts w:cs="Times New Roman" w:ascii="Times New Roman" w:hAnsi="Times New Roman"/>
          <w:sz w:val="28"/>
          <w:szCs w:val="28"/>
        </w:rPr>
        <w:t xml:space="preserve">6. </w:t>
      </w:r>
      <w:r>
        <w:rPr>
          <w:rFonts w:cs="Times New Roman" w:ascii="Times New Roman" w:hAnsi="Times New Roman"/>
          <w:sz w:val="28"/>
          <w:szCs w:val="28"/>
          <w:lang w:val="uk-U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r>
        <w:rPr>
          <w:rFonts w:cs="Times New Roman" w:ascii="Times New Roman" w:hAnsi="Times New Roman"/>
          <w:sz w:val="28"/>
          <w:szCs w:val="28"/>
        </w:rPr>
        <w:t>.</w:t>
      </w:r>
    </w:p>
    <w:p>
      <w:pPr>
        <w:pStyle w:val="Normal"/>
        <w:jc w:val="both"/>
        <w:rPr>
          <w:rFonts w:ascii="Times New Roman" w:hAnsi="Times New Roman" w:cs="Times New Roman"/>
          <w:sz w:val="20"/>
          <w:szCs w:val="20"/>
        </w:rPr>
      </w:pPr>
      <w:r>
        <w:rPr>
          <w:rFonts w:cs="Times New Roman" w:ascii="Times New Roman" w:hAnsi="Times New Roman"/>
          <w:sz w:val="20"/>
          <w:szCs w:val="20"/>
        </w:rPr>
      </w:r>
    </w:p>
    <w:p>
      <w:pPr>
        <w:pStyle w:val="Normal"/>
        <w:jc w:val="both"/>
        <w:rPr>
          <w:rFonts w:ascii="Times New Roman" w:hAnsi="Times New Roman" w:cs="Times New Roman"/>
          <w:sz w:val="20"/>
          <w:szCs w:val="20"/>
        </w:rPr>
      </w:pPr>
      <w:r>
        <w:rPr>
          <w:rFonts w:cs="Times New Roman" w:ascii="Times New Roman" w:hAnsi="Times New Roman"/>
          <w:sz w:val="20"/>
          <w:szCs w:val="20"/>
        </w:rPr>
      </w:r>
    </w:p>
    <w:p>
      <w:pPr>
        <w:pStyle w:val="Normal"/>
        <w:tabs>
          <w:tab w:val="left" w:pos="7513" w:leader="none"/>
        </w:tabs>
        <w:rPr/>
      </w:pPr>
      <w:r>
        <w:rPr>
          <w:rFonts w:cs="Times New Roman" w:ascii="Times New Roman" w:hAnsi="Times New Roman"/>
          <w:sz w:val="28"/>
          <w:szCs w:val="28"/>
        </w:rPr>
        <w:t>Міський голо</w:t>
      </w:r>
      <w:r>
        <w:rPr>
          <w:rFonts w:cs="Times New Roman" w:ascii="Times New Roman" w:hAnsi="Times New Roman"/>
          <w:sz w:val="28"/>
          <w:szCs w:val="28"/>
          <w:lang w:val="uk-UA"/>
        </w:rPr>
        <w:t xml:space="preserve">ва                                                            </w:t>
      </w:r>
      <w:r>
        <w:rPr>
          <w:rFonts w:cs="Times New Roman" w:ascii="Times New Roman" w:hAnsi="Times New Roman"/>
          <w:sz w:val="28"/>
          <w:szCs w:val="28"/>
        </w:rPr>
        <w:t xml:space="preserve">                 </w:t>
      </w:r>
      <w:r>
        <w:rPr>
          <w:rFonts w:cs="Times New Roman" w:ascii="Times New Roman" w:hAnsi="Times New Roman"/>
          <w:sz w:val="28"/>
          <w:szCs w:val="28"/>
          <w:lang w:val="uk-UA"/>
        </w:rPr>
        <w:t>Ігор ПОЛІЩУК</w:t>
      </w:r>
    </w:p>
    <w:p>
      <w:pPr>
        <w:pStyle w:val="Normal"/>
        <w:tabs>
          <w:tab w:val="left" w:pos="7513" w:leader="none"/>
        </w:tabs>
        <w:rPr>
          <w:rFonts w:ascii="Times New Roman" w:hAnsi="Times New Roman" w:cs="Times New Roman"/>
          <w:sz w:val="24"/>
          <w:szCs w:val="24"/>
        </w:rPr>
      </w:pPr>
      <w:r>
        <w:rPr>
          <w:rFonts w:cs="Times New Roman" w:ascii="Times New Roman" w:hAnsi="Times New Roman"/>
          <w:sz w:val="24"/>
          <w:szCs w:val="24"/>
        </w:rPr>
      </w:r>
    </w:p>
    <w:p>
      <w:pPr>
        <w:pStyle w:val="Normal"/>
        <w:tabs>
          <w:tab w:val="left" w:pos="7513" w:leader="none"/>
        </w:tabs>
        <w:rPr>
          <w:rFonts w:ascii="Times New Roman" w:hAnsi="Times New Roman" w:cs="Times New Roman"/>
          <w:sz w:val="24"/>
          <w:szCs w:val="24"/>
        </w:rPr>
      </w:pPr>
      <w:r>
        <w:rPr>
          <w:rFonts w:cs="Times New Roman" w:ascii="Times New Roman" w:hAnsi="Times New Roman"/>
          <w:sz w:val="24"/>
          <w:szCs w:val="24"/>
        </w:rPr>
      </w:r>
    </w:p>
    <w:p>
      <w:pPr>
        <w:pStyle w:val="Normal"/>
        <w:tabs>
          <w:tab w:val="left" w:pos="7513" w:leader="none"/>
        </w:tabs>
        <w:ind w:left="0" w:right="-365" w:hanging="0"/>
        <w:jc w:val="both"/>
        <w:rPr/>
      </w:pPr>
      <w:r>
        <w:rPr>
          <w:rFonts w:eastAsia="Times New Roman" w:cs="Times New Roman" w:ascii="Times New Roman" w:hAnsi="Times New Roman"/>
          <w:sz w:val="24"/>
          <w:szCs w:val="24"/>
          <w:lang w:val="uk-UA"/>
        </w:rPr>
        <w:t>Туз 777 863</w:t>
      </w:r>
    </w:p>
    <w:sectPr>
      <w:type w:val="nextPage"/>
      <w:pgSz w:w="11906" w:h="16838"/>
      <w:pgMar w:left="1984" w:right="567" w:header="0" w:top="1134" w:footer="0" w:bottom="1701"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Arial">
    <w:charset w:val="cc"/>
    <w:family w:val="roman"/>
    <w:pitch w:val="variable"/>
  </w:font>
  <w:font w:name="Liberation Sans">
    <w:altName w:val="Arial"/>
    <w:charset w:val="cc"/>
    <w:family w:val="roman"/>
    <w:pitch w:val="variable"/>
  </w:font>
  <w:font w:name="Times New Roman">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pStyle w:val="2"/>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bering>
</file>

<file path=word/settings.xml><?xml version="1.0" encoding="utf-8"?>
<w:settings xmlns:w="http://schemas.openxmlformats.org/wordprocessingml/2006/main">
  <w:zoom w:percent="11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Cs w:val="24"/>
        <w:lang w:val="uk-UA" w:eastAsia="zh-CN" w:bidi="hi-IN"/>
      </w:rPr>
    </w:rPrDefault>
    <w:pPrDefault>
      <w:pPr/>
    </w:pPrDefault>
  </w:docDefaults>
  <w:style w:type="paragraph" w:styleId="Normal">
    <w:name w:val="Normal"/>
    <w:qFormat/>
    <w:pPr>
      <w:widowControl w:val="false"/>
      <w:overflowPunct w:val="false"/>
      <w:bidi w:val="0"/>
      <w:jc w:val="left"/>
    </w:pPr>
    <w:rPr>
      <w:rFonts w:ascii="Liberation Serif" w:hAnsi="Liberation Serif" w:eastAsia="SimSun" w:cs="Arial"/>
      <w:color w:val="00000A"/>
      <w:kern w:val="0"/>
      <w:sz w:val="20"/>
      <w:szCs w:val="24"/>
      <w:lang w:val="uk-UA" w:eastAsia="zh-CN" w:bidi="hi-IN"/>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 w:val="28"/>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paragraph" w:styleId="Style13">
    <w:name w:val="Заголовок"/>
    <w:basedOn w:val="Normal"/>
    <w:next w:val="Style14"/>
    <w:qFormat/>
    <w:pPr>
      <w:keepNext w:val="true"/>
      <w:spacing w:before="240" w:after="120"/>
    </w:pPr>
    <w:rPr>
      <w:rFonts w:ascii="Liberation Sans" w:hAnsi="Liberation Sans" w:eastAsia="Microsoft YaHei" w:cs="Ari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Ari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Arial"/>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e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mvk</Template>
  <TotalTime>3578</TotalTime>
  <Application>LibreOffice/5.4.2.2$Windows_x86 LibreOffice_project/22b09f6418e8c2d508a9eaf86b2399209b0990f4</Application>
  <Pages>2</Pages>
  <Words>484</Words>
  <Characters>3342</Characters>
  <CharactersWithSpaces>4004</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2018-08-09T16:41:45Z</dcterms:created>
  <dc:creator/>
  <dc:description/>
  <dc:language>uk-UA</dc:language>
  <cp:lastModifiedBy/>
  <cp:lastPrinted>2024-07-11T15:32:22Z</cp:lastPrinted>
  <dcterms:modified xsi:type="dcterms:W3CDTF">2024-07-12T11:38:39Z</dcterms:modified>
  <cp:revision>161</cp:revision>
  <dc:subject/>
  <dc:title>mvk</dc:title>
</cp:coreProperties>
</file>