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16"/>
          <w:szCs w:val="16"/>
        </w:rPr>
      </w:pPr>
      <w:r>
        <w:rPr/>
        <w:object w:dxaOrig="3105" w:dyaOrig="3300">
          <v:shape id="ole_rId2" style="width:58.5pt;height:59.25pt" o:ole="">
            <v:imagedata r:id="rId3" o:title=""/>
          </v:shape>
          <o:OLEObject Type="Embed" ProgID="PBrush" ShapeID="ole_rId2" DrawAspect="Content" ObjectID="_610358515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1"/>
        </w:numPr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rPr/>
      </w:pPr>
      <w:r>
        <w:rPr>
          <w:sz w:val="24"/>
        </w:rPr>
        <w:t xml:space="preserve">                      </w:t>
      </w:r>
    </w:p>
    <w:p>
      <w:pPr>
        <w:pStyle w:val="Normal"/>
        <w:widowControl/>
        <w:shd w:val="clear" w:color="auto" w:fill="FFFFFF"/>
        <w:tabs>
          <w:tab w:val="clear" w:pos="708"/>
          <w:tab w:val="left" w:pos="100" w:leader="none"/>
        </w:tabs>
        <w:suppressAutoHyphens w:val="true"/>
        <w:bidi w:val="0"/>
        <w:spacing w:before="0" w:after="0"/>
        <w:ind w:left="0" w:right="4819" w:hanging="0"/>
        <w:jc w:val="both"/>
        <w:rPr/>
      </w:pPr>
      <w:bookmarkStart w:id="0" w:name="__DdeLink__920_2204860195"/>
      <w:r>
        <w:rPr>
          <w:color w:val="000000"/>
          <w:spacing w:val="-1"/>
          <w:szCs w:val="28"/>
          <w:lang w:eastAsia="uk-UA"/>
        </w:rPr>
        <w:t>Про передачу</w:t>
      </w:r>
      <w:r>
        <w:rPr>
          <w:color w:val="000000"/>
          <w:spacing w:val="-6"/>
          <w:sz w:val="24"/>
          <w:szCs w:val="28"/>
          <w:lang w:eastAsia="uk-UA"/>
        </w:rPr>
        <w:t xml:space="preserve"> 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майна з балансу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В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иконавчого комітету Луцької міської ради на баланс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Д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епартаменту житлово-комунального господарства Луцької міської ради та </w:t>
      </w:r>
      <w:r>
        <w:rPr>
          <w:rFonts w:eastAsia="Times New Roman" w:cs="Times New Roman"/>
          <w:bCs/>
          <w:color w:val="000000"/>
          <w:spacing w:val="-1"/>
          <w:kern w:val="0"/>
          <w:sz w:val="28"/>
          <w:szCs w:val="28"/>
          <w:lang w:val="uk-UA" w:eastAsia="uk-UA" w:bidi="ar-SA"/>
        </w:rPr>
        <w:t>ДКП</w:t>
      </w:r>
      <w:r>
        <w:rPr>
          <w:rFonts w:eastAsia="Times New Roman" w:cs="Times New Roman"/>
          <w:color w:val="000000"/>
          <w:spacing w:val="-1"/>
          <w:kern w:val="0"/>
          <w:sz w:val="28"/>
          <w:szCs w:val="28"/>
          <w:lang w:val="uk-UA" w:eastAsia="uk-UA" w:bidi="ar-SA"/>
        </w:rPr>
        <w:t xml:space="preserve"> «Луцьктепло»</w:t>
      </w:r>
      <w:bookmarkEnd w:id="0"/>
    </w:p>
    <w:p>
      <w:pPr>
        <w:pStyle w:val="Normal"/>
        <w:shd w:val="clear" w:color="auto" w:fill="FFFFFF"/>
        <w:ind w:right="14" w:hanging="0"/>
        <w:jc w:val="both"/>
        <w:rPr>
          <w:spacing w:val="-1"/>
          <w:szCs w:val="28"/>
        </w:rPr>
      </w:pPr>
      <w:r>
        <w:rPr>
          <w:spacing w:val="-1"/>
          <w:szCs w:val="28"/>
        </w:rPr>
      </w:r>
    </w:p>
    <w:p>
      <w:pPr>
        <w:pStyle w:val="Normal"/>
        <w:shd w:val="clear" w:color="auto" w:fill="FFFFFF"/>
        <w:tabs>
          <w:tab w:val="clear" w:pos="708"/>
          <w:tab w:val="left" w:pos="993" w:leader="none"/>
        </w:tabs>
        <w:ind w:firstLine="708"/>
        <w:jc w:val="both"/>
        <w:rPr/>
      </w:pPr>
      <w:r>
        <w:rPr>
          <w:bCs/>
          <w:color w:val="000000"/>
          <w:spacing w:val="-4"/>
          <w:sz w:val="28"/>
          <w:szCs w:val="28"/>
          <w:shd w:fill="auto" w:val="clear"/>
          <w:lang w:eastAsia="uk-UA"/>
        </w:rPr>
        <w:t xml:space="preserve">Керуючись ст. 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4"/>
          <w:lang w:val="uk-UA" w:eastAsia="zh-CN" w:bidi="ar-SA"/>
        </w:rPr>
        <w:t>26</w:t>
      </w:r>
      <w:r>
        <w:rPr>
          <w:bCs/>
          <w:color w:val="000000"/>
          <w:spacing w:val="-4"/>
          <w:sz w:val="28"/>
          <w:szCs w:val="28"/>
          <w:shd w:fill="auto" w:val="clear"/>
          <w:lang w:val="ru-RU" w:eastAsia="uk-UA"/>
        </w:rPr>
        <w:t xml:space="preserve"> </w:t>
      </w:r>
      <w:r>
        <w:rPr>
          <w:bCs/>
          <w:color w:val="000000"/>
          <w:spacing w:val="-4"/>
          <w:sz w:val="28"/>
          <w:szCs w:val="28"/>
          <w:shd w:fill="auto" w:val="clear"/>
          <w:lang w:eastAsia="uk-UA"/>
        </w:rPr>
        <w:t xml:space="preserve">Закону України </w:t>
      </w:r>
      <w:bookmarkStart w:id="1" w:name="__DdeLink__1088_3281127628"/>
      <w:bookmarkStart w:id="2" w:name="__DdeLink__979_3281127628"/>
      <w:r>
        <w:rPr>
          <w:bCs/>
          <w:color w:val="000000"/>
          <w:spacing w:val="-4"/>
          <w:sz w:val="28"/>
          <w:szCs w:val="28"/>
          <w:shd w:fill="auto" w:val="clear"/>
          <w:lang w:eastAsia="uk-UA"/>
        </w:rPr>
        <w:t>«</w:t>
      </w:r>
      <w:bookmarkEnd w:id="1"/>
      <w:bookmarkEnd w:id="2"/>
      <w:r>
        <w:rPr>
          <w:bCs/>
          <w:color w:val="000000"/>
          <w:spacing w:val="-4"/>
          <w:sz w:val="28"/>
          <w:szCs w:val="28"/>
          <w:shd w:fill="auto" w:val="clear"/>
          <w:lang w:eastAsia="uk-UA"/>
        </w:rPr>
        <w:t xml:space="preserve">Про місцеве самоврядування в Україні» та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shd w:fill="auto" w:val="clear"/>
          <w:lang w:val="uk-UA" w:eastAsia="zh-CN" w:bidi="ar-SA"/>
        </w:rPr>
        <w:t>в межах</w:t>
      </w:r>
      <w:r>
        <w:rPr>
          <w:bCs/>
          <w:color w:val="000000"/>
          <w:spacing w:val="-4"/>
          <w:sz w:val="28"/>
          <w:szCs w:val="28"/>
          <w:shd w:fill="auto" w:val="clear"/>
          <w:lang w:eastAsia="uk-UA"/>
        </w:rPr>
        <w:t xml:space="preserve"> реалізації положень Програми розвитку міжнародного співробітництва Луцької міської територіальної громади та залучення міжнародної технічної допомоги на 2024–2025 роки</w:t>
      </w:r>
      <w:r>
        <w:rPr>
          <w:bCs/>
          <w:color w:val="000000"/>
          <w:spacing w:val="-4"/>
          <w:sz w:val="28"/>
          <w:szCs w:val="28"/>
          <w:lang w:val="uk-UA" w:eastAsia="uk-UA"/>
        </w:rPr>
        <w:t>, затвердженої рішенням Луцької міської ради від 20.12.2023 № 54/23, зі змінами,</w:t>
      </w:r>
      <w:r>
        <w:rPr>
          <w:bCs/>
          <w:color w:val="auto"/>
          <w:spacing w:val="-4"/>
          <w:sz w:val="28"/>
          <w:szCs w:val="28"/>
          <w:lang w:val="uk-UA" w:eastAsia="uk-UA"/>
        </w:rPr>
        <w:t xml:space="preserve"> </w:t>
      </w:r>
      <w:r>
        <w:rPr>
          <w:bCs/>
          <w:color w:val="000000"/>
          <w:spacing w:val="-4"/>
          <w:sz w:val="28"/>
          <w:szCs w:val="28"/>
          <w:shd w:fill="auto" w:val="clear"/>
          <w:lang w:eastAsia="uk-UA"/>
        </w:rPr>
        <w:t>міська рада</w:t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right="1" w:firstLine="567"/>
        <w:jc w:val="both"/>
        <w:rPr/>
      </w:pPr>
      <w:r>
        <w:rPr/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right="1" w:hanging="0"/>
        <w:rPr/>
      </w:pPr>
      <w:r>
        <w:rPr>
          <w:color w:val="000000"/>
          <w:szCs w:val="28"/>
        </w:rPr>
        <w:t>ВИРІШИЛА:</w:t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right="1" w:hanging="0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ind w:right="43" w:firstLine="567"/>
        <w:jc w:val="both"/>
        <w:rPr/>
      </w:pPr>
      <w:r>
        <w:rPr>
          <w:szCs w:val="28"/>
        </w:rPr>
        <w:t xml:space="preserve">1. Передати з балансу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В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иконавчого комітету Луцької міської ради на баланс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Д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епартаменту житлово-комунального господарства Луцької міської ради та </w:t>
      </w:r>
      <w:r>
        <w:rPr>
          <w:rFonts w:eastAsia="Times New Roman" w:cs="Times New Roman"/>
          <w:bCs/>
          <w:color w:val="000000"/>
          <w:spacing w:val="-1"/>
          <w:kern w:val="0"/>
          <w:sz w:val="28"/>
          <w:szCs w:val="28"/>
          <w:lang w:val="uk-UA" w:eastAsia="uk-UA" w:bidi="ar-SA"/>
        </w:rPr>
        <w:t>ДКП</w:t>
      </w:r>
      <w:r>
        <w:rPr>
          <w:rFonts w:eastAsia="Times New Roman" w:cs="Times New Roman"/>
          <w:color w:val="000000"/>
          <w:spacing w:val="-1"/>
          <w:kern w:val="0"/>
          <w:sz w:val="28"/>
          <w:szCs w:val="28"/>
          <w:lang w:val="uk-UA" w:eastAsia="uk-UA" w:bidi="ar-SA"/>
        </w:rPr>
        <w:t xml:space="preserve"> «Луцьктепло»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майно, надане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к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раєм Ліппе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(</w:t>
      </w:r>
      <w:r>
        <w:rPr>
          <w:rFonts w:eastAsia="Arial Unicode MS" w:cs="Mangal"/>
          <w:color w:val="auto"/>
          <w:kern w:val="2"/>
          <w:sz w:val="28"/>
          <w:szCs w:val="28"/>
          <w:lang w:val="uk-UA" w:eastAsia="zh-CN" w:bidi="hi-IN"/>
        </w:rPr>
        <w:t>Федеративна Республіка Німеччина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)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та містом Замость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(Республіка Польща)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якості гуманітарної допомоги, згідно з додатком.</w:t>
      </w:r>
    </w:p>
    <w:p>
      <w:pPr>
        <w:pStyle w:val="Normal"/>
        <w:ind w:right="43" w:firstLine="567"/>
        <w:jc w:val="both"/>
        <w:rPr/>
      </w:pPr>
      <w:r>
        <w:rPr>
          <w:szCs w:val="28"/>
          <w:lang w:val="uk-UA"/>
        </w:rPr>
        <w:t>2. </w:t>
      </w:r>
      <w:r>
        <w:rPr>
          <w:rFonts w:eastAsia="Times New Roman" w:cs="Times New Roman"/>
          <w:bCs/>
          <w:iCs/>
          <w:color w:val="auto"/>
          <w:kern w:val="0"/>
          <w:sz w:val="28"/>
          <w:szCs w:val="28"/>
          <w:lang w:val="uk-UA" w:eastAsia="zh-CN" w:bidi="ar-SA"/>
        </w:rPr>
        <w:t>Відділу обліку та звітності Луцької міської ради о</w:t>
      </w:r>
      <w:r>
        <w:rPr>
          <w:sz w:val="28"/>
          <w:szCs w:val="28"/>
          <w:lang w:val="uk-UA"/>
        </w:rPr>
        <w:t>формити передачу майна акт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ами</w:t>
      </w:r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приймання</w:t>
      </w:r>
      <w:r>
        <w:rPr>
          <w:sz w:val="28"/>
          <w:szCs w:val="28"/>
          <w:lang w:val="uk-UA"/>
        </w:rPr>
        <w:t>-передачі згідно з чинним законодавством.</w:t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right="43" w:firstLine="567"/>
        <w:jc w:val="both"/>
        <w:rPr/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3</w:t>
      </w:r>
      <w:r>
        <w:rPr>
          <w:color w:val="000000"/>
          <w:spacing w:val="-4"/>
          <w:szCs w:val="28"/>
          <w:lang w:val="uk-UA"/>
        </w:rPr>
        <w:t xml:space="preserve">. Контроль за виконанням рішення покласти на заступника міського голови Ірину Чебелюк, постійну </w:t>
      </w:r>
      <w:r>
        <w:rPr>
          <w:rStyle w:val="Fieldcontent"/>
          <w:color w:val="000000"/>
          <w:spacing w:val="-4"/>
          <w:szCs w:val="28"/>
          <w:lang w:val="uk-UA"/>
        </w:rPr>
        <w:t xml:space="preserve">комісію міської ради з питань міжнародного співробітництва, торгівлі, послуг та розвитку підприємництва, інформаційної політики, молоді, спорту та туризму, </w:t>
      </w:r>
      <w:r>
        <w:rPr>
          <w:color w:val="000000"/>
          <w:spacing w:val="-4"/>
          <w:szCs w:val="28"/>
          <w:lang w:val="uk-UA"/>
        </w:rPr>
        <w:t xml:space="preserve">постійну комісію міської ради з питань генерального планування, будівництва, архітектури та благоустрою, житлово-комунального господарства, екології, транспорту та енергоощадності 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  <w:t>і</w:t>
      </w:r>
      <w:r>
        <w:rPr>
          <w:color w:val="000000"/>
          <w:spacing w:val="-4"/>
          <w:szCs w:val="28"/>
          <w:lang w:val="uk-UA"/>
        </w:rPr>
        <w:t xml:space="preserve"> </w:t>
      </w:r>
      <w:bookmarkStart w:id="3" w:name="__DdeLink__2526_3562462268"/>
      <w:r>
        <w:rPr>
          <w:color w:val="000000"/>
          <w:spacing w:val="-4"/>
          <w:szCs w:val="28"/>
          <w:lang w:val="uk-UA"/>
        </w:rPr>
        <w:t>постійн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у </w:t>
      </w:r>
      <w:r>
        <w:rPr>
          <w:color w:val="000000"/>
          <w:spacing w:val="-4"/>
          <w:szCs w:val="28"/>
          <w:lang w:val="uk-UA"/>
        </w:rPr>
        <w:t>комісі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ю</w:t>
      </w:r>
      <w:r>
        <w:rPr>
          <w:color w:val="000000"/>
          <w:spacing w:val="-4"/>
          <w:szCs w:val="28"/>
          <w:lang w:val="uk-UA"/>
        </w:rPr>
        <w:t xml:space="preserve"> міської ради з питань комунального майна та приватизації</w:t>
      </w:r>
      <w:bookmarkEnd w:id="3"/>
      <w:r>
        <w:rPr>
          <w:color w:val="000000"/>
          <w:spacing w:val="-4"/>
          <w:szCs w:val="28"/>
          <w:lang w:val="uk-UA"/>
        </w:rPr>
        <w:t>.</w:t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right="43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right="43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6663" w:leader="none"/>
        </w:tabs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Міський голова       </w:t>
        <w:tab/>
        <w:tab/>
        <w:t>Ігор ПОЛІЩУК</w:t>
      </w:r>
    </w:p>
    <w:p>
      <w:pPr>
        <w:pStyle w:val="Normal"/>
        <w:spacing w:lineRule="auto" w:line="240"/>
        <w:ind w:right="-57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/>
        <w:ind w:right="-57" w:hanging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-57" w:hanging="0"/>
        <w:rPr/>
      </w:pPr>
      <w:r>
        <w:rPr>
          <w:sz w:val="24"/>
        </w:rPr>
        <w:t>Вінцюк 777 995</w:t>
      </w:r>
    </w:p>
    <w:sectPr>
      <w:type w:val="nextPage"/>
      <w:pgSz w:w="11906" w:h="16838"/>
      <w:pgMar w:left="1984" w:right="567" w:header="0" w:top="567" w:footer="0" w:bottom="1701" w:gutter="0"/>
      <w:pgNumType w:start="0" w:fmt="decimal"/>
      <w:formProt w:val="false"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0"/>
  <w:embedSystemFonts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Style12" w:customStyle="1">
    <w:name w:val="Основной шрифт абзаца"/>
    <w:qFormat/>
    <w:rPr/>
  </w:style>
  <w:style w:type="character" w:styleId="Style13" w:customStyle="1">
    <w:name w:val="Символ нумерації"/>
    <w:qFormat/>
    <w:rPr/>
  </w:style>
  <w:style w:type="character" w:styleId="Fieldcontent" w:customStyle="1">
    <w:name w:val="field-content"/>
    <w:qFormat/>
    <w:rsid w:val="00ee1dd0"/>
    <w:rPr>
      <w:rFonts w:cs="Times New Roman"/>
    </w:rPr>
  </w:style>
  <w:style w:type="character" w:styleId="Style14" w:customStyle="1">
    <w:name w:val="Без інтервалів Знак"/>
    <w:uiPriority w:val="1"/>
    <w:qFormat/>
    <w:rsid w:val="00165af5"/>
    <w:rPr>
      <w:rFonts w:ascii="Calibri" w:hAnsi="Calibri"/>
      <w:sz w:val="22"/>
      <w:szCs w:val="22"/>
    </w:rPr>
  </w:style>
  <w:style w:type="character" w:styleId="Style15" w:customStyle="1">
    <w:name w:val="Нижній колонтитул Знак"/>
    <w:uiPriority w:val="99"/>
    <w:qFormat/>
    <w:rsid w:val="00165af5"/>
    <w:rPr>
      <w:bCs/>
      <w:sz w:val="28"/>
      <w:szCs w:val="24"/>
      <w:lang w:eastAsia="zh-CN"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1" w:customStyle="1">
    <w:name w:val="Обычный (веб)"/>
    <w:basedOn w:val="Normal"/>
    <w:qFormat/>
    <w:pPr>
      <w:spacing w:before="280" w:after="280"/>
    </w:pPr>
    <w:rPr>
      <w:bCs w:val="false"/>
      <w:sz w:val="24"/>
    </w:rPr>
  </w:style>
  <w:style w:type="paragraph" w:styleId="HTML" w:customStyle="1">
    <w:name w:val="Стандартный HTML"/>
    <w:basedOn w:val="Normal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bCs w:val="false"/>
      <w:sz w:val="20"/>
      <w:szCs w:val="20"/>
    </w:rPr>
  </w:style>
  <w:style w:type="paragraph" w:styleId="Style22" w:customStyle="1">
    <w:name w:val="Вміст таблиці"/>
    <w:basedOn w:val="Normal"/>
    <w:qFormat/>
    <w:pPr>
      <w:suppressLineNumbers/>
    </w:pPr>
    <w:rPr/>
  </w:style>
  <w:style w:type="paragraph" w:styleId="Style23" w:customStyle="1">
    <w:name w:val="Заголовок таблиці"/>
    <w:basedOn w:val="Style22"/>
    <w:qFormat/>
    <w:pPr>
      <w:jc w:val="center"/>
    </w:pPr>
    <w:rPr>
      <w:b/>
    </w:rPr>
  </w:style>
  <w:style w:type="paragraph" w:styleId="Style24" w:customStyle="1">
    <w:name w:val="Верхній і нижній колонтитули"/>
    <w:basedOn w:val="Normal"/>
    <w:qFormat/>
    <w:pPr/>
    <w:rPr/>
  </w:style>
  <w:style w:type="paragraph" w:styleId="Style25">
    <w:name w:val="Head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paragraph" w:styleId="NormalWeb">
    <w:name w:val="Normal (Web)"/>
    <w:basedOn w:val="Normal"/>
    <w:qFormat/>
    <w:rsid w:val="008464e6"/>
    <w:pPr>
      <w:suppressAutoHyphens w:val="false"/>
      <w:spacing w:before="280" w:after="280"/>
    </w:pPr>
    <w:rPr>
      <w:bCs w:val="false"/>
      <w:sz w:val="24"/>
    </w:rPr>
  </w:style>
  <w:style w:type="paragraph" w:styleId="NoSpacing">
    <w:name w:val="No Spacing"/>
    <w:uiPriority w:val="1"/>
    <w:qFormat/>
    <w:rsid w:val="00165af5"/>
    <w:pPr>
      <w:widowControl/>
      <w:bidi w:val="0"/>
      <w:spacing w:before="0" w:after="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uk-UA" w:eastAsia="uk-UA" w:bidi="ar-SA"/>
    </w:rPr>
  </w:style>
  <w:style w:type="paragraph" w:styleId="Style26">
    <w:name w:val="Footer"/>
    <w:basedOn w:val="Normal"/>
    <w:uiPriority w:val="99"/>
    <w:unhideWhenUsed/>
    <w:rsid w:val="00165af5"/>
    <w:pPr>
      <w:tabs>
        <w:tab w:val="clear" w:pos="708"/>
        <w:tab w:val="center" w:pos="4986" w:leader="none"/>
        <w:tab w:val="right" w:pos="9973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817</TotalTime>
  <Application>LibreOffice/6.3.4.2$Windows_X86_64 LibreOffice_project/60da17e045e08f1793c57c00ba83cdfce946d0aa</Application>
  <Pages>2</Pages>
  <Words>203</Words>
  <Characters>1390</Characters>
  <CharactersWithSpaces>1692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2022-11-15T12:06:00Z</dcterms:created>
  <dc:creator>nkhmel</dc:creator>
  <dc:description/>
  <dc:language>uk-UA</dc:language>
  <cp:lastModifiedBy/>
  <cp:lastPrinted>2024-01-15T15:23:03Z</cp:lastPrinted>
  <dcterms:modified xsi:type="dcterms:W3CDTF">2024-08-09T12:31:09Z</dcterms:modified>
  <cp:revision>63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