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2780" cy="652780"/>
                <wp:effectExtent l="0" t="0" r="0" b="0"/>
                <wp:wrapNone/>
                <wp:docPr id="1" name="shapetype_ole_rId2"/>
                <a:graphic xmlns:a="http://schemas.openxmlformats.org/drawingml/2006/main">
                  <a:graphicData uri="http://schemas.microsoft.com/office/word/2010/wordprocessingShape">
                    <wps:wsp>
                      <wps:cNvSpPr/>
                      <wps:spPr>
                        <a:xfrm>
                          <a:off x="0" y="0"/>
                          <a:ext cx="652320" cy="6523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3pt;height:51.3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t" fillcolor="#FFFFFF" o:ole="">
            <v:imagedata r:id="rId3" o:title=""/>
          </v:shape>
          <o:OLEObject Type="Embed" ProgID="PBrush" ShapeID="ole_rId2" DrawAspect="Content" ObjectID="_37281905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 громадянину</w:t>
      </w:r>
      <w:r>
        <w:rPr>
          <w:sz w:val="40"/>
          <w:szCs w:val="40"/>
        </w:rPr>
        <w:t xml:space="preserve"> </w:t>
      </w:r>
      <w:r>
        <w:rPr>
          <w:sz w:val="28"/>
          <w:szCs w:val="28"/>
        </w:rPr>
        <w:t>Мацюку М.Ю.</w:t>
      </w:r>
    </w:p>
    <w:p>
      <w:pPr>
        <w:pStyle w:val="Normal"/>
        <w:widowControl w:val="false"/>
        <w:tabs>
          <w:tab w:val="clear" w:pos="708"/>
          <w:tab w:val="left" w:pos="4395" w:leader="none"/>
          <w:tab w:val="left" w:pos="4678" w:leader="none"/>
          <w:tab w:val="left" w:pos="4962" w:leader="none"/>
        </w:tabs>
        <w:rPr>
          <w:sz w:val="28"/>
          <w:szCs w:val="28"/>
        </w:rPr>
      </w:pPr>
      <w:r>
        <w:rPr>
          <w:sz w:val="28"/>
          <w:szCs w:val="28"/>
        </w:rPr>
        <w:t>дозволу  на</w:t>
      </w:r>
      <w:r>
        <w:rPr>
          <w:sz w:val="24"/>
          <w:szCs w:val="24"/>
        </w:rPr>
        <w:t xml:space="preserve">   </w:t>
      </w:r>
      <w:r>
        <w:rPr>
          <w:sz w:val="28"/>
          <w:szCs w:val="28"/>
        </w:rPr>
        <w:t xml:space="preserve">розроблення  </w:t>
      </w:r>
      <w:r>
        <w:rPr>
          <w:spacing w:val="-2"/>
          <w:sz w:val="28"/>
          <w:szCs w:val="28"/>
        </w:rPr>
        <w:t>технічної</w:t>
      </w:r>
      <w:r>
        <w:rPr>
          <w:sz w:val="28"/>
          <w:szCs w:val="28"/>
        </w:rPr>
        <w:t xml:space="preserve"> доку-</w:t>
      </w:r>
    </w:p>
    <w:p>
      <w:pPr>
        <w:pStyle w:val="Normal"/>
        <w:widowControl w:val="false"/>
        <w:tabs>
          <w:tab w:val="clear" w:pos="708"/>
          <w:tab w:val="left" w:pos="4395" w:leader="none"/>
          <w:tab w:val="left" w:pos="4678" w:leader="none"/>
          <w:tab w:val="left" w:pos="4962" w:leader="none"/>
        </w:tabs>
        <w:rPr>
          <w:sz w:val="28"/>
          <w:szCs w:val="28"/>
        </w:rPr>
      </w:pPr>
      <w:r>
        <w:rPr>
          <w:sz w:val="28"/>
          <w:szCs w:val="28"/>
        </w:rPr>
        <w:t>мен</w:t>
      </w:r>
      <w:r>
        <w:rPr>
          <w:spacing w:val="-10"/>
          <w:sz w:val="28"/>
          <w:szCs w:val="28"/>
        </w:rPr>
        <w:t>тації</w:t>
      </w:r>
      <w:r>
        <w:rPr>
          <w:spacing w:val="-10"/>
          <w:sz w:val="24"/>
          <w:szCs w:val="24"/>
        </w:rPr>
        <w:t xml:space="preserve">  </w:t>
      </w:r>
      <w:r>
        <w:rPr>
          <w:spacing w:val="-10"/>
          <w:sz w:val="28"/>
          <w:szCs w:val="28"/>
        </w:rPr>
        <w:t>із</w:t>
      </w:r>
      <w:r>
        <w:rPr>
          <w:spacing w:val="-10"/>
          <w:sz w:val="24"/>
          <w:szCs w:val="24"/>
        </w:rPr>
        <w:t xml:space="preserve"> </w:t>
      </w:r>
      <w:r>
        <w:rPr>
          <w:spacing w:val="-10"/>
          <w:sz w:val="28"/>
          <w:szCs w:val="28"/>
        </w:rPr>
        <w:t>землеустрою щодо</w:t>
      </w:r>
      <w:r>
        <w:rPr>
          <w:spacing w:val="-10"/>
          <w:sz w:val="24"/>
          <w:szCs w:val="24"/>
        </w:rPr>
        <w:t xml:space="preserve">  </w:t>
      </w:r>
      <w:r>
        <w:rPr>
          <w:spacing w:val="-10"/>
          <w:sz w:val="28"/>
          <w:szCs w:val="28"/>
        </w:rPr>
        <w:t>встановлення</w:t>
      </w:r>
    </w:p>
    <w:p>
      <w:pPr>
        <w:pStyle w:val="Normal"/>
        <w:widowControl w:val="false"/>
        <w:tabs>
          <w:tab w:val="clear" w:pos="708"/>
          <w:tab w:val="left" w:pos="4395" w:leader="none"/>
          <w:tab w:val="left" w:pos="4678" w:leader="none"/>
          <w:tab w:val="left" w:pos="4962" w:leader="none"/>
        </w:tabs>
        <w:rPr>
          <w:sz w:val="28"/>
          <w:szCs w:val="28"/>
        </w:rPr>
      </w:pPr>
      <w:r>
        <w:rPr>
          <w:sz w:val="28"/>
          <w:szCs w:val="28"/>
        </w:rPr>
        <w:t>(відновлення)    меж   земельної</w:t>
      </w:r>
      <w:r>
        <w:rPr>
          <w:sz w:val="26"/>
          <w:szCs w:val="26"/>
        </w:rPr>
        <w:t xml:space="preserve">  </w:t>
      </w:r>
      <w:r>
        <w:rPr>
          <w:spacing w:val="-6"/>
          <w:sz w:val="28"/>
          <w:szCs w:val="28"/>
        </w:rPr>
        <w:t>ділянки</w:t>
      </w:r>
      <w:r>
        <w:rPr>
          <w:spacing w:val="-6"/>
          <w:sz w:val="30"/>
          <w:szCs w:val="30"/>
        </w:rPr>
        <w:t xml:space="preserve"> </w:t>
      </w:r>
      <w:r>
        <w:rPr>
          <w:spacing w:val="-6"/>
          <w:sz w:val="28"/>
          <w:szCs w:val="28"/>
        </w:rPr>
        <w:t>в</w:t>
      </w:r>
    </w:p>
    <w:p>
      <w:pPr>
        <w:pStyle w:val="Normal"/>
        <w:widowControl w:val="false"/>
        <w:tabs>
          <w:tab w:val="clear" w:pos="708"/>
          <w:tab w:val="left" w:pos="4395" w:leader="none"/>
          <w:tab w:val="left" w:pos="4678" w:leader="none"/>
          <w:tab w:val="left" w:pos="4962" w:leader="none"/>
        </w:tabs>
        <w:rPr>
          <w:sz w:val="28"/>
          <w:szCs w:val="28"/>
        </w:rPr>
      </w:pPr>
      <w:r>
        <w:rPr>
          <w:spacing w:val="-6"/>
          <w:sz w:val="28"/>
          <w:szCs w:val="28"/>
        </w:rPr>
        <w:t>натурі</w:t>
      </w:r>
      <w:r>
        <w:rPr>
          <w:spacing w:val="-6"/>
          <w:sz w:val="24"/>
          <w:szCs w:val="24"/>
        </w:rPr>
        <w:t xml:space="preserve">   </w:t>
      </w:r>
      <w:r>
        <w:rPr>
          <w:spacing w:val="-6"/>
          <w:sz w:val="28"/>
          <w:szCs w:val="28"/>
        </w:rPr>
        <w:t>(на  місцевості)  на  земельну</w:t>
      </w:r>
      <w:r>
        <w:rPr>
          <w:spacing w:val="-6"/>
          <w:sz w:val="30"/>
          <w:szCs w:val="30"/>
        </w:rPr>
        <w:t xml:space="preserve"> </w:t>
      </w:r>
      <w:r>
        <w:rPr>
          <w:spacing w:val="-4"/>
          <w:sz w:val="28"/>
          <w:szCs w:val="28"/>
        </w:rPr>
        <w:t>частку</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(пай)</w:t>
      </w:r>
      <w:r>
        <w:rPr>
          <w:spacing w:val="-4"/>
          <w:sz w:val="22"/>
          <w:szCs w:val="22"/>
        </w:rPr>
        <w:t xml:space="preserve"> </w:t>
      </w:r>
      <w:r>
        <w:rPr>
          <w:spacing w:val="-4"/>
          <w:sz w:val="28"/>
          <w:szCs w:val="28"/>
        </w:rPr>
        <w:t>№ </w:t>
      </w:r>
      <w:r>
        <w:rPr>
          <w:rFonts w:eastAsia="Times New Roman" w:cs="Times New Roman"/>
          <w:color w:val="auto"/>
          <w:spacing w:val="-4"/>
          <w:kern w:val="0"/>
          <w:sz w:val="28"/>
          <w:szCs w:val="28"/>
          <w:lang w:val="uk-UA" w:eastAsia="zh-CN" w:bidi="ar-SA"/>
        </w:rPr>
        <w:t>218</w:t>
      </w:r>
      <w:r>
        <w:rPr>
          <w:rFonts w:eastAsia="Times New Roman" w:cs="Times New Roman"/>
          <w:spacing w:val="-4"/>
          <w:sz w:val="22"/>
          <w:szCs w:val="22"/>
          <w:lang w:bidi="ar-SA"/>
        </w:rPr>
        <w:t xml:space="preserve"> </w:t>
      </w:r>
      <w:r>
        <w:rPr>
          <w:spacing w:val="-4"/>
          <w:sz w:val="28"/>
          <w:szCs w:val="28"/>
        </w:rPr>
        <w:t>(рілля — орієнтовною</w:t>
      </w:r>
      <w:r>
        <w:rPr>
          <w:spacing w:val="-4"/>
          <w:sz w:val="22"/>
          <w:szCs w:val="22"/>
        </w:rPr>
        <w:t xml:space="preserve"> </w:t>
      </w:r>
      <w:r>
        <w:rPr>
          <w:spacing w:val="-4"/>
          <w:sz w:val="28"/>
          <w:szCs w:val="28"/>
        </w:rPr>
        <w:t>площею</w:t>
      </w:r>
    </w:p>
    <w:p>
      <w:pPr>
        <w:pStyle w:val="Normal"/>
        <w:widowControl w:val="false"/>
        <w:tabs>
          <w:tab w:val="clear" w:pos="708"/>
          <w:tab w:val="left" w:pos="4395" w:leader="none"/>
          <w:tab w:val="left" w:pos="4678" w:leader="none"/>
          <w:tab w:val="left" w:pos="4962" w:leader="none"/>
        </w:tabs>
        <w:rPr>
          <w:sz w:val="28"/>
          <w:szCs w:val="28"/>
        </w:rPr>
      </w:pPr>
      <w:r>
        <w:rPr>
          <w:rFonts w:eastAsia="Times New Roman" w:cs="Times New Roman"/>
          <w:color w:val="auto"/>
          <w:spacing w:val="-4"/>
          <w:kern w:val="0"/>
          <w:sz w:val="28"/>
          <w:szCs w:val="28"/>
          <w:lang w:val="uk-UA" w:eastAsia="zh-CN" w:bidi="ar-SA"/>
        </w:rPr>
        <w:t>1,11</w:t>
      </w:r>
      <w:r>
        <w:rPr>
          <w:spacing w:val="-4"/>
          <w:sz w:val="28"/>
          <w:szCs w:val="28"/>
        </w:rPr>
        <w:t> га)</w:t>
      </w:r>
      <w:r>
        <w:rPr>
          <w:spacing w:val="-4"/>
          <w:sz w:val="32"/>
          <w:szCs w:val="32"/>
        </w:rPr>
        <w:t xml:space="preserve"> </w:t>
      </w:r>
      <w:r>
        <w:rPr>
          <w:spacing w:val="-4"/>
          <w:sz w:val="28"/>
          <w:szCs w:val="28"/>
        </w:rPr>
        <w:t>за</w:t>
      </w:r>
      <w:r>
        <w:rPr>
          <w:spacing w:val="-4"/>
          <w:sz w:val="32"/>
          <w:szCs w:val="32"/>
        </w:rPr>
        <w:t xml:space="preserve"> </w:t>
      </w:r>
      <w:r>
        <w:rPr>
          <w:spacing w:val="-4"/>
          <w:sz w:val="28"/>
          <w:szCs w:val="28"/>
        </w:rPr>
        <w:t>ме</w:t>
      </w:r>
      <w:r>
        <w:rPr>
          <w:spacing w:val="-8"/>
          <w:sz w:val="28"/>
          <w:szCs w:val="28"/>
        </w:rPr>
        <w:t>жами</w:t>
      </w:r>
      <w:r>
        <w:rPr>
          <w:spacing w:val="-8"/>
          <w:sz w:val="24"/>
          <w:szCs w:val="24"/>
        </w:rPr>
        <w:t xml:space="preserve"> </w:t>
      </w:r>
      <w:r>
        <w:rPr>
          <w:spacing w:val="-8"/>
          <w:sz w:val="28"/>
          <w:szCs w:val="28"/>
        </w:rPr>
        <w:t>населених пунктів</w:t>
      </w:r>
      <w:r>
        <w:rPr>
          <w:spacing w:val="-8"/>
          <w:sz w:val="32"/>
          <w:szCs w:val="32"/>
        </w:rPr>
        <w:t xml:space="preserve"> </w:t>
      </w:r>
      <w:r>
        <w:rPr>
          <w:spacing w:val="-8"/>
          <w:sz w:val="28"/>
          <w:szCs w:val="28"/>
        </w:rPr>
        <w:t>Луць-</w:t>
      </w:r>
    </w:p>
    <w:p>
      <w:pPr>
        <w:pStyle w:val="Normal"/>
        <w:widowControl w:val="false"/>
        <w:tabs>
          <w:tab w:val="clear" w:pos="708"/>
          <w:tab w:val="left" w:pos="4395" w:leader="none"/>
          <w:tab w:val="left" w:pos="4678" w:leader="none"/>
          <w:tab w:val="left" w:pos="4962" w:leader="none"/>
        </w:tabs>
        <w:rPr>
          <w:sz w:val="28"/>
          <w:szCs w:val="28"/>
        </w:rPr>
      </w:pPr>
      <w:r>
        <w:rPr>
          <w:spacing w:val="-8"/>
          <w:sz w:val="28"/>
          <w:szCs w:val="28"/>
        </w:rPr>
        <w:t>кої міської терито</w:t>
      </w:r>
      <w:r>
        <w:rPr>
          <w:sz w:val="28"/>
          <w:szCs w:val="28"/>
        </w:rPr>
        <w:t xml:space="preserve">ріальної громади (с. </w:t>
      </w:r>
      <w:r>
        <w:rPr>
          <w:rFonts w:eastAsia="Times New Roman" w:cs="Times New Roman"/>
          <w:color w:val="auto"/>
          <w:kern w:val="0"/>
          <w:sz w:val="28"/>
          <w:szCs w:val="28"/>
          <w:lang w:val="uk-UA" w:eastAsia="zh-CN" w:bidi="ar-SA"/>
        </w:rPr>
        <w:t>Жидичин</w:t>
      </w:r>
      <w:r>
        <w:rPr>
          <w:sz w:val="28"/>
          <w:szCs w:val="28"/>
        </w:rPr>
        <w:t>)</w:t>
      </w:r>
    </w:p>
    <w:p>
      <w:pPr>
        <w:pStyle w:val="Normal"/>
        <w:widowControl w:val="false"/>
        <w:tabs>
          <w:tab w:val="clear" w:pos="708"/>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spacing w:val="-6"/>
          <w:sz w:val="28"/>
          <w:szCs w:val="28"/>
        </w:rPr>
        <w:t xml:space="preserve">Розглянувши заяву громадянина Мацюка Миколи Юрійовича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spacing w:val="-4"/>
          <w:sz w:val="28"/>
          <w:szCs w:val="28"/>
        </w:rPr>
        <w:t>№ </w:t>
      </w:r>
      <w:r>
        <w:rPr>
          <w:rFonts w:eastAsia="Times New Roman" w:cs="Times New Roman"/>
          <w:color w:val="auto"/>
          <w:spacing w:val="-4"/>
          <w:kern w:val="0"/>
          <w:sz w:val="28"/>
          <w:szCs w:val="28"/>
          <w:lang w:val="uk-UA" w:eastAsia="zh-CN" w:bidi="ar-SA"/>
        </w:rPr>
        <w:t>218</w:t>
      </w:r>
      <w:r>
        <w:rPr>
          <w:rFonts w:eastAsia="Times New Roman" w:cs="Times New Roman"/>
          <w:spacing w:val="-4"/>
          <w:sz w:val="28"/>
          <w:szCs w:val="28"/>
          <w:lang w:bidi="ar-SA"/>
        </w:rPr>
        <w:t xml:space="preserve"> </w:t>
      </w:r>
      <w:r>
        <w:rPr>
          <w:spacing w:val="-4"/>
          <w:sz w:val="28"/>
          <w:szCs w:val="28"/>
        </w:rPr>
        <w:t xml:space="preserve">(рілля — орієнтовною площею </w:t>
      </w:r>
      <w:r>
        <w:rPr>
          <w:rFonts w:eastAsia="Times New Roman" w:cs="Times New Roman"/>
          <w:color w:val="auto"/>
          <w:spacing w:val="-4"/>
          <w:kern w:val="0"/>
          <w:sz w:val="28"/>
          <w:szCs w:val="28"/>
          <w:lang w:val="uk-UA" w:eastAsia="zh-CN" w:bidi="ar-SA"/>
        </w:rPr>
        <w:t>1,11</w:t>
      </w:r>
      <w:r>
        <w:rPr>
          <w:spacing w:val="-4"/>
          <w:sz w:val="28"/>
          <w:szCs w:val="28"/>
        </w:rPr>
        <w:t> га</w:t>
      </w:r>
      <w:r>
        <w:rPr>
          <w:spacing w:val="-6"/>
          <w:sz w:val="28"/>
          <w:szCs w:val="28"/>
        </w:rPr>
        <w:t>)</w:t>
      </w:r>
      <w:r>
        <w:rPr>
          <w:rFonts w:eastAsia="Times New Roman" w:cs="Times New Roman"/>
          <w:color w:val="auto"/>
          <w:spacing w:val="-12"/>
          <w:kern w:val="0"/>
          <w:sz w:val="28"/>
          <w:szCs w:val="28"/>
          <w:lang w:val="uk-UA" w:eastAsia="zh-CN" w:bidi="ar-SA"/>
        </w:rPr>
        <w:t xml:space="preserve"> </w:t>
      </w:r>
      <w:r>
        <w:rPr>
          <w:spacing w:val="-6"/>
          <w:sz w:val="28"/>
          <w:szCs w:val="28"/>
        </w:rPr>
        <w:t>за межами населених пунктів Луцької міської територіальної громади (с. </w:t>
      </w:r>
      <w:r>
        <w:rPr>
          <w:rFonts w:eastAsia="Times New Roman" w:cs="Times New Roman"/>
          <w:color w:val="auto"/>
          <w:spacing w:val="-6"/>
          <w:kern w:val="0"/>
          <w:sz w:val="28"/>
          <w:szCs w:val="28"/>
          <w:lang w:val="uk-UA" w:eastAsia="zh-CN" w:bidi="ar-SA"/>
        </w:rPr>
        <w:t>Жидичин)</w:t>
      </w:r>
      <w:r>
        <w:rPr>
          <w:spacing w:val="-6"/>
          <w:sz w:val="28"/>
          <w:szCs w:val="28"/>
        </w:rPr>
        <w:t xml:space="preserve">, свідоцтва про право на спадщину за законом від </w:t>
      </w:r>
      <w:r>
        <w:rPr>
          <w:rFonts w:eastAsia="Times New Roman" w:cs="Times New Roman"/>
          <w:color w:val="auto"/>
          <w:spacing w:val="-6"/>
          <w:kern w:val="0"/>
          <w:sz w:val="28"/>
          <w:szCs w:val="28"/>
          <w:lang w:val="uk-UA" w:eastAsia="zh-CN" w:bidi="ar-SA"/>
        </w:rPr>
        <w:t>23.02.2023</w:t>
      </w:r>
      <w:r>
        <w:rPr>
          <w:spacing w:val="-6"/>
          <w:sz w:val="28"/>
          <w:szCs w:val="28"/>
        </w:rPr>
        <w:t>, зареєстрован</w:t>
      </w:r>
      <w:r>
        <w:rPr>
          <w:rFonts w:eastAsia="Times New Roman" w:cs="Times New Roman"/>
          <w:color w:val="auto"/>
          <w:spacing w:val="-6"/>
          <w:kern w:val="0"/>
          <w:sz w:val="28"/>
          <w:szCs w:val="28"/>
          <w:lang w:val="uk-UA" w:eastAsia="zh-CN" w:bidi="ar-SA"/>
        </w:rPr>
        <w:t>і</w:t>
      </w:r>
      <w:r>
        <w:rPr>
          <w:spacing w:val="-6"/>
          <w:sz w:val="28"/>
          <w:szCs w:val="28"/>
        </w:rPr>
        <w:t xml:space="preserve"> в реєстрі за №№ </w:t>
      </w:r>
      <w:r>
        <w:rPr>
          <w:rFonts w:eastAsia="Times New Roman" w:cs="Times New Roman"/>
          <w:color w:val="auto"/>
          <w:spacing w:val="-6"/>
          <w:kern w:val="0"/>
          <w:sz w:val="28"/>
          <w:szCs w:val="28"/>
          <w:lang w:val="uk-UA" w:eastAsia="zh-CN" w:bidi="ar-SA"/>
        </w:rPr>
        <w:t xml:space="preserve">2-163 та </w:t>
      </w:r>
      <w:r>
        <w:rPr>
          <w:spacing w:val="-6"/>
          <w:sz w:val="28"/>
          <w:szCs w:val="28"/>
        </w:rPr>
        <w:t>2-164, спадков</w:t>
      </w:r>
      <w:r>
        <w:rPr>
          <w:rFonts w:eastAsia="Times New Roman" w:cs="Times New Roman"/>
          <w:color w:val="auto"/>
          <w:spacing w:val="-6"/>
          <w:kern w:val="0"/>
          <w:sz w:val="28"/>
          <w:szCs w:val="28"/>
          <w:lang w:val="uk-UA" w:eastAsia="zh-CN" w:bidi="ar-SA"/>
        </w:rPr>
        <w:t>і</w:t>
      </w:r>
      <w:r>
        <w:rPr>
          <w:spacing w:val="-6"/>
          <w:sz w:val="28"/>
          <w:szCs w:val="28"/>
        </w:rPr>
        <w:t xml:space="preserve"> справ</w:t>
      </w:r>
      <w:r>
        <w:rPr>
          <w:rFonts w:eastAsia="Times New Roman" w:cs="Times New Roman"/>
          <w:color w:val="auto"/>
          <w:spacing w:val="-6"/>
          <w:kern w:val="0"/>
          <w:sz w:val="28"/>
          <w:szCs w:val="28"/>
          <w:lang w:val="uk-UA" w:eastAsia="zh-CN" w:bidi="ar-SA"/>
        </w:rPr>
        <w:t>и</w:t>
      </w:r>
      <w:r>
        <w:rPr>
          <w:spacing w:val="-6"/>
          <w:sz w:val="28"/>
          <w:szCs w:val="28"/>
        </w:rPr>
        <w:t xml:space="preserve"> № 709/20</w:t>
      </w:r>
      <w:r>
        <w:rPr>
          <w:rFonts w:eastAsia="Times New Roman" w:cs="Times New Roman"/>
          <w:color w:val="auto"/>
          <w:spacing w:val="-6"/>
          <w:kern w:val="0"/>
          <w:sz w:val="28"/>
          <w:szCs w:val="28"/>
          <w:lang w:val="uk-UA" w:eastAsia="zh-CN" w:bidi="ar-SA"/>
        </w:rPr>
        <w:t xml:space="preserve">21 та № 710/2021 та від 09.10.2008, зареєстровано в реєстрі за № 1-2022, спадкова справа № 736, </w:t>
      </w:r>
      <w:r>
        <w:rPr>
          <w:spacing w:val="-6"/>
          <w:sz w:val="28"/>
          <w:szCs w:val="28"/>
        </w:rPr>
        <w:t xml:space="preserve">сертифікат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 власності колишнього</w:t>
      </w:r>
      <w:r>
        <w:rPr>
          <w:rFonts w:eastAsia="Times New Roman" w:cs="Times New Roman"/>
          <w:color w:val="auto"/>
          <w:spacing w:val="-6"/>
          <w:kern w:val="0"/>
          <w:sz w:val="28"/>
          <w:szCs w:val="28"/>
          <w:u w:val="none"/>
          <w:lang w:val="uk-UA" w:eastAsia="zh-CN" w:bidi="ar-SA"/>
        </w:rPr>
        <w:t xml:space="preserve"> </w:t>
      </w:r>
      <w:r>
        <w:rPr>
          <w:rFonts w:eastAsia="Times New Roman" w:cs="Times New Roman"/>
          <w:color w:val="auto"/>
          <w:spacing w:val="-8"/>
          <w:kern w:val="0"/>
          <w:sz w:val="28"/>
          <w:szCs w:val="28"/>
          <w:u w:val="none"/>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0213197 — </w:t>
      </w:r>
      <w:r>
        <w:rPr>
          <w:rFonts w:eastAsia="Times New Roman" w:cs="Times New Roman"/>
          <w:color w:val="111111"/>
          <w:spacing w:val="-6"/>
          <w:kern w:val="0"/>
          <w:sz w:val="28"/>
          <w:szCs w:val="28"/>
          <w:u w:val="none"/>
          <w:lang w:val="uk-UA" w:eastAsia="zh-CN" w:bidi="ar-SA"/>
        </w:rPr>
        <w:t>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u w:val="none"/>
          <w:lang w:val="uk-UA" w:eastAsia="zh-CN" w:bidi="ar-SA"/>
        </w:rPr>
        <w:t>220,</w:t>
      </w:r>
      <w:r>
        <w:rPr>
          <w:rFonts w:eastAsia="Times New Roman" w:cs="Times New Roman"/>
          <w:color w:val="111111"/>
          <w:spacing w:val="-6"/>
          <w:kern w:val="0"/>
          <w:sz w:val="28"/>
          <w:szCs w:val="28"/>
          <w:u w:val="none"/>
          <w:lang w:val="uk-UA" w:eastAsia="zh-CN" w:bidi="ar-SA"/>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245</w:t>
      </w:r>
      <w:r>
        <w:rPr>
          <w:spacing w:val="-6"/>
          <w:sz w:val="28"/>
          <w:szCs w:val="28"/>
        </w:rPr>
        <w:t>, розпорядження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 w:val="28"/>
          <w:szCs w:val="28"/>
          <w:lang w:eastAsia="uk-UA"/>
        </w:rPr>
        <w:t>»</w:t>
      </w:r>
      <w:r>
        <w:rPr>
          <w:spacing w:val="-6"/>
          <w:sz w:val="28"/>
          <w:szCs w:val="28"/>
        </w:rPr>
        <w:t xml:space="preserve">, </w:t>
      </w:r>
      <w:r>
        <w:rPr>
          <w:color w:val="000000"/>
          <w:spacing w:val="-6"/>
          <w:sz w:val="28"/>
          <w:szCs w:val="28"/>
        </w:rPr>
        <w:t xml:space="preserve">довідку старости </w:t>
      </w:r>
      <w:r>
        <w:rPr>
          <w:rFonts w:eastAsia="Times New Roman" w:cs="Times New Roman"/>
          <w:color w:val="000000"/>
          <w:spacing w:val="-6"/>
          <w:kern w:val="0"/>
          <w:sz w:val="28"/>
          <w:szCs w:val="28"/>
          <w:lang w:val="uk-UA" w:eastAsia="zh-CN" w:bidi="ar-SA"/>
        </w:rPr>
        <w:t>Жидичинського</w:t>
      </w:r>
      <w:r>
        <w:rPr>
          <w:color w:val="000000"/>
          <w:spacing w:val="-6"/>
          <w:sz w:val="28"/>
          <w:szCs w:val="28"/>
        </w:rPr>
        <w:t xml:space="preserve"> старостинського округу від 31.07.2024 № 39-16/198, витяг з протоколу засідання постійної комісії міської ради з питань земельних відносин та земельного кадастру від 22.04.2024 № 6</w:t>
      </w:r>
      <w:r>
        <w:rPr>
          <w:rFonts w:eastAsia="Times New Roman" w:cs="Times New Roman"/>
          <w:color w:val="000000"/>
          <w:spacing w:val="-6"/>
          <w:kern w:val="0"/>
          <w:sz w:val="28"/>
          <w:szCs w:val="28"/>
          <w:lang w:val="uk-UA" w:eastAsia="zh-CN" w:bidi="ar-SA"/>
        </w:rPr>
        <w:t>4</w:t>
      </w:r>
      <w:r>
        <w:rPr>
          <w:color w:val="000000"/>
          <w:spacing w:val="-6"/>
          <w:sz w:val="28"/>
          <w:szCs w:val="28"/>
        </w:rPr>
        <w:t>,</w:t>
      </w:r>
      <w:r>
        <w:rPr>
          <w:spacing w:val="-6"/>
          <w:sz w:val="28"/>
          <w:szCs w:val="28"/>
        </w:rPr>
        <w:t xml:space="preserve"> </w:t>
      </w:r>
      <w:r>
        <w:rPr>
          <w:color w:val="111111"/>
          <w:spacing w:val="-6"/>
          <w:kern w:val="2"/>
          <w:sz w:val="28"/>
          <w:szCs w:val="28"/>
          <w:highlight w:val="white"/>
          <w:shd w:fill="FFFFFF" w:val="clear"/>
        </w:rPr>
        <w:t>керуючись статтями 12, 22, 25, 79-1, 81, 96, 118,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Надати громадянину Мацюку Миколі Юрійовичу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218,</w:t>
      </w:r>
      <w:r>
        <w:rPr>
          <w:spacing w:val="-8"/>
          <w:sz w:val="28"/>
          <w:szCs w:val="28"/>
        </w:rPr>
        <w:t xml:space="preserve"> відповідно до сертифіката на право на земельну частку (пай), яка перебувала у колективній власності колишнього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spacing w:val="-8"/>
          <w:sz w:val="28"/>
          <w:szCs w:val="28"/>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0213197,</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en-US" w:eastAsia="zh-CN" w:bidi="ar-SA"/>
        </w:rPr>
        <w:t>зареєстрован</w:t>
      </w:r>
      <w:r>
        <w:rPr>
          <w:rFonts w:eastAsia="Times New Roman" w:cs="Times New Roman"/>
          <w:color w:val="111111"/>
          <w:spacing w:val="-6"/>
          <w:kern w:val="0"/>
          <w:sz w:val="28"/>
          <w:szCs w:val="28"/>
          <w:u w:val="none"/>
          <w:lang w:val="uk-UA" w:eastAsia="zh-CN" w:bidi="ar-SA"/>
        </w:rPr>
        <w:t xml:space="preserve">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245</w:t>
      </w:r>
      <w:r>
        <w:rPr>
          <w:rFonts w:eastAsia="Times New Roman" w:cs="Times New Roman"/>
          <w:color w:val="111111"/>
          <w:spacing w:val="-6"/>
          <w:kern w:val="0"/>
          <w:sz w:val="28"/>
          <w:szCs w:val="28"/>
          <w:u w:val="none"/>
          <w:lang w:val="uk-UA" w:eastAsia="zh-CN" w:bidi="ar-SA"/>
        </w:rPr>
        <w:t>,</w:t>
      </w:r>
      <w:r>
        <w:rPr>
          <w:spacing w:val="-8"/>
          <w:sz w:val="28"/>
          <w:szCs w:val="28"/>
        </w:rPr>
        <w:t xml:space="preserve"> орієнтовною площею </w:t>
      </w:r>
      <w:r>
        <w:rPr>
          <w:rFonts w:eastAsia="Times New Roman" w:cs="Times New Roman"/>
          <w:color w:val="auto"/>
          <w:spacing w:val="-8"/>
          <w:kern w:val="0"/>
          <w:sz w:val="28"/>
          <w:szCs w:val="28"/>
          <w:lang w:val="uk-UA" w:eastAsia="zh-CN" w:bidi="ar-SA"/>
        </w:rPr>
        <w:t>1,11</w:t>
      </w:r>
      <w:r>
        <w:rPr>
          <w:spacing w:val="-8"/>
          <w:sz w:val="28"/>
          <w:szCs w:val="28"/>
        </w:rPr>
        <w:t> га (</w:t>
      </w:r>
      <w:r>
        <w:rPr>
          <w:rFonts w:eastAsia="Times New Roman" w:cs="Times New Roman"/>
          <w:color w:val="auto"/>
          <w:spacing w:val="-8"/>
          <w:kern w:val="0"/>
          <w:sz w:val="28"/>
          <w:szCs w:val="28"/>
          <w:lang w:val="uk-UA" w:eastAsia="zh-CN" w:bidi="ar-SA"/>
        </w:rPr>
        <w:t>рілля</w:t>
      </w:r>
      <w:r>
        <w:rPr>
          <w:spacing w:val="-8"/>
          <w:sz w:val="28"/>
          <w:szCs w:val="28"/>
        </w:rPr>
        <w:t>)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Жидичин</w:t>
      </w:r>
      <w:r>
        <w:rPr>
          <w:spacing w:val="-8"/>
          <w:sz w:val="28"/>
          <w:szCs w:val="28"/>
        </w:rPr>
        <w:t>), згідно з додатком.</w:t>
      </w:r>
    </w:p>
    <w:p>
      <w:pPr>
        <w:pStyle w:val="Normal"/>
        <w:ind w:left="0" w:right="0" w:firstLine="567"/>
        <w:jc w:val="both"/>
        <w:rPr>
          <w:sz w:val="28"/>
          <w:szCs w:val="28"/>
        </w:rPr>
      </w:pPr>
      <w:r>
        <w:rPr>
          <w:spacing w:val="-8"/>
          <w:sz w:val="28"/>
          <w:szCs w:val="28"/>
        </w:rPr>
        <w:t xml:space="preserve">2. Зобов’язати </w:t>
      </w:r>
      <w:r>
        <w:rPr>
          <w:rFonts w:eastAsia="Times New Roman" w:cs="Times New Roman"/>
          <w:color w:val="auto"/>
          <w:spacing w:val="-8"/>
          <w:kern w:val="0"/>
          <w:sz w:val="28"/>
          <w:szCs w:val="28"/>
          <w:lang w:val="uk-UA" w:eastAsia="zh-CN" w:bidi="ar-SA"/>
        </w:rPr>
        <w:t xml:space="preserve">громадянина Мацюка Миколи Юрійовича </w:t>
      </w:r>
      <w:r>
        <w:rPr>
          <w:spacing w:val="-8"/>
          <w:sz w:val="2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218, </w:t>
      </w:r>
      <w:r>
        <w:rPr>
          <w:spacing w:val="-8"/>
          <w:sz w:val="28"/>
          <w:szCs w:val="28"/>
        </w:rPr>
        <w:t xml:space="preserve">відповідно до сертифіката на право на земельну частку (пай), яка перебувала у колективній власності колишнього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0213197,</w:t>
      </w:r>
      <w:r>
        <w:rPr>
          <w:rFonts w:eastAsia="Times New Roman" w:cs="Times New Roman"/>
          <w:color w:val="111111"/>
          <w:spacing w:val="-6"/>
          <w:kern w:val="0"/>
          <w:sz w:val="28"/>
          <w:szCs w:val="28"/>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245</w:t>
      </w:r>
      <w:r>
        <w:rPr>
          <w:rFonts w:eastAsia="Times New Roman" w:cs="Times New Roman"/>
          <w:color w:val="111111"/>
          <w:spacing w:val="-6"/>
          <w:kern w:val="0"/>
          <w:sz w:val="28"/>
          <w:szCs w:val="28"/>
          <w:u w:val="none"/>
          <w:lang w:val="uk-UA" w:eastAsia="zh-CN" w:bidi="ar-SA"/>
        </w:rPr>
        <w:t>,</w:t>
      </w:r>
      <w:r>
        <w:rPr>
          <w:rFonts w:eastAsia="Times New Roman" w:cs="Times New Roman"/>
          <w:color w:val="auto"/>
          <w:spacing w:val="-8"/>
          <w:kern w:val="0"/>
          <w:sz w:val="28"/>
          <w:szCs w:val="28"/>
          <w:lang w:val="uk-UA" w:eastAsia="zh-CN" w:bidi="ar-SA"/>
        </w:rPr>
        <w:t xml:space="preserve">  орієнтовною площею 1,11 га (рілля) </w:t>
      </w:r>
      <w:r>
        <w:rPr>
          <w:rFonts w:eastAsia="Times New Roman" w:cs="Times New Roman"/>
          <w:color w:val="auto"/>
          <w:spacing w:val="0"/>
          <w:kern w:val="0"/>
          <w:sz w:val="28"/>
          <w:szCs w:val="28"/>
          <w:lang w:val="uk-UA" w:eastAsia="zh-CN" w:bidi="ar-SA"/>
        </w:rPr>
        <w:t>за межами населених пунктів Луцької міської територіальної громади (с. Жидичин)</w:t>
      </w:r>
      <w:r>
        <w:rPr>
          <w:spacing w:val="-8"/>
          <w:sz w:val="2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 w:val="28"/>
          <w:szCs w:val="28"/>
        </w:rPr>
      </w:pPr>
      <w:r>
        <w:rPr>
          <w:sz w:val="28"/>
          <w:szCs w:val="28"/>
        </w:rPr>
      </w:r>
    </w:p>
    <w:p>
      <w:pPr>
        <w:pStyle w:val="Normal"/>
        <w:tabs>
          <w:tab w:val="clear" w:pos="708"/>
          <w:tab w:val="left" w:pos="720" w:leader="none"/>
        </w:tabs>
        <w:ind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903</TotalTime>
  <Application>LibreOffice/7.1.2.2$Windows_X86_64 LibreOffice_project/8a45595d069ef5570103caea1b71cc9d82b2aae4</Application>
  <AppVersion>15.0000</AppVersion>
  <Pages>2</Pages>
  <Words>619</Words>
  <Characters>4041</Characters>
  <CharactersWithSpaces>4852</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2024-08-08T09:15:30Z</cp:lastPrinted>
  <dcterms:modified xsi:type="dcterms:W3CDTF">2024-08-12T14:07:50Z</dcterms:modified>
  <cp:revision>172</cp:revision>
  <dc:subject/>
  <dc:title>  </dc:title>
</cp:coreProperties>
</file>

<file path=docProps/custom.xml><?xml version="1.0" encoding="utf-8"?>
<Properties xmlns="http://schemas.openxmlformats.org/officeDocument/2006/custom-properties" xmlns:vt="http://schemas.openxmlformats.org/officeDocument/2006/docPropsVTypes"/>
</file>