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ED528" w14:textId="73DC0948" w:rsidR="0079421F" w:rsidRDefault="00D055B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2339DCB7">
          <v:rect id="_x0000_tole_rId2" o:spid="_x0000_s1028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Gt2X2vVAAAA&#10;BQEAAA8AAAAAAAAAAAAAAAAA+gMAAGRycy9kb3ducmV2LnhtbFBLBQYAAAAABAAEAPMAAAD8BAAA&#10;AAA=&#10;" o:allowincell="f" filled="f" stroked="f" strokeweight="0"/>
        </w:pict>
      </w:r>
      <w:r w:rsidR="00000000">
        <w:rPr>
          <w:rFonts w:ascii="Times New Roman" w:hAnsi="Times New Roman" w:cs="Times New Roman"/>
          <w:sz w:val="28"/>
          <w:szCs w:val="28"/>
        </w:rPr>
        <w:pict w14:anchorId="7301C3F0"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25C6C3C0">
          <v:shape id="ole_rId2" o:spid="_x0000_s1026" type="#_x0000_m1027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85733576" r:id="rId7"/>
        </w:object>
      </w:r>
    </w:p>
    <w:p w14:paraId="3B14157B" w14:textId="77777777" w:rsidR="0079421F" w:rsidRDefault="0079421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C88E122" w14:textId="77777777" w:rsidR="0079421F" w:rsidRDefault="0079421F">
      <w:pPr>
        <w:rPr>
          <w:sz w:val="8"/>
          <w:szCs w:val="8"/>
        </w:rPr>
      </w:pPr>
    </w:p>
    <w:p w14:paraId="7A3199D5" w14:textId="77777777" w:rsidR="0079421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BE78154" w14:textId="77777777" w:rsidR="0079421F" w:rsidRDefault="0079421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B596495" w14:textId="77777777" w:rsidR="0079421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F7485A5" w14:textId="77777777" w:rsidR="0079421F" w:rsidRDefault="0079421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437B26F" w14:textId="77777777" w:rsidR="0079421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7C4F53C" w14:textId="77777777" w:rsidR="0079421F" w:rsidRDefault="007942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5CD3603" w14:textId="58B52B60" w:rsidR="0079421F" w:rsidRDefault="00000000" w:rsidP="00D055B9">
      <w:pPr>
        <w:ind w:right="56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відзначення 33-ї річниці Незалежності України та Дня Державного Прапора України</w:t>
      </w:r>
    </w:p>
    <w:p w14:paraId="0C9E0109" w14:textId="77777777" w:rsidR="0079421F" w:rsidRDefault="007942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9A77FC" w14:textId="77777777" w:rsidR="0079421F" w:rsidRDefault="007942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F9BD7C" w14:textId="1080A27A" w:rsidR="0079421F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статті 42, пункту 8 статті 59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  <w:highlight w:val="white"/>
        </w:rPr>
        <w:t>рішення міської ради від 22.12.2021 № 24/119 «Про затвердження Програми розвитку культури Луцької міської територіальної громади на 2022–2025 роки» та</w:t>
      </w:r>
      <w:r>
        <w:rPr>
          <w:rFonts w:ascii="Times New Roman" w:hAnsi="Times New Roman" w:cs="Times New Roman"/>
          <w:sz w:val="28"/>
          <w:szCs w:val="28"/>
        </w:rPr>
        <w:t xml:space="preserve"> з метою належної підготовки та проведення у міській територіальній громаді заходів з нагоди 33-ї річниці Незалежності України та Дня Державного Прапора України:</w:t>
      </w:r>
    </w:p>
    <w:p w14:paraId="0BE72E11" w14:textId="77777777" w:rsidR="0079421F" w:rsidRDefault="0079421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DF0ADB" w14:textId="77777777" w:rsidR="0079421F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Затвердити перелік заходів з нагоди відзначення 33-ї річниці Незалежності України та Дня Державного Прапора України згідно з додатком 1.</w:t>
      </w:r>
    </w:p>
    <w:p w14:paraId="0DB054BE" w14:textId="77777777" w:rsidR="0079421F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Затвердити кошторис видатків на проведення заходів з нагоди відзначення 33-ї річниці Незалежності України та Дня Державного Прапора України згідно з додатком 2.</w:t>
      </w:r>
    </w:p>
    <w:p w14:paraId="40AFC70E" w14:textId="492F3FCA" w:rsidR="0079421F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Керівникам виконавчих органів міської ради, старостам, керівникам підприємств, організацій (установ, закладів), що належать до комунальної власності міської територіальної громади</w:t>
      </w:r>
      <w:r w:rsidR="00D055B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забезпечити належне виконання заходів, передбачених розпорядженням.</w:t>
      </w:r>
    </w:p>
    <w:p w14:paraId="3274293F" w14:textId="77777777" w:rsidR="0079421F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Відділу обліку та звітності міської ради оплатити видатки в межах кошторису, згідно з наданими рахунками.</w:t>
      </w:r>
    </w:p>
    <w:p w14:paraId="2D5F2277" w14:textId="77777777" w:rsidR="0079421F" w:rsidRDefault="0000000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Контроль за виконанням розпорядження покласти на заступника міського голови Ірину Чебелюк. </w:t>
      </w:r>
    </w:p>
    <w:p w14:paraId="35B9FB22" w14:textId="77777777" w:rsidR="0079421F" w:rsidRDefault="007942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E42144" w14:textId="77777777" w:rsidR="0079421F" w:rsidRDefault="007942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CDD0658" w14:textId="77777777" w:rsidR="0079421F" w:rsidRDefault="0079421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49333D" w14:textId="77777777" w:rsidR="0079421F" w:rsidRDefault="0000000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13F79C2" w14:textId="77777777" w:rsidR="0079421F" w:rsidRDefault="0079421F">
      <w:pPr>
        <w:jc w:val="both"/>
        <w:rPr>
          <w:rFonts w:ascii="Times New Roman" w:hAnsi="Times New Roman" w:cs="Times New Roman"/>
        </w:rPr>
      </w:pPr>
    </w:p>
    <w:p w14:paraId="5B2EF612" w14:textId="77777777" w:rsidR="0079421F" w:rsidRDefault="0079421F">
      <w:pPr>
        <w:jc w:val="both"/>
        <w:rPr>
          <w:rFonts w:ascii="Times New Roman" w:hAnsi="Times New Roman" w:cs="Times New Roman"/>
        </w:rPr>
      </w:pPr>
    </w:p>
    <w:p w14:paraId="33A2EE47" w14:textId="77777777" w:rsidR="0079421F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Гнатів 723 426</w:t>
      </w:r>
    </w:p>
    <w:p w14:paraId="0C9BD630" w14:textId="77777777" w:rsidR="0079421F" w:rsidRDefault="0079421F">
      <w:pPr>
        <w:jc w:val="both"/>
        <w:rPr>
          <w:rFonts w:ascii="Times New Roman" w:hAnsi="Times New Roman" w:cs="Times New Roman"/>
        </w:rPr>
      </w:pPr>
    </w:p>
    <w:p w14:paraId="5174B259" w14:textId="77777777" w:rsidR="0079421F" w:rsidRDefault="0079421F">
      <w:pPr>
        <w:jc w:val="both"/>
        <w:rPr>
          <w:rFonts w:ascii="Times New Roman" w:hAnsi="Times New Roman" w:cs="Times New Roman"/>
        </w:rPr>
      </w:pPr>
    </w:p>
    <w:sectPr w:rsidR="0079421F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CB853F" w14:textId="77777777" w:rsidR="009A5904" w:rsidRDefault="009A5904">
      <w:r>
        <w:separator/>
      </w:r>
    </w:p>
  </w:endnote>
  <w:endnote w:type="continuationSeparator" w:id="0">
    <w:p w14:paraId="30E061B9" w14:textId="77777777" w:rsidR="009A5904" w:rsidRDefault="009A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0CF70F" w14:textId="77777777" w:rsidR="009A5904" w:rsidRDefault="009A5904">
      <w:r>
        <w:separator/>
      </w:r>
    </w:p>
  </w:footnote>
  <w:footnote w:type="continuationSeparator" w:id="0">
    <w:p w14:paraId="4F66087D" w14:textId="77777777" w:rsidR="009A5904" w:rsidRDefault="009A5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74B74" w14:textId="77777777" w:rsidR="0079421F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477691C2" w14:textId="77777777" w:rsidR="0079421F" w:rsidRDefault="0079421F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421F"/>
    <w:rsid w:val="0057796A"/>
    <w:rsid w:val="0079421F"/>
    <w:rsid w:val="009A5904"/>
    <w:rsid w:val="00D0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6F573BE"/>
  <w15:docId w15:val="{2CD7499E-822B-4FFF-9FAF-26952638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DC7CA8"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ой текст Знак"/>
    <w:basedOn w:val="a0"/>
    <w:uiPriority w:val="99"/>
    <w:semiHidden/>
    <w:qFormat/>
    <w:locked/>
    <w:rsid w:val="00DC7CA8"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и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и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FontStyle20">
    <w:name w:val="Font Style20"/>
    <w:qFormat/>
    <w:rsid w:val="00FE081F"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m-8209585296358370429gmail-textexposedshow">
    <w:name w:val="m_-8209585296358370429gmail-text_exposed_show"/>
    <w:qFormat/>
    <w:rsid w:val="00FE081F"/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942</Words>
  <Characters>537</Characters>
  <Application>Microsoft Office Word</Application>
  <DocSecurity>0</DocSecurity>
  <Lines>4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18</cp:revision>
  <dcterms:created xsi:type="dcterms:W3CDTF">2022-09-15T13:18:00Z</dcterms:created>
  <dcterms:modified xsi:type="dcterms:W3CDTF">2024-08-21T05:20:00Z</dcterms:modified>
  <dc:language>uk-UA</dc:language>
</cp:coreProperties>
</file>