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Default="006E68A9">
      <w:pPr>
        <w:pStyle w:val="a3"/>
        <w:spacing w:before="75"/>
        <w:ind w:left="5570"/>
      </w:pPr>
      <w:r>
        <w:t>Додаток</w:t>
      </w:r>
    </w:p>
    <w:p w:rsidR="000C0D8C" w:rsidRDefault="006E68A9">
      <w:pPr>
        <w:pStyle w:val="a3"/>
        <w:ind w:left="557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C0D8C" w:rsidRDefault="006E68A9">
      <w:pPr>
        <w:pStyle w:val="a3"/>
        <w:tabs>
          <w:tab w:val="left" w:pos="7529"/>
          <w:tab w:val="left" w:pos="9542"/>
        </w:tabs>
        <w:ind w:left="5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3"/>
        <w:rPr>
          <w:sz w:val="16"/>
        </w:rPr>
      </w:pPr>
    </w:p>
    <w:p w:rsidR="000C0D8C" w:rsidRDefault="006E68A9">
      <w:pPr>
        <w:pStyle w:val="a4"/>
        <w:spacing w:before="89"/>
        <w:ind w:left="1437" w:right="1238"/>
      </w:pPr>
      <w:r>
        <w:t>Програма</w:t>
      </w:r>
      <w:r>
        <w:rPr>
          <w:spacing w:val="-1"/>
        </w:rPr>
        <w:t xml:space="preserve"> </w:t>
      </w:r>
      <w:r>
        <w:t>соціального захисту населення</w:t>
      </w:r>
    </w:p>
    <w:p w:rsidR="000C0D8C" w:rsidRDefault="006E68A9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0C0D8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0C0D8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0C0D8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0C0D8C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0C0D8C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0C0D8C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6E68A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0C0D8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0C0D8C" w:rsidRDefault="000C0D8C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0C0D8C" w:rsidRDefault="00B42F99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1722</w:t>
                        </w:r>
                        <w:r w:rsidR="006E68A9">
                          <w:rPr>
                            <w:sz w:val="28"/>
                          </w:rPr>
                          <w:t>82,0</w:t>
                        </w:r>
                      </w:p>
                    </w:tc>
                  </w:tr>
                  <w:tr w:rsidR="000C0D8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0C0D8C" w:rsidRDefault="006E68A9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0C0D8C" w:rsidRDefault="006E68A9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0C0D8C" w:rsidRDefault="00B42F99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1722</w:t>
                        </w:r>
                        <w:r w:rsidR="006E68A9">
                          <w:rPr>
                            <w:sz w:val="28"/>
                          </w:rPr>
                          <w:t>82,0</w:t>
                        </w:r>
                      </w:p>
                    </w:tc>
                  </w:tr>
                </w:tbl>
                <w:p w:rsidR="000C0D8C" w:rsidRDefault="000C0D8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Луцької міської територіальної громади на 2023–2025 роки</w:t>
      </w:r>
      <w:r>
        <w:rPr>
          <w:spacing w:val="-67"/>
        </w:rPr>
        <w:t xml:space="preserve"> </w:t>
      </w:r>
      <w:r>
        <w:t>ПАСПОРТ</w:t>
      </w:r>
      <w:r>
        <w:rPr>
          <w:spacing w:val="-1"/>
        </w:rPr>
        <w:t xml:space="preserve"> </w:t>
      </w:r>
      <w:r>
        <w:t>ПРОГРАМИ</w:t>
      </w: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6E68A9">
      <w:pPr>
        <w:pStyle w:val="a3"/>
        <w:tabs>
          <w:tab w:val="left" w:pos="7530"/>
        </w:tabs>
        <w:spacing w:before="177"/>
        <w:ind w:left="325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0C0D8C" w:rsidRDefault="000C0D8C">
      <w:pPr>
        <w:pStyle w:val="a3"/>
      </w:pPr>
    </w:p>
    <w:p w:rsidR="000C0D8C" w:rsidRDefault="006E68A9">
      <w:pPr>
        <w:ind w:left="325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Default="006E68A9">
      <w:pPr>
        <w:pStyle w:val="a3"/>
        <w:spacing w:before="72"/>
        <w:ind w:left="5712"/>
        <w:jc w:val="both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C0D8C" w:rsidRDefault="006E68A9">
      <w:pPr>
        <w:pStyle w:val="a3"/>
        <w:ind w:left="5712" w:right="125"/>
        <w:jc w:val="both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2023–2025 роки</w:t>
      </w: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ind w:left="1437" w:right="1240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:rsidR="000C0D8C" w:rsidRDefault="006E68A9">
      <w:pPr>
        <w:pStyle w:val="a3"/>
        <w:ind w:left="1437" w:right="1240"/>
        <w:jc w:val="center"/>
      </w:pPr>
      <w:r>
        <w:t>Програми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населення</w:t>
      </w:r>
    </w:p>
    <w:p w:rsidR="000C0D8C" w:rsidRDefault="006E68A9">
      <w:pPr>
        <w:pStyle w:val="a3"/>
        <w:ind w:left="1437" w:right="1240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</w:t>
      </w:r>
      <w:r>
        <w:t>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0C0D8C">
        <w:trPr>
          <w:trHeight w:val="1258"/>
        </w:trPr>
        <w:tc>
          <w:tcPr>
            <w:tcW w:w="3936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 за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C0D8C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43"/>
        </w:trPr>
        <w:tc>
          <w:tcPr>
            <w:tcW w:w="3936" w:type="dxa"/>
          </w:tcPr>
          <w:p w:rsidR="000C0D8C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z w:val="28"/>
              </w:rPr>
              <w:tab/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C71CE1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577</w:t>
            </w:r>
            <w:r w:rsidR="006E68A9">
              <w:rPr>
                <w:sz w:val="28"/>
              </w:rPr>
              <w:t>54,0</w:t>
            </w:r>
          </w:p>
        </w:tc>
        <w:tc>
          <w:tcPr>
            <w:tcW w:w="1229" w:type="dxa"/>
          </w:tcPr>
          <w:p w:rsidR="000C0D8C" w:rsidRDefault="00C71CE1">
            <w:pPr>
              <w:pStyle w:val="TableParagraph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C71CE1">
            <w:pPr>
              <w:pStyle w:val="TableParagraph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1722</w:t>
            </w:r>
            <w:r w:rsidR="006E68A9">
              <w:rPr>
                <w:sz w:val="28"/>
              </w:rPr>
              <w:t>82,0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C71CE1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577</w:t>
            </w:r>
            <w:r w:rsidR="006E68A9">
              <w:rPr>
                <w:sz w:val="28"/>
              </w:rPr>
              <w:t>54,0</w:t>
            </w:r>
          </w:p>
        </w:tc>
        <w:tc>
          <w:tcPr>
            <w:tcW w:w="1229" w:type="dxa"/>
          </w:tcPr>
          <w:p w:rsidR="000C0D8C" w:rsidRDefault="00C71CE1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C71CE1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1722</w:t>
            </w:r>
            <w:r w:rsidR="006E68A9">
              <w:rPr>
                <w:sz w:val="28"/>
              </w:rPr>
              <w:t>82,0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C71CE1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577</w:t>
            </w:r>
            <w:r w:rsidR="006E68A9">
              <w:rPr>
                <w:sz w:val="28"/>
              </w:rPr>
              <w:t>54,0</w:t>
            </w:r>
          </w:p>
        </w:tc>
        <w:tc>
          <w:tcPr>
            <w:tcW w:w="1229" w:type="dxa"/>
          </w:tcPr>
          <w:p w:rsidR="000C0D8C" w:rsidRDefault="00C71CE1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1722</w:t>
            </w:r>
            <w:bookmarkStart w:id="0" w:name="_GoBack"/>
            <w:bookmarkEnd w:id="0"/>
            <w:r w:rsidR="006E68A9">
              <w:rPr>
                <w:sz w:val="28"/>
              </w:rPr>
              <w:t>82,0</w:t>
            </w:r>
          </w:p>
        </w:tc>
      </w:tr>
    </w:tbl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6"/>
        </w:rPr>
      </w:pPr>
    </w:p>
    <w:p w:rsidR="000C0D8C" w:rsidRDefault="006E68A9">
      <w:pPr>
        <w:ind w:left="325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spacing w:before="89"/>
        <w:ind w:left="10627"/>
        <w:jc w:val="both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0C0D8C" w:rsidRDefault="006E68A9">
      <w:pPr>
        <w:pStyle w:val="a3"/>
        <w:ind w:left="10627" w:right="148"/>
        <w:jc w:val="both"/>
      </w:pPr>
      <w:r>
        <w:t>до Програми соціального захисту</w:t>
      </w:r>
      <w:r>
        <w:rPr>
          <w:spacing w:val="-67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 на 2023–</w:t>
      </w:r>
      <w:r>
        <w:rPr>
          <w:spacing w:val="1"/>
        </w:rPr>
        <w:t xml:space="preserve"> </w:t>
      </w:r>
      <w:r>
        <w:t>2025 роки</w:t>
      </w:r>
    </w:p>
    <w:p w:rsidR="000C0D8C" w:rsidRDefault="000C0D8C">
      <w:pPr>
        <w:pStyle w:val="a3"/>
        <w:rPr>
          <w:sz w:val="38"/>
        </w:rPr>
      </w:pPr>
    </w:p>
    <w:p w:rsidR="000C0D8C" w:rsidRDefault="006E68A9">
      <w:pPr>
        <w:pStyle w:val="a3"/>
        <w:ind w:left="3574" w:right="4153"/>
        <w:jc w:val="center"/>
      </w:pPr>
      <w:r>
        <w:t>Перелік завдань, заходів та результативні показники</w:t>
      </w:r>
      <w:r>
        <w:rPr>
          <w:spacing w:val="-6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</w:p>
    <w:p w:rsidR="000C0D8C" w:rsidRDefault="006E68A9">
      <w:pPr>
        <w:pStyle w:val="a3"/>
        <w:ind w:left="3575" w:right="4153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300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0C0D8C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>
              <w:rPr>
                <w:sz w:val="24"/>
              </w:rPr>
              <w:t>Обсяги за роками,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31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-роз’ясню-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семінарів,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інформаційно-методичних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Набуття досвіду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1.2. Виявлення соціально 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</w:p>
        </w:tc>
      </w:tr>
      <w:tr w:rsidR="000C0D8C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1.3.Проведення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обстеження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матеріально-побутових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82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мешканців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підтримці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послугах</w:t>
            </w:r>
          </w:p>
        </w:tc>
      </w:tr>
      <w:tr w:rsidR="000C0D8C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1.4.Проведення</w:t>
            </w:r>
            <w:r>
              <w:rPr>
                <w:sz w:val="24"/>
              </w:rPr>
              <w:tab/>
              <w:t>широкої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інформаційно-роз’яснювальної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листівок,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роз’яснень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змін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</w:t>
            </w:r>
            <w:r>
              <w:rPr>
                <w:sz w:val="24"/>
              </w:rPr>
              <w:t>і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Адресна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громади, які опинились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медико-соціальну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реабілітацію, протезування, подолання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10400 осіб (2023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11200 осіб (2024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12000 осіб (2025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мешканцям 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пам'ятних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 осіб (2023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1100 осіб (2024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1200 осіб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headerReference w:type="default" r:id="rId8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28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громади: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виповнилось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3) почесним громадянам міста Луцька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ОУН-УПА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5) вдові трагічно загиблого ліквідатора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енергоблоці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ЧАЕС 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z w:val="24"/>
              </w:rPr>
              <w:tab/>
              <w:t>загиблих</w:t>
            </w:r>
            <w:r>
              <w:rPr>
                <w:sz w:val="24"/>
              </w:rPr>
              <w:tab/>
              <w:t>воїнів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Афганістані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7) вдовам загиблих під час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9) сім’ям, в яких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10) 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пересадженими органами (в т.ч. дітям)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сім’ям,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дітям-сиротам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дітей-сиріт, які навчаються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13) «Заслуженим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14) спортсменам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переможцям,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фіналістам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змагань,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змагань – за результатами виступів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2.4.Надання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 придбання ліків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2.5. 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z w:val="24"/>
              </w:rPr>
              <w:tab/>
              <w:t>громади,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виповнилося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2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2.6.Організація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керівникам та активістам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 з нагоди ювілейних дат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2.7.Надання матеріальної допомоги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особі,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зобов’язалась поховати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2.8.Проведення виплати компенсації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догляд фізичним особам, які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житлово-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729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27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</w:tbl>
    <w:p w:rsidR="000C0D8C" w:rsidRDefault="000C0D8C">
      <w:pPr>
        <w:rPr>
          <w:sz w:val="20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безкоштовного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зубопротезування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3.1.Проведеня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підприємствам-надавачам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3.3.Проведення відшкодування 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залізничних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продукту:</w:t>
            </w:r>
          </w:p>
          <w:p w:rsidR="000C0D8C" w:rsidRDefault="006E68A9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Кількість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(2025 рік)</w:t>
            </w: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660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 рецептами громадянам,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</w:t>
            </w:r>
            <w:r>
              <w:rPr>
                <w:sz w:val="20"/>
              </w:rPr>
              <w:t>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безоплатного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житлових будинків і квартир особам,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>
              <w:rPr>
                <w:sz w:val="20"/>
              </w:rPr>
              <w:t>ремонтів (2025 рік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 «Луцький замок» для почесних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47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4.1.Забезпечення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z w:val="24"/>
              </w:rPr>
              <w:tab/>
              <w:t>вимушено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</w:tc>
      </w:tr>
      <w:tr w:rsidR="000C0D8C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9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pacing w:val="-1"/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>
              <w:rPr>
                <w:spacing w:val="-1"/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(2025 рік)</w:t>
            </w:r>
          </w:p>
        </w:tc>
      </w:tr>
      <w:tr w:rsidR="000C0D8C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4.2.Організація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вимушено</w:t>
            </w:r>
            <w:r>
              <w:rPr>
                <w:sz w:val="24"/>
              </w:rPr>
              <w:tab/>
              <w:t>переселених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proofErr w:type="spellStart"/>
            <w:r>
              <w:rPr>
                <w:sz w:val="24"/>
              </w:rPr>
              <w:t>територіа-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z w:val="24"/>
              </w:rPr>
              <w:t xml:space="preserve"> 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 вимушено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0C0D8C">
        <w:trPr>
          <w:trHeight w:val="2122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(сімей)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на безкоштовне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220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5.2.Організація надання громадянам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одягу,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взуття, технічних засобів реабілітації,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</w:t>
            </w:r>
            <w:proofErr w:type="spellStart"/>
            <w:r>
              <w:rPr>
                <w:sz w:val="24"/>
              </w:rPr>
              <w:t>соціа-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льно-вразливих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довголіттю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шляхом: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 і соціальної підтримки;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діловій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громадській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похилого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об’єднань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залученню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</w:t>
            </w:r>
            <w:r>
              <w:rPr>
                <w:sz w:val="24"/>
              </w:rPr>
              <w:t>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Піклування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добробут літніх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Безкоштовне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дров’яною</w:t>
            </w:r>
            <w:r>
              <w:rPr>
                <w:sz w:val="24"/>
              </w:rPr>
              <w:tab/>
              <w:t>продукцією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опалювальний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розпорядженням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>
              <w:rPr>
                <w:sz w:val="24"/>
              </w:rPr>
              <w:t>КП «Парки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сквери м. Луцька»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ін. виконавці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по знесенню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 за бюджетні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кошти, 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дровами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32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>
              <w:rPr>
                <w:sz w:val="24"/>
              </w:rPr>
              <w:t>для сім’ї, дітей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0C0D8C">
            <w:pPr>
              <w:pStyle w:val="TableParagraph"/>
              <w:ind w:left="0"/>
            </w:pP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відпочинок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6.2.Забезпечення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санаторно-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курортними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путівками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 осіб, на яких поширюється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України «Про статус ветеранів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війни, гарантії їх соціального захисту»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55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7.1.Участь у роботі зборів, пленумів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громадських,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Співпраця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соціальне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переслідувань,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8 (2023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9 (2024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10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поширюється лише на 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(збори,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майстер-класи,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організацій </w:t>
            </w:r>
            <w:r>
              <w:rPr>
                <w:sz w:val="20"/>
              </w:rPr>
              <w:t>(заходів)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об'єднань,</w:t>
            </w:r>
          </w:p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об'єднань,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7.5.Надання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учбово-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бюджетних асигнувань,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розрахунками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</w:t>
            </w:r>
            <w:r>
              <w:rPr>
                <w:sz w:val="24"/>
              </w:rPr>
              <w:t>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10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7.6.Здійснення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студії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друку 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7.7.Надання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(поїздок):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7.8.Оплата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комунальних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(2024 рік)</w:t>
            </w:r>
          </w:p>
          <w:p w:rsidR="000C0D8C" w:rsidRDefault="006E68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541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7.9.Сприяння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та громадських об’єднань, 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інвалідністю та інших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об’єктів 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інженерно-транспортної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 виконавчі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 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б’єднання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Сприяння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22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8.1.Придбання</w:t>
            </w:r>
            <w:r>
              <w:rPr>
                <w:sz w:val="24"/>
              </w:rPr>
              <w:tab/>
              <w:t>квітів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 та пам’ятних дат, з метою: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 осіб пільгових категорій;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Вшанування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8.2.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8.3.Проведення</w:t>
            </w:r>
            <w:r>
              <w:rPr>
                <w:sz w:val="24"/>
              </w:rPr>
              <w:tab/>
              <w:t>оплати</w:t>
            </w:r>
            <w:r>
              <w:rPr>
                <w:sz w:val="24"/>
              </w:rPr>
              <w:tab/>
              <w:t>робіт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ТзОВ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«Місцевий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обчислювальний</w:t>
            </w:r>
            <w:r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86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населення Луцької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щодо 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щод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C0D8C">
        <w:trPr>
          <w:trHeight w:val="3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8.4.Забезпечення</w:t>
            </w:r>
            <w:r>
              <w:rPr>
                <w:sz w:val="24"/>
              </w:rPr>
              <w:tab/>
              <w:t>організації</w:t>
            </w:r>
          </w:p>
          <w:p w:rsidR="000C0D8C" w:rsidRDefault="006E68A9">
            <w:pPr>
              <w:pStyle w:val="TableParagraph"/>
              <w:tabs>
                <w:tab w:val="left" w:pos="32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поховання</w:t>
            </w:r>
            <w:r>
              <w:rPr>
                <w:sz w:val="24"/>
              </w:rPr>
              <w:tab/>
              <w:t>загиблих</w:t>
            </w:r>
          </w:p>
          <w:p w:rsidR="000C0D8C" w:rsidRDefault="006E68A9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військовослужбовців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2024–2025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 загиблих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військовослужбо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вців</w:t>
            </w:r>
            <w:proofErr w:type="spellEnd"/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роками,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577</w:t>
            </w:r>
            <w:r w:rsidR="006E68A9">
              <w:rPr>
                <w:sz w:val="24"/>
              </w:rPr>
              <w:t>54,0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B68E4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  <w:r w:rsidR="006E68A9">
              <w:rPr>
                <w:sz w:val="24"/>
              </w:rPr>
              <w:t>89,0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</w:tcPr>
          <w:p w:rsidR="000C0D8C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Default="006B68E4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1722</w:t>
            </w:r>
            <w:r w:rsidR="006E68A9">
              <w:rPr>
                <w:sz w:val="24"/>
              </w:rPr>
              <w:t>82,0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2"/>
        <w:rPr>
          <w:sz w:val="20"/>
        </w:rPr>
      </w:pPr>
    </w:p>
    <w:p w:rsidR="000C0D8C" w:rsidRDefault="006E68A9">
      <w:pPr>
        <w:spacing w:before="90"/>
        <w:ind w:left="111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sectPr w:rsidR="000C0D8C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A9" w:rsidRDefault="006E68A9">
      <w:r>
        <w:separator/>
      </w:r>
    </w:p>
  </w:endnote>
  <w:endnote w:type="continuationSeparator" w:id="0">
    <w:p w:rsidR="006E68A9" w:rsidRDefault="006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A9" w:rsidRDefault="006E68A9">
      <w:r>
        <w:separator/>
      </w:r>
    </w:p>
  </w:footnote>
  <w:footnote w:type="continuationSeparator" w:id="0">
    <w:p w:rsidR="006E68A9" w:rsidRDefault="006E6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8C" w:rsidRDefault="006E68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0C0D8C" w:rsidRDefault="006E68A9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B42F99">
                  <w:rPr>
                    <w:noProof/>
                    <w:sz w:val="2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C0D8C"/>
    <w:rsid w:val="002250A1"/>
    <w:rsid w:val="00431227"/>
    <w:rsid w:val="006B68E4"/>
    <w:rsid w:val="006E68A9"/>
    <w:rsid w:val="00B42F99"/>
    <w:rsid w:val="00C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5</cp:revision>
  <dcterms:created xsi:type="dcterms:W3CDTF">2024-08-20T12:26:00Z</dcterms:created>
  <dcterms:modified xsi:type="dcterms:W3CDTF">2024-08-20T12:28:00Z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