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s>
        <w:jc w:val="center"/>
        <w:rPr>
          <w:sz w:val="16"/>
          <w:szCs w:val="16"/>
        </w:rPr>
      </w:pPr>
      <w:r>
        <w:rPr/>
        <w:t xml:space="preserve">   </w:t>
      </w: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485401566"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hanging="0" w:right="-868"/>
        <w:jc w:val="both"/>
        <w:rPr>
          <w:sz w:val="16"/>
          <w:szCs w:val="16"/>
        </w:rPr>
      </w:pPr>
      <w:r>
        <w:rPr>
          <w:sz w:val="16"/>
          <w:szCs w:val="16"/>
        </w:rPr>
      </w:r>
    </w:p>
    <w:p>
      <w:pPr>
        <w:pStyle w:val="Normal"/>
        <w:tabs>
          <w:tab w:val="clear" w:pos="708"/>
          <w:tab w:val="left" w:pos="4820" w:leader="none"/>
          <w:tab w:val="left" w:pos="4880" w:leader="none"/>
          <w:tab w:val="left" w:pos="4931" w:leader="none"/>
          <w:tab w:val="left" w:pos="4986" w:leader="none"/>
          <w:tab w:val="left" w:pos="4990" w:leader="none"/>
        </w:tabs>
        <w:overflowPunct w:val="true"/>
        <w:ind w:hanging="0" w:right="-868"/>
        <w:jc w:val="both"/>
        <w:rPr>
          <w:sz w:val="28"/>
          <w:szCs w:val="28"/>
        </w:rPr>
      </w:pPr>
      <w:r>
        <w:rPr>
          <w:sz w:val="28"/>
          <w:szCs w:val="28"/>
        </w:rPr>
        <w:t>Про</w:t>
      </w:r>
      <w:r>
        <w:rPr>
          <w:sz w:val="32"/>
          <w:szCs w:val="32"/>
        </w:rPr>
        <w:t xml:space="preserve"> </w:t>
      </w:r>
      <w:r>
        <w:rPr>
          <w:sz w:val="28"/>
          <w:szCs w:val="28"/>
        </w:rPr>
        <w:t xml:space="preserve"> передачу </w:t>
      </w:r>
      <w:r>
        <w:rPr>
          <w:sz w:val="24"/>
          <w:szCs w:val="24"/>
        </w:rPr>
        <w:t xml:space="preserve">  </w:t>
      </w:r>
      <w:r>
        <w:rPr>
          <w:sz w:val="28"/>
          <w:szCs w:val="28"/>
        </w:rPr>
        <w:t xml:space="preserve">громадянці </w:t>
      </w:r>
      <w:r>
        <w:rPr>
          <w:sz w:val="32"/>
          <w:szCs w:val="32"/>
        </w:rPr>
        <w:t xml:space="preserve"> </w:t>
      </w:r>
      <w:r>
        <w:rPr>
          <w:rFonts w:eastAsia="Times New Roman" w:cs="Times New Roman"/>
          <w:color w:val="auto"/>
          <w:kern w:val="0"/>
          <w:sz w:val="28"/>
          <w:szCs w:val="28"/>
          <w:lang w:val="uk-UA" w:eastAsia="zh-CN" w:bidi="ar-SA"/>
        </w:rPr>
        <w:t>Бортник О.В.</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true"/>
        <w:ind w:hanging="0" w:right="-868"/>
        <w:jc w:val="both"/>
        <w:rPr/>
      </w:pPr>
      <w:r>
        <w:rPr>
          <w:sz w:val="28"/>
          <w:szCs w:val="28"/>
        </w:rPr>
        <w:t>безоплатно у власність земельної</w:t>
      </w:r>
      <w:r>
        <w:rPr>
          <w:sz w:val="24"/>
          <w:szCs w:val="24"/>
        </w:rPr>
        <w:t xml:space="preserve"> </w:t>
      </w:r>
      <w:r>
        <w:rPr>
          <w:sz w:val="28"/>
          <w:szCs w:val="28"/>
        </w:rPr>
        <w:t>ділянки</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true"/>
        <w:ind w:hanging="0" w:right="-868"/>
        <w:jc w:val="both"/>
        <w:rPr/>
      </w:pPr>
      <w:r>
        <w:rPr>
          <w:sz w:val="28"/>
          <w:szCs w:val="28"/>
        </w:rPr>
        <w:t>для</w:t>
      </w:r>
      <w:r>
        <w:rPr>
          <w:sz w:val="32"/>
          <w:szCs w:val="32"/>
        </w:rPr>
        <w:t xml:space="preserve"> </w:t>
      </w:r>
      <w:r>
        <w:rPr>
          <w:sz w:val="28"/>
          <w:szCs w:val="28"/>
        </w:rPr>
        <w:t>будівництва</w:t>
      </w:r>
      <w:r>
        <w:rPr>
          <w:sz w:val="24"/>
          <w:szCs w:val="24"/>
        </w:rPr>
        <w:t xml:space="preserve"> </w:t>
      </w:r>
      <w:r>
        <w:rPr>
          <w:sz w:val="28"/>
          <w:szCs w:val="28"/>
        </w:rPr>
        <w:t>і</w:t>
      </w:r>
      <w:r>
        <w:rPr>
          <w:sz w:val="24"/>
          <w:szCs w:val="24"/>
        </w:rPr>
        <w:t xml:space="preserve"> </w:t>
      </w:r>
      <w:r>
        <w:rPr>
          <w:sz w:val="28"/>
          <w:szCs w:val="28"/>
        </w:rPr>
        <w:t>обслуговування</w:t>
      </w:r>
      <w:r>
        <w:rPr>
          <w:sz w:val="32"/>
          <w:szCs w:val="32"/>
        </w:rPr>
        <w:t xml:space="preserve"> </w:t>
      </w:r>
      <w:r>
        <w:rPr>
          <w:sz w:val="28"/>
          <w:szCs w:val="28"/>
        </w:rPr>
        <w:t>житло-</w:t>
      </w:r>
    </w:p>
    <w:p>
      <w:pPr>
        <w:pStyle w:val="Normal"/>
        <w:tabs>
          <w:tab w:val="clear" w:pos="708"/>
          <w:tab w:val="left" w:pos="4820" w:leader="none"/>
          <w:tab w:val="left" w:pos="4880" w:leader="none"/>
          <w:tab w:val="left" w:pos="4990" w:leader="none"/>
          <w:tab w:val="left" w:pos="5100" w:leader="none"/>
          <w:tab w:val="left" w:pos="5560" w:leader="none"/>
        </w:tabs>
        <w:overflowPunct w:val="true"/>
        <w:ind w:hanging="0" w:right="-868"/>
        <w:jc w:val="both"/>
        <w:rPr/>
      </w:pPr>
      <w:r>
        <w:rPr>
          <w:sz w:val="28"/>
          <w:szCs w:val="28"/>
        </w:rPr>
        <w:t>вого  будинку,  господарських  будівель</w:t>
      </w:r>
      <w:r>
        <w:rPr>
          <w:sz w:val="20"/>
          <w:szCs w:val="20"/>
        </w:rPr>
        <w:t xml:space="preserve">  </w:t>
      </w:r>
      <w:r>
        <w:rPr>
          <w:sz w:val="28"/>
          <w:szCs w:val="28"/>
        </w:rPr>
        <w:t>і</w:t>
      </w:r>
    </w:p>
    <w:p>
      <w:pPr>
        <w:pStyle w:val="Normal"/>
        <w:tabs>
          <w:tab w:val="clear" w:pos="708"/>
          <w:tab w:val="left" w:pos="4820" w:leader="none"/>
          <w:tab w:val="left" w:pos="4880" w:leader="none"/>
          <w:tab w:val="left" w:pos="4986" w:leader="none"/>
          <w:tab w:val="left" w:pos="4990" w:leader="none"/>
          <w:tab w:val="left" w:pos="5100" w:leader="none"/>
          <w:tab w:val="left" w:pos="5265" w:leader="none"/>
          <w:tab w:val="left" w:pos="5560" w:leader="none"/>
        </w:tabs>
        <w:overflowPunct w:val="true"/>
        <w:ind w:hanging="0" w:right="-868"/>
        <w:jc w:val="both"/>
        <w:rPr/>
      </w:pPr>
      <w:r>
        <w:rPr>
          <w:sz w:val="28"/>
          <w:szCs w:val="28"/>
        </w:rPr>
        <w:t>споруд</w:t>
      </w:r>
      <w:r>
        <w:rPr>
          <w:sz w:val="32"/>
          <w:szCs w:val="32"/>
        </w:rPr>
        <w:t xml:space="preserve">  </w:t>
      </w:r>
      <w:r>
        <w:rPr>
          <w:sz w:val="28"/>
          <w:szCs w:val="28"/>
        </w:rPr>
        <w:t xml:space="preserve">(присадибна </w:t>
      </w:r>
      <w:r>
        <w:rPr>
          <w:sz w:val="32"/>
          <w:szCs w:val="32"/>
        </w:rPr>
        <w:t xml:space="preserve"> </w:t>
      </w:r>
      <w:r>
        <w:rPr>
          <w:sz w:val="28"/>
          <w:szCs w:val="28"/>
        </w:rPr>
        <w:t>ділянка)</w:t>
      </w:r>
      <w:r>
        <w:rPr>
          <w:sz w:val="36"/>
          <w:szCs w:val="36"/>
        </w:rPr>
        <w:t xml:space="preserve"> </w:t>
      </w:r>
      <w:r>
        <w:rPr>
          <w:sz w:val="28"/>
          <w:szCs w:val="28"/>
        </w:rPr>
        <w:t>-</w:t>
      </w:r>
      <w:r>
        <w:rPr>
          <w:sz w:val="36"/>
          <w:szCs w:val="36"/>
        </w:rPr>
        <w:t xml:space="preserve"> </w:t>
      </w:r>
      <w:r>
        <w:rPr>
          <w:sz w:val="28"/>
          <w:szCs w:val="28"/>
        </w:rPr>
        <w:t>02.01</w:t>
      </w:r>
      <w:r>
        <w:rPr>
          <w:sz w:val="32"/>
          <w:szCs w:val="32"/>
        </w:rPr>
        <w:t xml:space="preserve">  </w:t>
      </w:r>
      <w:r>
        <w:rPr>
          <w:sz w:val="28"/>
          <w:szCs w:val="28"/>
        </w:rPr>
        <w:t>на</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true"/>
        <w:ind w:hanging="0" w:right="-868"/>
        <w:jc w:val="both"/>
        <w:rPr/>
      </w:pPr>
      <w:r>
        <w:rPr>
          <w:sz w:val="28"/>
          <w:szCs w:val="28"/>
        </w:rPr>
        <w:t>вул. Ковельській</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1</w:t>
      </w:r>
      <w:bookmarkEnd w:id="0"/>
      <w:r>
        <w:rPr>
          <w:rFonts w:eastAsia="Times New Roman" w:cs="Times New Roman"/>
          <w:color w:val="auto"/>
          <w:kern w:val="0"/>
          <w:sz w:val="28"/>
          <w:szCs w:val="28"/>
          <w:lang w:val="uk-UA" w:eastAsia="zh-CN" w:bidi="ar-SA"/>
        </w:rPr>
        <w:t xml:space="preserve">18-В у </w:t>
      </w:r>
      <w:r>
        <w:rPr>
          <w:sz w:val="28"/>
          <w:szCs w:val="28"/>
        </w:rPr>
        <w:t>м. Луцьку</w:t>
      </w:r>
    </w:p>
    <w:p>
      <w:pPr>
        <w:pStyle w:val="Normal"/>
        <w:tabs>
          <w:tab w:val="clear" w:pos="708"/>
          <w:tab w:val="left" w:pos="2450" w:leader="none"/>
        </w:tabs>
        <w:overflowPunct w:val="tru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громадянки </w:t>
      </w:r>
      <w:r>
        <w:rPr>
          <w:rFonts w:eastAsia="Times New Roman" w:cs="Times New Roman"/>
          <w:color w:val="auto"/>
          <w:kern w:val="0"/>
          <w:sz w:val="28"/>
          <w:szCs w:val="28"/>
          <w:lang w:val="uk-UA" w:eastAsia="zh-CN" w:bidi="ar-SA"/>
        </w:rPr>
        <w:t>Бортник Олени Вікторівни</w:t>
      </w:r>
      <w:r>
        <w:rPr>
          <w:sz w:val="28"/>
          <w:szCs w:val="28"/>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Ковельській, </w:t>
      </w:r>
      <w:bookmarkStart w:id="1" w:name="__DdeLink__708_3391535223_копія_1"/>
      <w:r>
        <w:rPr>
          <w:rFonts w:eastAsia="Times New Roman" w:cs="Times New Roman"/>
          <w:color w:val="auto"/>
          <w:kern w:val="0"/>
          <w:sz w:val="28"/>
          <w:szCs w:val="28"/>
          <w:lang w:val="uk-UA" w:eastAsia="zh-CN" w:bidi="ar-SA"/>
        </w:rPr>
        <w:t>1</w:t>
      </w:r>
      <w:bookmarkEnd w:id="1"/>
      <w:r>
        <w:rPr>
          <w:rFonts w:eastAsia="Times New Roman" w:cs="Times New Roman"/>
          <w:color w:val="auto"/>
          <w:kern w:val="0"/>
          <w:sz w:val="28"/>
          <w:szCs w:val="28"/>
          <w:lang w:val="uk-UA" w:eastAsia="zh-CN" w:bidi="ar-SA"/>
        </w:rPr>
        <w:t>18-В</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Ковельській, </w:t>
      </w:r>
      <w:bookmarkStart w:id="2" w:name="__DdeLink__708_3391535223_копія_1_копія_"/>
      <w:r>
        <w:rPr>
          <w:rFonts w:eastAsia="Times New Roman" w:cs="Times New Roman"/>
          <w:color w:val="auto"/>
          <w:kern w:val="0"/>
          <w:sz w:val="28"/>
          <w:szCs w:val="28"/>
          <w:lang w:val="uk-UA" w:eastAsia="zh-CN" w:bidi="ar-SA"/>
        </w:rPr>
        <w:t>1</w:t>
      </w:r>
      <w:bookmarkEnd w:id="2"/>
      <w:r>
        <w:rPr>
          <w:rFonts w:eastAsia="Times New Roman" w:cs="Times New Roman"/>
          <w:color w:val="auto"/>
          <w:kern w:val="0"/>
          <w:sz w:val="28"/>
          <w:szCs w:val="28"/>
          <w:lang w:val="uk-UA" w:eastAsia="zh-CN" w:bidi="ar-SA"/>
        </w:rPr>
        <w:t>18-В</w:t>
      </w:r>
      <w:r>
        <w:rPr>
          <w:sz w:val="28"/>
          <w:szCs w:val="28"/>
        </w:rPr>
        <w:t xml:space="preserve"> у м. Луцьку громадянки </w:t>
      </w:r>
      <w:r>
        <w:rPr>
          <w:rFonts w:eastAsia="Times New Roman" w:cs="Times New Roman"/>
          <w:color w:val="auto"/>
          <w:kern w:val="0"/>
          <w:sz w:val="28"/>
          <w:szCs w:val="28"/>
          <w:lang w:val="uk-UA" w:eastAsia="zh-CN" w:bidi="ar-SA"/>
        </w:rPr>
        <w:t>Бортник Олени Вікторівни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 xml:space="preserve">Бортник Олені Вікторівні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kern w:val="0"/>
          <w:sz w:val="28"/>
          <w:szCs w:val="28"/>
          <w:lang w:val="uk-UA" w:eastAsia="zh-CN" w:bidi="ar-SA"/>
        </w:rPr>
        <w:t>вул. Ковельській, </w:t>
      </w:r>
      <w:bookmarkStart w:id="3" w:name="__DdeLink__708_3391535223_копія_1_копія1"/>
      <w:r>
        <w:rPr>
          <w:rFonts w:eastAsia="Times New Roman" w:cs="Times New Roman"/>
          <w:color w:val="auto"/>
          <w:kern w:val="0"/>
          <w:sz w:val="28"/>
          <w:szCs w:val="28"/>
          <w:lang w:val="uk-UA" w:eastAsia="zh-CN" w:bidi="ar-SA"/>
        </w:rPr>
        <w:t>1</w:t>
      </w:r>
      <w:bookmarkEnd w:id="3"/>
      <w:r>
        <w:rPr>
          <w:rFonts w:eastAsia="Times New Roman" w:cs="Times New Roman"/>
          <w:color w:val="auto"/>
          <w:kern w:val="0"/>
          <w:sz w:val="28"/>
          <w:szCs w:val="28"/>
          <w:lang w:val="uk-UA" w:eastAsia="zh-CN" w:bidi="ar-SA"/>
        </w:rPr>
        <w:t>18-В</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0,0580</w:t>
      </w:r>
      <w:r>
        <w:rPr>
          <w:sz w:val="24"/>
          <w:szCs w:val="24"/>
        </w:rPr>
        <w:t xml:space="preserve"> </w:t>
      </w:r>
      <w:r>
        <w:rPr>
          <w:szCs w:val="28"/>
        </w:rPr>
        <w:t>га,</w:t>
      </w:r>
      <w:r>
        <w:rPr>
          <w:sz w:val="24"/>
          <w:szCs w:val="24"/>
        </w:rPr>
        <w:t xml:space="preserve"> </w:t>
      </w:r>
      <w:r>
        <w:rPr>
          <w:szCs w:val="28"/>
        </w:rPr>
        <w:t xml:space="preserve">кадастровим номером 0710100000:21:016:0030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2. Передати</w:t>
      </w:r>
      <w:r>
        <w:rPr>
          <w:rFonts w:eastAsia="Times New Roman" w:cs="Times New Roman"/>
          <w:color w:val="auto"/>
          <w:kern w:val="0"/>
          <w:sz w:val="28"/>
          <w:szCs w:val="28"/>
          <w:lang w:val="uk-UA" w:eastAsia="zh-CN" w:bidi="ar-SA"/>
        </w:rPr>
        <w:t xml:space="preserve"> громадянці Бортник Олені Вікторівні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Ковельській, </w:t>
      </w:r>
      <w:bookmarkStart w:id="4" w:name="__DdeLink__708_3391535223_копія_1_копія2"/>
      <w:r>
        <w:rPr>
          <w:rFonts w:eastAsia="Times New Roman" w:cs="Times New Roman"/>
          <w:color w:val="auto"/>
          <w:kern w:val="0"/>
          <w:sz w:val="28"/>
          <w:szCs w:val="28"/>
          <w:lang w:val="uk-UA" w:eastAsia="zh-CN" w:bidi="ar-SA"/>
        </w:rPr>
        <w:t>1</w:t>
      </w:r>
      <w:bookmarkEnd w:id="4"/>
      <w:r>
        <w:rPr>
          <w:rFonts w:eastAsia="Times New Roman" w:cs="Times New Roman"/>
          <w:color w:val="auto"/>
          <w:kern w:val="0"/>
          <w:sz w:val="28"/>
          <w:szCs w:val="28"/>
          <w:lang w:val="uk-UA" w:eastAsia="zh-CN" w:bidi="ar-SA"/>
        </w:rPr>
        <w:t>18-В</w:t>
      </w:r>
      <w:r>
        <w:rPr>
          <w:szCs w:val="28"/>
        </w:rPr>
        <w:t xml:space="preserve"> у м. Луцьку площею</w:t>
      </w:r>
      <w:r>
        <w:rPr>
          <w:sz w:val="20"/>
          <w:szCs w:val="20"/>
        </w:rPr>
        <w:t xml:space="preserve"> </w:t>
      </w:r>
      <w:r>
        <w:rPr>
          <w:szCs w:val="28"/>
        </w:rPr>
        <w:t xml:space="preserve">0,0580 га, кадастровим номером 0710100000:21:016:0030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tabs>
          <w:tab w:val="clear" w:pos="708"/>
          <w:tab w:val="left" w:pos="5220" w:leader="none"/>
        </w:tabs>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громадянку Бортник Олену Вікторівну</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686</TotalTime>
  <Application>LibreOffice/7.6.4.1$Windows_X86_64 LibreOffice_project/e19e193f88cd6c0525a17fb7a176ed8e6a3e2aa1</Application>
  <AppVersion>15.0000</AppVersion>
  <Pages>2</Pages>
  <Words>380</Words>
  <Characters>2476</Characters>
  <CharactersWithSpaces>3058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2024-09-06T12:03:25Z</cp:lastPrinted>
  <dcterms:modified xsi:type="dcterms:W3CDTF">2024-09-06T12:49:44Z</dcterms:modified>
  <cp:revision>75</cp:revision>
  <dc:subject/>
  <dc:title>  </dc:title>
</cp:coreProperties>
</file>

<file path=docProps/custom.xml><?xml version="1.0" encoding="utf-8"?>
<Properties xmlns="http://schemas.openxmlformats.org/officeDocument/2006/custom-properties" xmlns:vt="http://schemas.openxmlformats.org/officeDocument/2006/docPropsVTypes"/>
</file>