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402744524" r:id="rId2"/>
        </w:object>
      </w:r>
    </w:p>
    <w:p>
      <w:pPr>
        <w:pStyle w:val="Normal"/>
        <w:jc w:val="center"/>
        <w:rPr>
          <w:sz w:val="26"/>
          <w:szCs w:val="26"/>
        </w:rPr>
      </w:pPr>
      <w:r>
        <w:rPr>
          <w:sz w:val="26"/>
          <w:szCs w:val="26"/>
        </w:rPr>
      </w:r>
    </w:p>
    <w:p>
      <w:pPr>
        <w:pStyle w:val="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rPr>
          <w:sz w:val="28"/>
          <w:szCs w:val="28"/>
        </w:rPr>
      </w:pPr>
      <w:r>
        <w:rPr>
          <w:sz w:val="28"/>
          <w:szCs w:val="28"/>
        </w:rPr>
        <w:t xml:space="preserve">Про  надання  </w:t>
      </w:r>
      <w:r>
        <w:rPr>
          <w:sz w:val="28"/>
          <w:szCs w:val="28"/>
          <w:lang w:val="uk-UA" w:eastAsia="zh-CN" w:bidi="ar-SA"/>
        </w:rPr>
        <w:t>громадян</w:t>
      </w:r>
      <w:r>
        <w:rPr>
          <w:rFonts w:eastAsia="Times New Roman" w:cs="Times New Roman"/>
          <w:bCs/>
          <w:color w:val="auto"/>
          <w:kern w:val="0"/>
          <w:sz w:val="28"/>
          <w:szCs w:val="28"/>
          <w:lang w:val="uk-UA" w:eastAsia="zh-CN" w:bidi="ar-SA"/>
        </w:rPr>
        <w:t xml:space="preserve">ці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Рудник О.П.</w:t>
      </w:r>
    </w:p>
    <w:p>
      <w:pPr>
        <w:pStyle w:val="Normal"/>
        <w:bidi w:val="0"/>
        <w:rPr>
          <w:sz w:val="28"/>
          <w:szCs w:val="28"/>
        </w:rPr>
      </w:pPr>
      <w:r>
        <w:rPr>
          <w:sz w:val="28"/>
          <w:szCs w:val="28"/>
        </w:rPr>
        <w:t>дозволу на розроблення проєкту земле-</w:t>
      </w:r>
    </w:p>
    <w:p>
      <w:pPr>
        <w:pStyle w:val="Normal"/>
        <w:bidi w:val="0"/>
        <w:rPr>
          <w:sz w:val="28"/>
          <w:szCs w:val="28"/>
        </w:rPr>
      </w:pPr>
      <w:r>
        <w:rPr>
          <w:sz w:val="28"/>
          <w:szCs w:val="28"/>
        </w:rPr>
        <w:t>устрою щодо  відведення  земельної ді-</w:t>
      </w:r>
    </w:p>
    <w:p>
      <w:pPr>
        <w:pStyle w:val="Normal"/>
        <w:bidi w:val="0"/>
        <w:rPr>
          <w:sz w:val="28"/>
          <w:szCs w:val="28"/>
        </w:rPr>
      </w:pPr>
      <w:r>
        <w:rPr>
          <w:sz w:val="28"/>
          <w:szCs w:val="28"/>
        </w:rPr>
        <w:t xml:space="preserve">лянки   </w:t>
      </w:r>
      <w:r>
        <w:rPr>
          <w:sz w:val="28"/>
          <w:szCs w:val="28"/>
          <w:lang w:val="uk-UA" w:eastAsia="zh-CN" w:bidi="ar-SA"/>
        </w:rPr>
        <w:t>в   межах  “червоних ліній”  для</w:t>
      </w:r>
    </w:p>
    <w:p>
      <w:pPr>
        <w:pStyle w:val="Normal"/>
        <w:bidi w:val="0"/>
        <w:rPr>
          <w:sz w:val="28"/>
          <w:szCs w:val="28"/>
        </w:rPr>
      </w:pPr>
      <w:r>
        <w:rPr>
          <w:sz w:val="28"/>
          <w:szCs w:val="28"/>
        </w:rPr>
        <w:t>обслуговування  жилого  будинку,  гос-</w:t>
      </w:r>
    </w:p>
    <w:p>
      <w:pPr>
        <w:pStyle w:val="Normal"/>
        <w:bidi w:val="0"/>
        <w:rPr>
          <w:sz w:val="28"/>
          <w:szCs w:val="28"/>
        </w:rPr>
      </w:pPr>
      <w:r>
        <w:rPr>
          <w:sz w:val="28"/>
          <w:szCs w:val="28"/>
        </w:rPr>
        <w:t xml:space="preserve">подарських   будівель  і  споруд  (02.01) </w:t>
      </w:r>
    </w:p>
    <w:p>
      <w:pPr>
        <w:pStyle w:val="Normal"/>
        <w:bidi w:val="0"/>
        <w:rPr>
          <w:sz w:val="28"/>
          <w:szCs w:val="28"/>
        </w:rPr>
      </w:pPr>
      <w:r>
        <w:rPr>
          <w:sz w:val="28"/>
          <w:szCs w:val="28"/>
          <w:lang w:val="uk-UA" w:eastAsia="zh-CN" w:bidi="ar-SA"/>
        </w:rPr>
        <w:t>на вул. Трудовій, 1 у м. </w:t>
      </w:r>
      <w:r>
        <w:rPr>
          <w:sz w:val="28"/>
          <w:szCs w:val="28"/>
        </w:rPr>
        <w:t>Луцьку</w:t>
      </w:r>
    </w:p>
    <w:p>
      <w:pPr>
        <w:pStyle w:val="Normal"/>
        <w:widowControl/>
        <w:suppressAutoHyphens w:val="true"/>
        <w:overflowPunct w:val="true"/>
        <w:bidi w:val="0"/>
        <w:spacing w:before="0" w:after="0"/>
        <w:ind w:left="0" w:right="0" w:firstLine="567"/>
        <w:jc w:val="both"/>
        <w:rPr>
          <w:sz w:val="28"/>
          <w:szCs w:val="28"/>
        </w:rPr>
      </w:pPr>
      <w:r>
        <w:rPr>
          <w:sz w:val="28"/>
          <w:szCs w:val="28"/>
        </w:rPr>
      </w:r>
    </w:p>
    <w:p>
      <w:pPr>
        <w:pStyle w:val="Normal"/>
        <w:widowControl/>
        <w:suppressAutoHyphens w:val="true"/>
        <w:overflowPunct w:val="true"/>
        <w:bidi w:val="0"/>
        <w:spacing w:before="0" w:after="0"/>
        <w:ind w:left="0" w:right="0" w:firstLine="567"/>
        <w:jc w:val="both"/>
        <w:rPr>
          <w:sz w:val="28"/>
          <w:szCs w:val="28"/>
        </w:rPr>
      </w:pPr>
      <w:r>
        <w:rPr>
          <w:sz w:val="28"/>
          <w:szCs w:val="28"/>
          <w:lang w:val="uk-UA" w:eastAsia="zh-CN" w:bidi="ar-SA"/>
        </w:rPr>
        <w:t>Розглянувши заяву грома</w:t>
      </w:r>
      <w:r>
        <w:rPr>
          <w:rFonts w:eastAsia="Times New Roman" w:cs="Times New Roman"/>
          <w:bCs/>
          <w:color w:val="auto"/>
          <w:kern w:val="0"/>
          <w:sz w:val="28"/>
          <w:szCs w:val="28"/>
          <w:lang w:val="uk-UA" w:eastAsia="zh-CN" w:bidi="ar-SA"/>
        </w:rPr>
        <w:t>дянки Рудник Оксани Павлівни</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rFonts w:eastAsia="Times New Roman" w:cs="Times New Roman"/>
          <w:bCs/>
          <w:color w:val="auto"/>
          <w:kern w:val="0"/>
          <w:sz w:val="28"/>
          <w:szCs w:val="28"/>
          <w:lang w:val="uk-UA" w:eastAsia="zh-CN" w:bidi="ar-SA"/>
        </w:rPr>
        <w:t>про надання дозволу на розроблення проєкт</w:t>
      </w:r>
      <w:r>
        <w:rPr>
          <w:sz w:val="28"/>
          <w:szCs w:val="28"/>
          <w:lang w:val="uk-UA" w:eastAsia="zh-CN" w:bidi="ar-SA"/>
        </w:rPr>
        <w:t xml:space="preserve">у землеустрою щодо відведення земельної ділянки в оренду на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вул. Трудовій, 1</w:t>
      </w:r>
      <w:r>
        <w:rPr>
          <w:sz w:val="28"/>
          <w:szCs w:val="28"/>
          <w:lang w:val="uk-UA" w:eastAsia="zh-CN" w:bidi="ar-SA"/>
        </w:rPr>
        <w:t xml:space="preserve">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w:t>
      </w:r>
      <w:r>
        <w:rPr>
          <w:rFonts w:eastAsia="Times New Roman" w:cs="Times New Roman"/>
          <w:bCs/>
          <w:color w:val="auto"/>
          <w:kern w:val="0"/>
          <w:sz w:val="28"/>
          <w:szCs w:val="28"/>
          <w:lang w:val="uk-UA" w:eastAsia="zh-CN" w:bidi="ar-SA"/>
        </w:rPr>
        <w:t>громадянки Рудник Оксани Павлівни</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на об’єкти нерухомого майна на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вул. Трудовій, 1 </w:t>
      </w:r>
      <w:r>
        <w:rPr>
          <w:sz w:val="28"/>
          <w:szCs w:val="28"/>
          <w:lang w:val="uk-UA" w:eastAsia="zh-CN" w:bidi="ar-SA"/>
        </w:rPr>
        <w:t xml:space="preserve">у м. Луцьку: </w:t>
      </w:r>
      <w:r>
        <w:rPr>
          <w:rFonts w:eastAsia="Times New Roman" w:cs="Times New Roman"/>
          <w:b w:val="false"/>
          <w:bCs w:val="false"/>
          <w:i w:val="false"/>
          <w:iCs w:val="false"/>
          <w:color w:val="auto"/>
          <w:kern w:val="0"/>
          <w:sz w:val="28"/>
          <w:szCs w:val="28"/>
          <w:lang w:val="uk-UA" w:eastAsia="zh-CN" w:bidi="ar-SA"/>
        </w:rPr>
        <w:t xml:space="preserve">рішення Луцького міськрайонного суду Волинської області від 15.03.2016, справа № 161/18797/15-ц, відповідно до якого право власності на 5/6 частки </w:t>
      </w:r>
      <w:r>
        <w:rPr>
          <w:b w:val="false"/>
          <w:bCs w:val="false"/>
          <w:sz w:val="28"/>
          <w:szCs w:val="28"/>
          <w:lang w:val="uk-UA" w:eastAsia="zh-CN" w:bidi="ar-SA"/>
        </w:rPr>
        <w:t>житлов</w:t>
      </w:r>
      <w:r>
        <w:rPr>
          <w:rFonts w:eastAsia="Times New Roman" w:cs="Times New Roman"/>
          <w:b w:val="false"/>
          <w:bCs/>
          <w:color w:val="auto"/>
          <w:kern w:val="0"/>
          <w:sz w:val="28"/>
          <w:szCs w:val="28"/>
          <w:lang w:val="uk-UA" w:eastAsia="zh-CN" w:bidi="ar-SA"/>
        </w:rPr>
        <w:t>ого</w:t>
      </w:r>
      <w:r>
        <w:rPr>
          <w:b w:val="false"/>
          <w:bCs w:val="false"/>
          <w:sz w:val="28"/>
          <w:szCs w:val="28"/>
          <w:lang w:val="uk-UA" w:eastAsia="zh-CN" w:bidi="ar-SA"/>
        </w:rPr>
        <w:t xml:space="preserve"> будин</w:t>
      </w:r>
      <w:r>
        <w:rPr>
          <w:rFonts w:eastAsia="Times New Roman" w:cs="Times New Roman"/>
          <w:b w:val="false"/>
          <w:bCs/>
          <w:color w:val="auto"/>
          <w:kern w:val="0"/>
          <w:sz w:val="28"/>
          <w:szCs w:val="28"/>
          <w:lang w:val="uk-UA" w:eastAsia="zh-CN" w:bidi="ar-SA"/>
        </w:rPr>
        <w:t>ку з надвірними будівлями і спорудами</w:t>
      </w:r>
      <w:r>
        <w:rPr>
          <w:b w:val="false"/>
          <w:bCs w:val="false"/>
          <w:sz w:val="28"/>
          <w:szCs w:val="28"/>
          <w:lang w:val="uk-UA" w:eastAsia="zh-CN" w:bidi="ar-SA"/>
        </w:rPr>
        <w:t xml:space="preserve"> зареєстровано </w:t>
      </w:r>
      <w:r>
        <w:rPr>
          <w:rFonts w:eastAsia="Times New Roman" w:cs="Times New Roman"/>
          <w:b w:val="false"/>
          <w:bCs w:val="false"/>
          <w:color w:val="auto"/>
          <w:kern w:val="0"/>
          <w:sz w:val="28"/>
          <w:szCs w:val="28"/>
          <w:lang w:val="uk-UA" w:eastAsia="zh-CN" w:bidi="ar-SA"/>
        </w:rPr>
        <w:t xml:space="preserve">в Державному реєстрі речових прав на нерухоме майно 27.04.2016, номер </w:t>
      </w:r>
      <w:r>
        <w:rPr>
          <w:rFonts w:eastAsia="Times New Roman" w:cs="Times New Roman"/>
          <w:b w:val="false"/>
          <w:bCs w:val="false"/>
          <w:color w:val="auto"/>
          <w:kern w:val="0"/>
          <w:sz w:val="28"/>
          <w:szCs w:val="28"/>
          <w:lang w:val="uk-UA" w:eastAsia="zh-CN" w:bidi="ar-SA"/>
        </w:rPr>
        <w:t>відомостей</w:t>
      </w:r>
      <w:r>
        <w:rPr>
          <w:rFonts w:eastAsia="Times New Roman" w:cs="Times New Roman"/>
          <w:b w:val="false"/>
          <w:bCs w:val="false"/>
          <w:color w:val="auto"/>
          <w:kern w:val="0"/>
          <w:sz w:val="28"/>
          <w:szCs w:val="28"/>
          <w:lang w:val="uk-UA" w:eastAsia="zh-CN" w:bidi="ar-SA"/>
        </w:rPr>
        <w:t xml:space="preserve"> про </w:t>
      </w:r>
      <w:r>
        <w:rPr>
          <w:rFonts w:eastAsia="Times New Roman" w:cs="Times New Roman"/>
          <w:b w:val="false"/>
          <w:bCs w:val="false"/>
          <w:color w:val="auto"/>
          <w:kern w:val="0"/>
          <w:sz w:val="28"/>
          <w:szCs w:val="28"/>
          <w:lang w:val="uk-UA" w:eastAsia="zh-CN" w:bidi="ar-SA"/>
        </w:rPr>
        <w:t xml:space="preserve">речове </w:t>
      </w:r>
      <w:r>
        <w:rPr>
          <w:rFonts w:eastAsia="Times New Roman" w:cs="Times New Roman"/>
          <w:b w:val="false"/>
          <w:bCs w:val="false"/>
          <w:color w:val="auto"/>
          <w:kern w:val="0"/>
          <w:sz w:val="28"/>
          <w:szCs w:val="28"/>
          <w:lang w:val="uk-UA" w:eastAsia="zh-CN" w:bidi="ar-SA"/>
        </w:rPr>
        <w:t xml:space="preserve">право: 14412075, свідоцтво про право на спадщину за законом від 17.12.2021, </w:t>
      </w:r>
      <w:r>
        <w:rPr>
          <w:rFonts w:eastAsia="Times New Roman" w:cs="Times New Roman"/>
          <w:b w:val="false"/>
          <w:bCs w:val="false"/>
          <w:i w:val="false"/>
          <w:iCs w:val="false"/>
          <w:color w:val="auto"/>
          <w:kern w:val="0"/>
          <w:sz w:val="28"/>
          <w:szCs w:val="28"/>
          <w:lang w:val="uk-UA" w:eastAsia="zh-CN" w:bidi="ar-SA"/>
        </w:rPr>
        <w:t xml:space="preserve">відповідно до якого право власності на 1/6 частки </w:t>
      </w:r>
      <w:r>
        <w:rPr>
          <w:rFonts w:eastAsia="Times New Roman" w:cs="Times New Roman"/>
          <w:b w:val="false"/>
          <w:bCs w:val="false"/>
          <w:color w:val="auto"/>
          <w:kern w:val="0"/>
          <w:sz w:val="28"/>
          <w:szCs w:val="28"/>
          <w:lang w:val="uk-UA" w:eastAsia="zh-CN" w:bidi="ar-SA"/>
        </w:rPr>
        <w:t>житлов</w:t>
      </w:r>
      <w:r>
        <w:rPr>
          <w:rFonts w:eastAsia="Times New Roman" w:cs="Times New Roman"/>
          <w:b w:val="false"/>
          <w:bCs/>
          <w:color w:val="auto"/>
          <w:kern w:val="0"/>
          <w:sz w:val="28"/>
          <w:szCs w:val="28"/>
          <w:lang w:val="uk-UA" w:eastAsia="zh-CN" w:bidi="ar-SA"/>
        </w:rPr>
        <w:t>ого</w:t>
      </w:r>
      <w:r>
        <w:rPr>
          <w:rFonts w:eastAsia="Times New Roman" w:cs="Times New Roman"/>
          <w:b w:val="false"/>
          <w:bCs w:val="false"/>
          <w:color w:val="auto"/>
          <w:kern w:val="0"/>
          <w:sz w:val="28"/>
          <w:szCs w:val="28"/>
          <w:lang w:val="uk-UA" w:eastAsia="zh-CN" w:bidi="ar-SA"/>
        </w:rPr>
        <w:t xml:space="preserve"> будин</w:t>
      </w:r>
      <w:r>
        <w:rPr>
          <w:rFonts w:eastAsia="Times New Roman" w:cs="Times New Roman"/>
          <w:b w:val="false"/>
          <w:bCs/>
          <w:color w:val="auto"/>
          <w:kern w:val="0"/>
          <w:sz w:val="28"/>
          <w:szCs w:val="28"/>
          <w:lang w:val="uk-UA" w:eastAsia="zh-CN" w:bidi="ar-SA"/>
        </w:rPr>
        <w:t>ку з надвірними будівлями і спорудами</w:t>
      </w:r>
      <w:r>
        <w:rPr>
          <w:rFonts w:eastAsia="Times New Roman" w:cs="Times New Roman"/>
          <w:b w:val="false"/>
          <w:bCs w:val="false"/>
          <w:color w:val="auto"/>
          <w:kern w:val="0"/>
          <w:sz w:val="28"/>
          <w:szCs w:val="28"/>
          <w:lang w:val="uk-UA" w:eastAsia="zh-CN" w:bidi="ar-SA"/>
        </w:rPr>
        <w:t xml:space="preserve"> зареєстровано в Державному реєстрі речових прав на нерухоме майно 17.12.2021, номер </w:t>
      </w:r>
      <w:r>
        <w:rPr>
          <w:rFonts w:eastAsia="Times New Roman" w:cs="Times New Roman"/>
          <w:b w:val="false"/>
          <w:bCs w:val="false"/>
          <w:color w:val="auto"/>
          <w:kern w:val="0"/>
          <w:sz w:val="28"/>
          <w:szCs w:val="28"/>
          <w:lang w:val="uk-UA" w:eastAsia="zh-CN" w:bidi="ar-SA"/>
        </w:rPr>
        <w:t>відомостей</w:t>
      </w:r>
      <w:r>
        <w:rPr>
          <w:rFonts w:eastAsia="Times New Roman" w:cs="Times New Roman"/>
          <w:b w:val="false"/>
          <w:bCs w:val="false"/>
          <w:color w:val="auto"/>
          <w:kern w:val="0"/>
          <w:sz w:val="28"/>
          <w:szCs w:val="28"/>
          <w:lang w:val="uk-UA" w:eastAsia="zh-CN" w:bidi="ar-SA"/>
        </w:rPr>
        <w:t xml:space="preserve"> про </w:t>
      </w:r>
      <w:r>
        <w:rPr>
          <w:rFonts w:eastAsia="Times New Roman" w:cs="Times New Roman"/>
          <w:b w:val="false"/>
          <w:bCs w:val="false"/>
          <w:color w:val="auto"/>
          <w:kern w:val="0"/>
          <w:sz w:val="28"/>
          <w:szCs w:val="28"/>
          <w:lang w:val="uk-UA" w:eastAsia="zh-CN" w:bidi="ar-SA"/>
        </w:rPr>
        <w:t xml:space="preserve">речове </w:t>
      </w:r>
      <w:r>
        <w:rPr>
          <w:rFonts w:eastAsia="Times New Roman" w:cs="Times New Roman"/>
          <w:b w:val="false"/>
          <w:bCs w:val="false"/>
          <w:color w:val="auto"/>
          <w:kern w:val="0"/>
          <w:sz w:val="28"/>
          <w:szCs w:val="28"/>
          <w:lang w:val="uk-UA" w:eastAsia="zh-CN" w:bidi="ar-SA"/>
        </w:rPr>
        <w:t xml:space="preserve">право: 45776552, </w:t>
      </w:r>
      <w:r>
        <w:rPr>
          <w:b w:val="false"/>
          <w:bCs w:val="false"/>
          <w:i w:val="false"/>
          <w:iCs w:val="false"/>
          <w:sz w:val="28"/>
          <w:szCs w:val="28"/>
          <w:lang w:val="uk-UA" w:eastAsia="zh-CN" w:bidi="ar-SA"/>
        </w:rPr>
        <w:t>технічний паспорт на об’єкт нерухомого май</w:t>
      </w:r>
      <w:r>
        <w:rPr>
          <w:rFonts w:eastAsia="Times New Roman" w:cs="Times New Roman"/>
          <w:b w:val="false"/>
          <w:bCs w:val="false"/>
          <w:i w:val="false"/>
          <w:iCs w:val="false"/>
          <w:color w:val="auto"/>
          <w:kern w:val="0"/>
          <w:sz w:val="28"/>
          <w:szCs w:val="28"/>
          <w:lang w:val="uk-UA" w:eastAsia="zh-CN" w:bidi="ar-SA"/>
        </w:rPr>
        <w:t xml:space="preserve">на від 27.01.2022; </w:t>
      </w:r>
      <w:r>
        <w:rPr>
          <w:rFonts w:eastAsia="Times New Roman" w:cs="Times New Roman"/>
          <w:b w:val="false"/>
          <w:bCs w:val="false"/>
          <w:i w:val="false"/>
          <w:iCs w:val="false"/>
          <w:color w:val="auto"/>
          <w:kern w:val="0"/>
          <w:sz w:val="28"/>
          <w:szCs w:val="28"/>
          <w:lang w:val="uk-UA" w:eastAsia="zh-CN" w:bidi="ar-SA"/>
        </w:rPr>
        <w:t>рішення Луцької міської ради від 26.07.2023 № 48/10 «Про передачу громадянці Рудник О.П. безоплатно у власність земельної ділянки для будівництва і обслуговування житлового будинку, господарських будівель і споруд (присадибна ділянка) - 02.01 на вул. Трудовій, 1 у м. Луцьку»,</w:t>
      </w:r>
      <w:r>
        <w:rPr>
          <w:rFonts w:eastAsia="Times New Roman" w:cs="Times New Roman"/>
          <w:b w:val="false"/>
          <w:bCs w:val="false"/>
          <w:i w:val="false"/>
          <w:iCs w:val="false"/>
          <w:color w:val="auto"/>
          <w:kern w:val="0"/>
          <w:sz w:val="28"/>
          <w:szCs w:val="28"/>
          <w:lang w:val="uk-UA" w:eastAsia="zh-CN" w:bidi="ar-SA"/>
        </w:rPr>
        <w:t xml:space="preserve"> відповідно до якого право власності на земельну ділянку площею 0,0590 га з кадастровим номером 0710100000:41:055:0007 зареєстровано в Державному реєстрі речових прав на нерухоме майно 31.07.2023, номер відомостей про речове право: 51208006,</w:t>
      </w:r>
      <w:r>
        <w:rPr>
          <w:rFonts w:eastAsia="Times New Roman" w:cs="Times New Roman"/>
          <w:b w:val="false"/>
          <w:bCs w:val="false"/>
          <w:color w:val="auto"/>
          <w:kern w:val="0"/>
          <w:sz w:val="28"/>
          <w:szCs w:val="28"/>
          <w:lang w:val="uk-UA" w:eastAsia="zh-CN" w:bidi="ar-SA"/>
        </w:rPr>
        <w:t xml:space="preserve"> </w:t>
      </w:r>
      <w:r>
        <w:rPr>
          <w:sz w:val="28"/>
          <w:szCs w:val="28"/>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sz w:val="28"/>
          <w:szCs w:val="28"/>
          <w:lang w:val="uk-UA" w:eastAsia="zh-CN" w:bidi="ar-SA"/>
        </w:rPr>
        <w:t>Про затвер</w:t>
      </w:r>
      <w:r>
        <w:rPr>
          <w:sz w:val="28"/>
          <w:szCs w:val="28"/>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sz w:val="28"/>
          <w:szCs w:val="28"/>
          <w:lang w:val="uk-UA" w:eastAsia="ar-SA" w:bidi="ar-SA"/>
        </w:rPr>
        <w:t>, міська рада</w:t>
      </w:r>
    </w:p>
    <w:p>
      <w:pPr>
        <w:pStyle w:val="Normal"/>
        <w:widowControl/>
        <w:suppressAutoHyphens w:val="true"/>
        <w:overflowPunct w:val="true"/>
        <w:bidi w:val="0"/>
        <w:spacing w:before="0" w:after="0"/>
        <w:ind w:left="0" w:right="0" w:firstLine="567"/>
        <w:jc w:val="both"/>
        <w:rPr>
          <w:sz w:val="28"/>
          <w:szCs w:val="28"/>
          <w:lang w:val="uk-UA" w:eastAsia="ar-SA" w:bidi="ar-SA"/>
        </w:rPr>
      </w:pPr>
      <w:r>
        <w:rPr>
          <w:sz w:val="28"/>
          <w:szCs w:val="28"/>
          <w:lang w:val="uk-UA" w:eastAsia="ar-SA" w:bidi="ar-SA"/>
        </w:rPr>
      </w:r>
    </w:p>
    <w:p>
      <w:pPr>
        <w:pStyle w:val="Normal"/>
        <w:widowControl/>
        <w:suppressAutoHyphens w:val="true"/>
        <w:overflowPunct w:val="true"/>
        <w:bidi w:val="0"/>
        <w:spacing w:before="0" w:after="0"/>
        <w:ind w:left="0" w:right="0" w:hanging="0"/>
        <w:jc w:val="both"/>
        <w:rPr>
          <w:sz w:val="28"/>
          <w:szCs w:val="28"/>
        </w:rPr>
      </w:pPr>
      <w:r>
        <w:rPr>
          <w:sz w:val="28"/>
          <w:szCs w:val="28"/>
        </w:rPr>
        <w:t>ВИРІШИЛА:</w:t>
      </w:r>
    </w:p>
    <w:p>
      <w:pPr>
        <w:pStyle w:val="Normal"/>
        <w:widowControl/>
        <w:suppressAutoHyphens w:val="true"/>
        <w:overflowPunct w:val="true"/>
        <w:bidi w:val="0"/>
        <w:spacing w:before="0" w:after="0"/>
        <w:ind w:left="0" w:right="0" w:firstLine="567"/>
        <w:jc w:val="both"/>
        <w:rPr>
          <w:sz w:val="28"/>
          <w:szCs w:val="28"/>
        </w:rPr>
      </w:pPr>
      <w:r>
        <w:rPr>
          <w:sz w:val="28"/>
          <w:szCs w:val="28"/>
        </w:rPr>
      </w:r>
    </w:p>
    <w:p>
      <w:pPr>
        <w:pStyle w:val="Normal"/>
        <w:widowControl/>
        <w:suppressAutoHyphens w:val="true"/>
        <w:overflowPunct w:val="true"/>
        <w:bidi w:val="0"/>
        <w:spacing w:before="0" w:after="0"/>
        <w:ind w:left="0" w:right="0" w:firstLine="567"/>
        <w:jc w:val="both"/>
        <w:rPr>
          <w:sz w:val="28"/>
          <w:szCs w:val="28"/>
        </w:rPr>
      </w:pPr>
      <w:r>
        <w:rPr>
          <w:sz w:val="28"/>
          <w:szCs w:val="28"/>
        </w:rPr>
        <w:t xml:space="preserve">1. Надати </w:t>
      </w:r>
      <w:r>
        <w:rPr>
          <w:rFonts w:eastAsia="Times New Roman" w:cs="Times New Roman"/>
          <w:bCs/>
          <w:color w:val="auto"/>
          <w:kern w:val="0"/>
          <w:sz w:val="28"/>
          <w:szCs w:val="28"/>
          <w:lang w:val="uk-UA" w:eastAsia="zh-CN" w:bidi="ar-SA"/>
        </w:rPr>
        <w:t>громадянці Рудник Оксані Павлівні</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rPr>
        <w:t>дозвіл на розроблення про</w:t>
      </w:r>
      <w:r>
        <w:rPr>
          <w:rFonts w:eastAsia="Times New Roman" w:cs="Times New Roman"/>
          <w:bCs/>
          <w:color w:val="auto"/>
          <w:kern w:val="0"/>
          <w:sz w:val="28"/>
          <w:szCs w:val="28"/>
          <w:lang w:val="uk-UA" w:eastAsia="zh-CN" w:bidi="ar-SA"/>
        </w:rPr>
        <w:t>є</w:t>
      </w:r>
      <w:r>
        <w:rPr>
          <w:sz w:val="28"/>
          <w:szCs w:val="28"/>
        </w:rPr>
        <w:t>кту землеустрою щодо відведення земельної ділянки на умовах оренди</w:t>
      </w:r>
      <w:r>
        <w:rPr>
          <w:sz w:val="28"/>
          <w:szCs w:val="28"/>
          <w:lang w:val="uk-UA" w:eastAsia="zh-CN" w:bidi="ar-SA"/>
        </w:rPr>
        <w:t xml:space="preserve"> в межах “червоних ліній” для</w:t>
      </w:r>
      <w:r>
        <w:rPr>
          <w:sz w:val="28"/>
          <w:szCs w:val="28"/>
        </w:rPr>
        <w:t xml:space="preserve"> обслуговування жилого будинку, г</w:t>
      </w:r>
      <w:r>
        <w:rPr>
          <w:sz w:val="28"/>
          <w:szCs w:val="28"/>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вул. Трудовій, 1</w:t>
      </w:r>
      <w:r>
        <w:rPr>
          <w:sz w:val="28"/>
          <w:szCs w:val="28"/>
          <w:lang w:val="uk-UA" w:eastAsia="zh-CN" w:bidi="ar-SA"/>
        </w:rPr>
        <w:t xml:space="preserve"> у м. Луцьку, орієнтовною площею 0,</w:t>
      </w:r>
      <w:r>
        <w:rPr>
          <w:rFonts w:eastAsia="Times New Roman" w:cs="Times New Roman"/>
          <w:bCs/>
          <w:color w:val="auto"/>
          <w:kern w:val="0"/>
          <w:sz w:val="28"/>
          <w:szCs w:val="28"/>
          <w:lang w:val="uk-UA" w:eastAsia="zh-CN" w:bidi="ar-SA"/>
        </w:rPr>
        <w:t>02</w:t>
      </w:r>
      <w:r>
        <w:rPr>
          <w:sz w:val="28"/>
          <w:szCs w:val="28"/>
          <w:lang w:val="uk-UA" w:eastAsia="zh-CN" w:bidi="ar-SA"/>
        </w:rPr>
        <w:t> га, з земель комунальної власності, згідно з додатком.</w:t>
      </w:r>
    </w:p>
    <w:p>
      <w:pPr>
        <w:pStyle w:val="Normal"/>
        <w:widowControl/>
        <w:suppressAutoHyphens w:val="true"/>
        <w:overflowPunct w:val="true"/>
        <w:bidi w:val="0"/>
        <w:spacing w:before="0" w:after="0"/>
        <w:ind w:left="0" w:right="0" w:firstLine="567"/>
        <w:jc w:val="both"/>
        <w:rPr>
          <w:sz w:val="28"/>
          <w:szCs w:val="28"/>
        </w:rPr>
      </w:pPr>
      <w:r>
        <w:rPr>
          <w:sz w:val="28"/>
          <w:szCs w:val="28"/>
        </w:rPr>
        <w:t>Про</w:t>
      </w:r>
      <w:r>
        <w:rPr>
          <w:rFonts w:eastAsia="Times New Roman" w:cs="Times New Roman"/>
          <w:bCs/>
          <w:color w:val="auto"/>
          <w:kern w:val="0"/>
          <w:sz w:val="28"/>
          <w:szCs w:val="28"/>
          <w:lang w:val="uk-UA" w:eastAsia="zh-CN" w:bidi="ar-SA"/>
        </w:rPr>
        <w:t>є</w:t>
      </w:r>
      <w:r>
        <w:rPr>
          <w:sz w:val="28"/>
          <w:szCs w:val="28"/>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true"/>
        <w:bidi w:val="0"/>
        <w:spacing w:before="0" w:after="0"/>
        <w:ind w:left="0" w:right="0" w:firstLine="567"/>
        <w:jc w:val="both"/>
        <w:rPr>
          <w:sz w:val="28"/>
          <w:szCs w:val="28"/>
        </w:rPr>
      </w:pPr>
      <w:r>
        <w:rPr>
          <w:sz w:val="28"/>
          <w:szCs w:val="28"/>
        </w:rPr>
        <w:t xml:space="preserve">2. </w:t>
      </w:r>
      <w:r>
        <w:rPr>
          <w:sz w:val="28"/>
          <w:szCs w:val="28"/>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true"/>
        <w:bidi w:val="0"/>
        <w:spacing w:before="0" w:after="0"/>
        <w:ind w:left="0" w:right="0" w:firstLine="567"/>
        <w:jc w:val="both"/>
        <w:rPr>
          <w:sz w:val="28"/>
          <w:szCs w:val="28"/>
        </w:rPr>
      </w:pPr>
      <w:r>
        <w:rPr>
          <w:sz w:val="28"/>
          <w:szCs w:val="28"/>
        </w:rPr>
      </w:r>
    </w:p>
    <w:p>
      <w:pPr>
        <w:pStyle w:val="Normal"/>
        <w:widowControl/>
        <w:suppressAutoHyphens w:val="true"/>
        <w:overflowPunct w:val="true"/>
        <w:bidi w:val="0"/>
        <w:spacing w:before="0" w:after="0"/>
        <w:ind w:left="0" w:right="0" w:firstLine="567"/>
        <w:jc w:val="both"/>
        <w:rPr>
          <w:sz w:val="28"/>
          <w:szCs w:val="28"/>
        </w:rPr>
      </w:pPr>
      <w:r>
        <w:rPr>
          <w:sz w:val="28"/>
          <w:szCs w:val="28"/>
        </w:rPr>
      </w:r>
    </w:p>
    <w:p>
      <w:pPr>
        <w:pStyle w:val="Normal"/>
        <w:widowControl/>
        <w:suppressAutoHyphens w:val="true"/>
        <w:overflowPunct w:val="true"/>
        <w:bidi w:val="0"/>
        <w:spacing w:before="0" w:after="0"/>
        <w:ind w:left="0" w:right="0" w:hanging="0"/>
        <w:jc w:val="both"/>
        <w:rPr>
          <w:sz w:val="28"/>
          <w:szCs w:val="28"/>
        </w:rPr>
      </w:pPr>
      <w:r>
        <w:rPr>
          <w:sz w:val="28"/>
          <w:szCs w:val="28"/>
          <w:lang w:val="uk-UA"/>
        </w:rPr>
        <w:t>Міський голова                                                                                   Ігор ПОЛІЩУК</w:t>
      </w:r>
    </w:p>
    <w:p>
      <w:pPr>
        <w:pStyle w:val="Normal"/>
        <w:rPr>
          <w:sz w:val="27"/>
          <w:szCs w:val="27"/>
        </w:rPr>
      </w:pPr>
      <w:r>
        <w:rPr>
          <w:sz w:val="27"/>
          <w:szCs w:val="27"/>
        </w:rPr>
        <w:t xml:space="preserve">  </w:t>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10" w:right="567" w:gutter="0" w:header="0" w:top="1037" w:footer="0" w:bottom="162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6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Style19">
    <w:name w:val="Текст выноски"/>
    <w:basedOn w:val="Normal"/>
    <w:qFormat/>
    <w:pPr/>
    <w:rPr>
      <w:rFonts w:ascii="Tahoma" w:hAnsi="Tahoma" w:cs="Tahoma"/>
      <w:sz w:val="16"/>
      <w:szCs w:val="16"/>
    </w:rPr>
  </w:style>
  <w:style w:type="paragraph" w:styleId="Style20">
    <w:name w:val="Знак Знак Знак Знак Знак Знак"/>
    <w:basedOn w:val="Normal"/>
    <w:qFormat/>
    <w:pPr/>
    <w:rPr>
      <w:rFonts w:ascii="Verdana" w:hAnsi="Verdana" w:eastAsia="MS Mincho;ＭＳ 明朝" w:cs="Verdana"/>
      <w:bCs w:val="false"/>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774</TotalTime>
  <Application>LibreOffice/7.4.0.3$Windows_X86_64 LibreOffice_project/f85e47c08ddd19c015c0114a68350214f7066f5a</Application>
  <AppVersion>15.0000</AppVersion>
  <Pages>2</Pages>
  <Words>530</Words>
  <Characters>3386</Characters>
  <CharactersWithSpaces>4106</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2024-02-23T10:37:35Z</cp:lastPrinted>
  <dcterms:modified xsi:type="dcterms:W3CDTF">2024-08-29T12:16:45Z</dcterms:modified>
  <cp:revision>147</cp:revision>
  <dc:subject/>
  <dc:title> </dc:title>
</cp:coreProperties>
</file>

<file path=docProps/custom.xml><?xml version="1.0" encoding="utf-8"?>
<Properties xmlns="http://schemas.openxmlformats.org/officeDocument/2006/custom-properties" xmlns:vt="http://schemas.openxmlformats.org/officeDocument/2006/docPropsVTypes"/>
</file>