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86289645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Про надання громадянину Трофимчуку О.А.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на   умовах   оренди  земельної  ділянки  для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обслуговування  металевого</w:t>
      </w:r>
      <w:r>
        <w:rPr>
          <w:sz w:val="28"/>
          <w:szCs w:val="28"/>
          <w:lang w:val="uk-UA" w:eastAsia="zh-CN" w:bidi="ar-SA"/>
        </w:rPr>
        <w:t xml:space="preserve">  гаража  (02.05)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на вул. Євгена Коновальця у м. Луцьку 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Розглянувши заяву громадянина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Трофимчука Олега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 xml:space="preserve"> Анатолійовича</w:t>
      </w:r>
      <w:r>
        <w:rPr>
          <w:rFonts w:eastAsia="Times New Roman" w:cs="Times New Roman"/>
          <w:b w:val="false"/>
          <w:bCs/>
          <w:color w:val="111111"/>
          <w:spacing w:val="-2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(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особа з інвалідністю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 xml:space="preserve"> ІІ групи </w:t>
      </w:r>
      <w:r>
        <w:rPr>
          <w:rFonts w:eastAsia="Times New Roman" w:cs="Times New Roman"/>
          <w:b w:val="false"/>
          <w:bCs/>
          <w:color w:val="111111"/>
          <w:spacing w:val="-2"/>
          <w:kern w:val="0"/>
          <w:sz w:val="28"/>
          <w:szCs w:val="28"/>
          <w:u w:val="none"/>
          <w:lang w:val="uk-UA" w:eastAsia="zh-CN" w:bidi="ar-SA"/>
        </w:rPr>
        <w:t xml:space="preserve">довічно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 xml:space="preserve">- </w:t>
      </w:r>
      <w:r>
        <w:rPr>
          <w:rFonts w:eastAsia="Times New Roman" w:cs="Times New Roman"/>
          <w:b w:val="false"/>
          <w:bCs w:val="false"/>
          <w:i w:val="false"/>
          <w:iCs w:val="false"/>
          <w:color w:val="111111"/>
          <w:spacing w:val="-2"/>
          <w:kern w:val="0"/>
          <w:sz w:val="28"/>
          <w:szCs w:val="28"/>
          <w:u w:val="none"/>
          <w:lang w:val="uk-UA" w:eastAsia="zh-CN" w:bidi="ar-SA"/>
        </w:rPr>
        <w:t>пенсійне посвідчення </w:t>
      </w:r>
      <w:r>
        <w:rPr>
          <w:rFonts w:eastAsia="Times New Roman" w:cs="Times New Roman"/>
          <w:b w:val="false"/>
          <w:bCs/>
          <w:i w:val="false"/>
          <w:iCs w:val="false"/>
          <w:color w:val="111111"/>
          <w:spacing w:val="-2"/>
          <w:kern w:val="0"/>
          <w:sz w:val="28"/>
          <w:szCs w:val="28"/>
          <w:u w:val="none"/>
          <w:lang w:val="uk-UA" w:eastAsia="zh-CN" w:bidi="ar-SA"/>
        </w:rPr>
        <w:t>серії Б № 358821 від 03.05.2012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)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щодо надання на умовах оренди земельної ділянки на </w:t>
      </w:r>
      <w:r>
        <w:rPr>
          <w:rFonts w:eastAsia="Times New Roman" w:cs="Times New Roman"/>
          <w:b w:val="false"/>
          <w:bCs/>
          <w:color w:val="00000A"/>
          <w:kern w:val="0"/>
          <w:sz w:val="28"/>
          <w:szCs w:val="28"/>
          <w:u w:val="none"/>
          <w:lang w:val="uk-UA" w:eastAsia="zh-CN" w:bidi="ar-SA"/>
        </w:rPr>
        <w:t>вул. Євгена Коновальця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у м. 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Луцьку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u w:val="none"/>
          <w:lang w:val="uk-UA" w:eastAsia="zh-CN" w:bidi="ar-SA"/>
        </w:rPr>
        <w:t>обслуговування металевого гаража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(02.05 - для будівництва індивідуальних гаражів)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матеріали проєкту землеустрою щодо відведення земельної ділянки громадянину 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Трофимчуку Олегові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 xml:space="preserve"> Анатолійовичу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витяг з Державного земельного кадастру про земельну ділянку від 19.08.2024 № НВ-3200990112024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, керуючись статтями 12, 79-1, 93, 96,</w:t>
        <w:br/>
        <w:t xml:space="preserve">122-126,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частиною другою статті 134,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186 Земельного кодексу України, статтями 29, 50 Закону України «Про землеустрій», статтями 4-6, 16,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статтями 26, 33 Закону України «Про місцеве самоврядування в Україні»,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2"/>
          <w:sz w:val="28"/>
          <w:szCs w:val="28"/>
          <w:u w:val="none"/>
          <w:lang w:val="uk-UA" w:bidi="ar-SA"/>
        </w:rPr>
        <w:t xml:space="preserve">статтею 30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 w:bidi="ar-SA"/>
        </w:rPr>
        <w:t>Закону України «Про основи соціальної захищеності інвалідів в Україні», пунктом 1 рішення виконавчого комітету Луцької міської ради від 12.03.2009 № 189-1 «Пр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о порядок встановлення металевих гаражів на прибудинкових територіях»,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Генеральним планом міста Луцька, затвердженого рішенням Луцької міської ради від 23.02.2022 № 26/49 “Про затвердження містобудівної документації проєкт «м. Луцьк. Внесення змін до генерального плану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»”, рішенням Луцької міської ради від 30.03.2022 № 30/74 «Про продовження строків виконання рішень, пов’язаних із орендою земельних ділянок комунальної власності на території міста Луцька», </w:t>
      </w:r>
      <w:r>
        <w:rPr>
          <w:rFonts w:eastAsia="SimSun;ЛОМе" w:cs="Mang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6"/>
          <w:kern w:val="2"/>
          <w:sz w:val="28"/>
          <w:szCs w:val="28"/>
          <w:u w:val="none"/>
          <w:lang w:val="uk-UA" w:eastAsia="zh-CN" w:bidi="hi-IN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highlight w:val="white"/>
          <w:u w:val="none"/>
          <w:effect w:val="none"/>
          <w:shd w:fill="FFFFFF" w:val="clear"/>
          <w:lang w:val="uk-UA" w:eastAsia="zh-CN" w:bidi="ar-SA"/>
        </w:rPr>
        <w:t xml:space="preserve">дорученням постійної комісії міської ради з питань земельних відносин та земельного кадастру (протокол від 21.07.2021 № 14)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витягом з протоколу № 58 засідання постійної комісії з питань земельних відносин та земельного кадастру від 19.09.2013, міська рада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1.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Затвердити проєкт землеустрою щодо відведення земельної ділянки 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н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а вул. Євгена Коновальця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у м. Луцьку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площею 0,0029 га з кадастровим номером 0710100000:11:005:0030,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u w:val="none"/>
          <w:lang w:val="uk-UA" w:eastAsia="zh-CN" w:bidi="ar-SA"/>
        </w:rPr>
        <w:t>обслуговування металевого гаража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(02.05 - для будівництва індивідуальних гаражів)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2. Надати громадянину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Трофимчуку Олегові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 xml:space="preserve"> Анатолійовичу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земельну ділянку на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вул. Євгена Коновальця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у м. Луцьку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на умовах оренди строком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5</w:t>
      </w:r>
      <w:r>
        <w:rPr>
          <w:rFonts w:eastAsia="Times New Roman" w:cs="Times New Roman"/>
          <w:b w:val="false"/>
          <w:bCs w:val="false"/>
          <w:i w:val="false"/>
          <w:iCs w:val="false"/>
          <w:color w:val="C9211E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років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з дати укладення договору оренди землі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, площею 0,0029 га з кадастровим номером 0710100000:11:005:0030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, для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обслуговування металевого гаража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(02.05 - для будівництва індивідуальних гаражів)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3.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Укласти з громадянином 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Трофимчуком Олегом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 xml:space="preserve"> Анатолійовичем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0710100000:11:005:0030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Трофимчука Олега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 xml:space="preserve"> Анатолійовича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  <w:lang w:val="uk-UA"/>
        </w:rPr>
        <w:t xml:space="preserve">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 w:val="28"/>
          <w:szCs w:val="28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5.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У разі, якщо одна із сторін не підписала договір оренди землі впродовж шести календарних місяців з моменту прийняття рішення, рішення втрачає чинність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</w:pPr>
      <w:r>
        <w:rPr>
          <w:rFonts w:eastAsia="Times New Roman" w:cs="Times New Roman"/>
          <w:bCs w:val="false"/>
          <w:color w:val="000000"/>
          <w:spacing w:val="-6"/>
          <w:kern w:val="0"/>
          <w:sz w:val="24"/>
          <w:szCs w:val="24"/>
          <w:highlight w:val="white"/>
          <w:lang w:val="uk-UA" w:eastAsia="zh-CN" w:bidi="ar-SA"/>
        </w:rPr>
        <w:t>Козлюк</w:t>
      </w:r>
    </w:p>
    <w:sectPr>
      <w:type w:val="nextPage"/>
      <w:pgSz w:w="11906" w:h="16838"/>
      <w:pgMar w:left="1701" w:right="567" w:gutter="0" w:header="0" w:top="930" w:footer="0" w:bottom="173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2043</TotalTime>
  <Application>LibreOffice/7.4.0.3$Windows_X86_64 LibreOffice_project/f85e47c08ddd19c015c0114a68350214f7066f5a</Application>
  <AppVersion>15.0000</AppVersion>
  <Pages>2</Pages>
  <Words>569</Words>
  <Characters>3729</Characters>
  <CharactersWithSpaces>4455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2024-09-09T15:09:56Z</cp:lastPrinted>
  <dcterms:modified xsi:type="dcterms:W3CDTF">2024-09-09T15:10:37Z</dcterms:modified>
  <cp:revision>138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