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embeddings/oleObject1.bin" ContentType="application/vnd.openxmlformats-officedocument.oleObject"/>
  <Override PartName="/word/theme/theme1.xml" ContentType="application/vnd.openxmlformats-officedocument.theme+xml"/>
  <Override PartName="/word/media/image1.wmf" ContentType="image/x-wmf"/>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Override PartName="/word/_rels/document.xml.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widowControl w:val="false"/>
        <w:jc w:val="center"/>
        <w:rPr>
          <w:sz w:val="12"/>
          <w:szCs w:val="12"/>
        </w:rPr>
      </w:pPr>
      <w:r>
        <w:rPr/>
        <mc:AlternateContent>
          <mc:Choice Requires="wps">
            <w:drawing>
              <wp:anchor behindDoc="0" distT="0" distB="0" distL="0" distR="0" simplePos="0" locked="0" layoutInCell="0" allowOverlap="1" relativeHeight="2">
                <wp:simplePos x="0" y="0"/>
                <wp:positionH relativeFrom="column">
                  <wp:posOffset>635</wp:posOffset>
                </wp:positionH>
                <wp:positionV relativeFrom="paragraph">
                  <wp:posOffset>635</wp:posOffset>
                </wp:positionV>
                <wp:extent cx="661035" cy="661035"/>
                <wp:effectExtent l="0" t="0" r="0" b="0"/>
                <wp:wrapNone/>
                <wp:docPr id="1" name="shapetype_ole_rId2"/>
                <a:graphic xmlns:a="http://schemas.openxmlformats.org/drawingml/2006/main">
                  <a:graphicData uri="http://schemas.microsoft.com/office/word/2010/wordprocessingShape">
                    <wps:wsp>
                      <wps:cNvSpPr/>
                      <wps:spPr>
                        <a:xfrm>
                          <a:off x="0" y="0"/>
                          <a:ext cx="660240" cy="660240"/>
                        </a:xfrm>
                        <a:prstGeom prst="rect">
                          <a:avLst/>
                        </a:prstGeom>
                        <a:noFill/>
                        <a:ln w="0">
                          <a:noFill/>
                        </a:ln>
                      </wps:spPr>
                      <wps:style>
                        <a:lnRef idx="0"/>
                        <a:fillRef idx="0"/>
                        <a:effectRef idx="0"/>
                        <a:fontRef idx="minor"/>
                      </wps:style>
                      <wps:bodyPr/>
                    </wps:wsp>
                  </a:graphicData>
                </a:graphic>
              </wp:anchor>
            </w:drawing>
          </mc:Choice>
          <mc:Fallback>
            <w:pict>
              <v:rect id="shape_0" ID="shapetype_ole_rId2" stroked="f" style="position:absolute;margin-left:0.05pt;margin-top:0.05pt;width:51.95pt;height:51.95pt;mso-wrap-style:none;v-text-anchor:middle">
                <v:fill o:detectmouseclick="t" on="false"/>
                <v:stroke color="#3465a4" joinstyle="round" endcap="flat"/>
                <w10:wrap type="none"/>
              </v:rect>
            </w:pict>
          </mc:Fallback>
        </mc:AlternateContent>
        <w:object w:dxaOrig="3105" w:dyaOrig="3300">
          <v:shape id="ole_rId2" style="width:56.4pt;height:58.55pt" o:ole="">
            <v:imagedata r:id="rId3" o:title=""/>
          </v:shape>
          <o:OLEObject Type="Embed" ProgID="PBrush" ShapeID="ole_rId2" DrawAspect="Content" ObjectID="_258705333" r:id="rId2"/>
        </w:object>
      </w:r>
    </w:p>
    <w:p>
      <w:pPr>
        <w:pStyle w:val="Normal"/>
        <w:widowControl w:val="false"/>
        <w:jc w:val="center"/>
        <w:rPr>
          <w:sz w:val="12"/>
          <w:szCs w:val="12"/>
        </w:rPr>
      </w:pPr>
      <w:r>
        <w:rPr>
          <w:sz w:val="12"/>
          <w:szCs w:val="12"/>
        </w:rPr>
      </w:r>
    </w:p>
    <w:p>
      <w:pPr>
        <w:pStyle w:val="1"/>
        <w:widowControl w:val="false"/>
        <w:rPr>
          <w:sz w:val="28"/>
          <w:szCs w:val="28"/>
        </w:rPr>
      </w:pPr>
      <w:r>
        <w:rPr>
          <w:sz w:val="28"/>
          <w:szCs w:val="28"/>
        </w:rPr>
        <w:t>ЛУЦЬКА  МІСЬКА  РАДА</w:t>
      </w:r>
    </w:p>
    <w:p>
      <w:pPr>
        <w:pStyle w:val="2"/>
        <w:widowControl w:val="false"/>
        <w:jc w:val="center"/>
        <w:rPr>
          <w:rFonts w:ascii="Times New Roman" w:hAnsi="Times New Roman" w:cs="Times New Roman"/>
          <w:i w:val="false"/>
          <w:i w:val="false"/>
          <w:sz w:val="32"/>
          <w:szCs w:val="32"/>
        </w:rPr>
      </w:pPr>
      <w:r>
        <w:rPr>
          <w:rFonts w:cs="Times New Roman" w:ascii="Times New Roman" w:hAnsi="Times New Roman"/>
          <w:i w:val="false"/>
          <w:sz w:val="32"/>
          <w:szCs w:val="32"/>
        </w:rPr>
        <w:t>Р І Ш Е Н Н Я</w:t>
      </w:r>
    </w:p>
    <w:p>
      <w:pPr>
        <w:pStyle w:val="Normal"/>
        <w:widowControl w:val="false"/>
        <w:tabs>
          <w:tab w:val="clear" w:pos="709"/>
          <w:tab w:val="left" w:pos="4678" w:leader="none"/>
        </w:tabs>
        <w:jc w:val="center"/>
        <w:rPr>
          <w:b/>
          <w:b/>
          <w:bCs/>
          <w:sz w:val="12"/>
          <w:szCs w:val="12"/>
          <w:lang w:val="ru-RU"/>
        </w:rPr>
      </w:pPr>
      <w:r>
        <w:rPr>
          <w:b/>
          <w:bCs/>
          <w:sz w:val="12"/>
          <w:szCs w:val="12"/>
          <w:lang w:val="ru-RU"/>
        </w:rPr>
      </w:r>
    </w:p>
    <w:p>
      <w:pPr>
        <w:pStyle w:val="Normal"/>
        <w:widowControl w:val="false"/>
        <w:tabs>
          <w:tab w:val="clear" w:pos="709"/>
          <w:tab w:val="left" w:pos="4687" w:leader="none"/>
        </w:tabs>
        <w:jc w:val="both"/>
        <w:rPr>
          <w:sz w:val="24"/>
        </w:rPr>
      </w:pPr>
      <w:r>
        <w:rPr>
          <w:sz w:val="24"/>
        </w:rPr>
        <w:t>________________                                        Луцьк                                         №______________</w:t>
      </w:r>
    </w:p>
    <w:p>
      <w:pPr>
        <w:pStyle w:val="Normal"/>
        <w:widowControl w:val="false"/>
        <w:jc w:val="both"/>
        <w:rPr>
          <w:sz w:val="12"/>
          <w:szCs w:val="10"/>
        </w:rPr>
      </w:pPr>
      <w:r>
        <w:rPr>
          <w:sz w:val="12"/>
          <w:szCs w:val="10"/>
        </w:rPr>
      </w:r>
    </w:p>
    <w:p>
      <w:pPr>
        <w:pStyle w:val="Normal"/>
        <w:widowControl w:val="false"/>
        <w:tabs>
          <w:tab w:val="clear" w:pos="709"/>
          <w:tab w:val="left" w:pos="4395" w:leader="none"/>
          <w:tab w:val="left" w:pos="4678" w:leader="none"/>
          <w:tab w:val="left" w:pos="4962" w:leader="none"/>
        </w:tabs>
        <w:rPr>
          <w:sz w:val="28"/>
          <w:szCs w:val="28"/>
        </w:rPr>
      </w:pPr>
      <w:r>
        <w:rPr>
          <w:sz w:val="28"/>
          <w:szCs w:val="28"/>
        </w:rPr>
        <w:t>Про надання громадян</w:t>
      </w:r>
      <w:r>
        <w:rPr>
          <w:rFonts w:eastAsia="Times New Roman" w:cs="Times New Roman"/>
          <w:color w:val="auto"/>
          <w:kern w:val="0"/>
          <w:sz w:val="28"/>
          <w:szCs w:val="28"/>
          <w:lang w:val="uk-UA" w:eastAsia="zh-CN" w:bidi="ar-SA"/>
        </w:rPr>
        <w:t>ці</w:t>
      </w:r>
      <w:r>
        <w:rPr>
          <w:sz w:val="24"/>
          <w:szCs w:val="24"/>
        </w:rPr>
        <w:t xml:space="preserve"> </w:t>
      </w:r>
      <w:r>
        <w:rPr>
          <w:rFonts w:eastAsia="Times New Roman" w:cs="Times New Roman"/>
          <w:color w:val="auto"/>
          <w:kern w:val="0"/>
          <w:sz w:val="28"/>
          <w:szCs w:val="28"/>
          <w:lang w:val="uk-UA" w:eastAsia="zh-CN" w:bidi="ar-SA"/>
        </w:rPr>
        <w:t>Садовській Л.О</w:t>
      </w:r>
      <w:r>
        <w:rPr>
          <w:sz w:val="28"/>
          <w:szCs w:val="28"/>
        </w:rPr>
        <w:t>.</w:t>
      </w:r>
    </w:p>
    <w:p>
      <w:pPr>
        <w:pStyle w:val="Normal"/>
        <w:widowControl w:val="false"/>
        <w:tabs>
          <w:tab w:val="clear" w:pos="709"/>
          <w:tab w:val="left" w:pos="4395" w:leader="none"/>
          <w:tab w:val="left" w:pos="4678" w:leader="none"/>
          <w:tab w:val="left" w:pos="4962" w:leader="none"/>
        </w:tabs>
        <w:rPr>
          <w:sz w:val="28"/>
          <w:szCs w:val="28"/>
        </w:rPr>
      </w:pPr>
      <w:r>
        <w:rPr>
          <w:sz w:val="28"/>
          <w:szCs w:val="28"/>
        </w:rPr>
        <w:t>дозволу</w:t>
      </w:r>
      <w:r>
        <w:rPr>
          <w:sz w:val="24"/>
          <w:szCs w:val="24"/>
        </w:rPr>
        <w:t xml:space="preserve">  </w:t>
      </w:r>
      <w:r>
        <w:rPr>
          <w:sz w:val="28"/>
          <w:szCs w:val="28"/>
        </w:rPr>
        <w:t>на</w:t>
      </w:r>
      <w:r>
        <w:rPr>
          <w:sz w:val="24"/>
          <w:szCs w:val="24"/>
        </w:rPr>
        <w:t xml:space="preserve">  </w:t>
      </w:r>
      <w:r>
        <w:rPr>
          <w:sz w:val="28"/>
          <w:szCs w:val="28"/>
        </w:rPr>
        <w:t xml:space="preserve">розроблення </w:t>
      </w:r>
      <w:r>
        <w:rPr>
          <w:spacing w:val="-2"/>
          <w:sz w:val="28"/>
          <w:szCs w:val="28"/>
        </w:rPr>
        <w:t>технічної</w:t>
      </w:r>
      <w:r>
        <w:rPr>
          <w:sz w:val="28"/>
          <w:szCs w:val="28"/>
        </w:rPr>
        <w:t xml:space="preserve">  доку-</w:t>
      </w:r>
    </w:p>
    <w:p>
      <w:pPr>
        <w:pStyle w:val="Normal"/>
        <w:widowControl w:val="false"/>
        <w:tabs>
          <w:tab w:val="clear" w:pos="709"/>
          <w:tab w:val="left" w:pos="4395" w:leader="none"/>
          <w:tab w:val="left" w:pos="4678" w:leader="none"/>
          <w:tab w:val="left" w:pos="4962" w:leader="none"/>
        </w:tabs>
        <w:rPr>
          <w:sz w:val="28"/>
          <w:szCs w:val="28"/>
        </w:rPr>
      </w:pPr>
      <w:r>
        <w:rPr>
          <w:sz w:val="28"/>
          <w:szCs w:val="28"/>
        </w:rPr>
        <w:t>мен</w:t>
      </w:r>
      <w:r>
        <w:rPr>
          <w:spacing w:val="-10"/>
          <w:sz w:val="28"/>
          <w:szCs w:val="28"/>
        </w:rPr>
        <w:t>тації</w:t>
      </w:r>
      <w:r>
        <w:rPr>
          <w:spacing w:val="-10"/>
          <w:sz w:val="24"/>
          <w:szCs w:val="24"/>
        </w:rPr>
        <w:t xml:space="preserve"> </w:t>
      </w:r>
      <w:r>
        <w:rPr>
          <w:spacing w:val="-10"/>
          <w:sz w:val="28"/>
          <w:szCs w:val="28"/>
        </w:rPr>
        <w:t>із</w:t>
      </w:r>
      <w:r>
        <w:rPr>
          <w:spacing w:val="-10"/>
          <w:sz w:val="24"/>
          <w:szCs w:val="24"/>
        </w:rPr>
        <w:t xml:space="preserve"> </w:t>
      </w:r>
      <w:r>
        <w:rPr>
          <w:spacing w:val="-10"/>
          <w:sz w:val="28"/>
          <w:szCs w:val="28"/>
        </w:rPr>
        <w:t>землеустрою щодо</w:t>
      </w:r>
      <w:r>
        <w:rPr>
          <w:spacing w:val="-10"/>
          <w:sz w:val="24"/>
          <w:szCs w:val="24"/>
        </w:rPr>
        <w:t xml:space="preserve"> </w:t>
      </w:r>
      <w:r>
        <w:rPr>
          <w:spacing w:val="-10"/>
          <w:sz w:val="28"/>
          <w:szCs w:val="28"/>
        </w:rPr>
        <w:t>встановлення</w:t>
      </w:r>
    </w:p>
    <w:p>
      <w:pPr>
        <w:pStyle w:val="Normal"/>
        <w:widowControl w:val="false"/>
        <w:tabs>
          <w:tab w:val="clear" w:pos="709"/>
          <w:tab w:val="left" w:pos="4395" w:leader="none"/>
          <w:tab w:val="left" w:pos="4678" w:leader="none"/>
          <w:tab w:val="left" w:pos="4962" w:leader="none"/>
        </w:tabs>
        <w:rPr>
          <w:sz w:val="28"/>
          <w:szCs w:val="28"/>
        </w:rPr>
      </w:pPr>
      <w:r>
        <w:rPr>
          <w:sz w:val="28"/>
          <w:szCs w:val="28"/>
        </w:rPr>
        <w:t>(відновлення)</w:t>
      </w:r>
      <w:r>
        <w:rPr>
          <w:sz w:val="26"/>
          <w:szCs w:val="26"/>
        </w:rPr>
        <w:t xml:space="preserve">    </w:t>
      </w:r>
      <w:r>
        <w:rPr>
          <w:sz w:val="28"/>
          <w:szCs w:val="28"/>
        </w:rPr>
        <w:t xml:space="preserve">меж  земельної  </w:t>
      </w:r>
      <w:r>
        <w:rPr>
          <w:spacing w:val="-6"/>
          <w:sz w:val="28"/>
          <w:szCs w:val="28"/>
        </w:rPr>
        <w:t>ділянки в</w:t>
      </w:r>
    </w:p>
    <w:p>
      <w:pPr>
        <w:pStyle w:val="Normal"/>
        <w:widowControl w:val="false"/>
        <w:tabs>
          <w:tab w:val="clear" w:pos="709"/>
          <w:tab w:val="left" w:pos="4395" w:leader="none"/>
          <w:tab w:val="left" w:pos="4678" w:leader="none"/>
          <w:tab w:val="left" w:pos="4962" w:leader="none"/>
        </w:tabs>
        <w:rPr>
          <w:sz w:val="28"/>
          <w:szCs w:val="28"/>
        </w:rPr>
      </w:pPr>
      <w:r>
        <w:rPr>
          <w:spacing w:val="-6"/>
          <w:sz w:val="28"/>
          <w:szCs w:val="28"/>
        </w:rPr>
        <w:t>натурі</w:t>
      </w:r>
      <w:r>
        <w:rPr>
          <w:spacing w:val="-6"/>
          <w:sz w:val="24"/>
          <w:szCs w:val="24"/>
        </w:rPr>
        <w:t xml:space="preserve">  </w:t>
      </w:r>
      <w:r>
        <w:rPr>
          <w:spacing w:val="-6"/>
          <w:sz w:val="28"/>
          <w:szCs w:val="28"/>
        </w:rPr>
        <w:t>(на місцевості)</w:t>
      </w:r>
      <w:r>
        <w:rPr>
          <w:spacing w:val="-6"/>
          <w:sz w:val="22"/>
          <w:szCs w:val="22"/>
        </w:rPr>
        <w:t xml:space="preserve">   </w:t>
      </w:r>
      <w:r>
        <w:rPr>
          <w:spacing w:val="-6"/>
          <w:sz w:val="28"/>
          <w:szCs w:val="28"/>
        </w:rPr>
        <w:t xml:space="preserve">на  земельну </w:t>
      </w:r>
      <w:r>
        <w:rPr>
          <w:spacing w:val="-4"/>
          <w:sz w:val="28"/>
          <w:szCs w:val="28"/>
        </w:rPr>
        <w:t>частку</w:t>
      </w:r>
    </w:p>
    <w:p>
      <w:pPr>
        <w:pStyle w:val="Normal"/>
        <w:widowControl w:val="false"/>
        <w:tabs>
          <w:tab w:val="clear" w:pos="709"/>
          <w:tab w:val="left" w:pos="4395" w:leader="none"/>
          <w:tab w:val="left" w:pos="4678" w:leader="none"/>
          <w:tab w:val="left" w:pos="4962" w:leader="none"/>
        </w:tabs>
        <w:rPr>
          <w:sz w:val="28"/>
          <w:szCs w:val="28"/>
        </w:rPr>
      </w:pPr>
      <w:r>
        <w:rPr>
          <w:spacing w:val="-4"/>
          <w:sz w:val="28"/>
          <w:szCs w:val="28"/>
        </w:rPr>
        <w:t>(пай)</w:t>
      </w:r>
      <w:r>
        <w:rPr>
          <w:spacing w:val="-4"/>
          <w:sz w:val="26"/>
          <w:szCs w:val="26"/>
        </w:rPr>
        <w:t xml:space="preserve">     </w:t>
      </w:r>
      <w:r>
        <w:rPr>
          <w:spacing w:val="-4"/>
          <w:sz w:val="28"/>
          <w:szCs w:val="28"/>
        </w:rPr>
        <w:t>№ </w:t>
      </w:r>
      <w:r>
        <w:rPr>
          <w:rFonts w:eastAsia="Times New Roman" w:cs="Times New Roman"/>
          <w:color w:val="auto"/>
          <w:spacing w:val="-4"/>
          <w:kern w:val="0"/>
          <w:sz w:val="28"/>
          <w:szCs w:val="28"/>
          <w:lang w:val="uk-UA" w:eastAsia="zh-CN" w:bidi="ar-SA"/>
        </w:rPr>
        <w:t>322</w:t>
      </w:r>
      <w:r>
        <w:rPr>
          <w:rFonts w:eastAsia="Times New Roman" w:cs="Times New Roman"/>
          <w:spacing w:val="-4"/>
          <w:sz w:val="28"/>
          <w:szCs w:val="28"/>
          <w:lang w:bidi="ar-SA"/>
        </w:rPr>
        <w:t xml:space="preserve">     </w:t>
      </w:r>
      <w:r>
        <w:rPr>
          <w:spacing w:val="-4"/>
          <w:sz w:val="28"/>
          <w:szCs w:val="28"/>
        </w:rPr>
        <w:t>(</w:t>
      </w:r>
      <w:r>
        <w:rPr>
          <w:rFonts w:eastAsia="Times New Roman" w:cs="Times New Roman"/>
          <w:color w:val="auto"/>
          <w:spacing w:val="-4"/>
          <w:kern w:val="0"/>
          <w:sz w:val="28"/>
          <w:szCs w:val="28"/>
          <w:lang w:val="uk-UA" w:eastAsia="zh-CN" w:bidi="ar-SA"/>
        </w:rPr>
        <w:t>сіножаті</w:t>
      </w:r>
      <w:r>
        <w:rPr>
          <w:spacing w:val="-4"/>
          <w:sz w:val="28"/>
          <w:szCs w:val="28"/>
        </w:rPr>
        <w:t xml:space="preserve"> — орієнтовною</w:t>
      </w:r>
    </w:p>
    <w:p>
      <w:pPr>
        <w:pStyle w:val="Normal"/>
        <w:widowControl w:val="false"/>
        <w:tabs>
          <w:tab w:val="clear" w:pos="709"/>
          <w:tab w:val="left" w:pos="4395" w:leader="none"/>
          <w:tab w:val="left" w:pos="4678" w:leader="none"/>
          <w:tab w:val="left" w:pos="4962" w:leader="none"/>
        </w:tabs>
        <w:rPr>
          <w:sz w:val="28"/>
          <w:szCs w:val="28"/>
        </w:rPr>
      </w:pPr>
      <w:r>
        <w:rPr>
          <w:spacing w:val="-4"/>
          <w:sz w:val="28"/>
          <w:szCs w:val="28"/>
        </w:rPr>
        <w:t xml:space="preserve">площею   </w:t>
      </w:r>
      <w:r>
        <w:rPr>
          <w:rFonts w:eastAsia="Times New Roman" w:cs="Times New Roman"/>
          <w:color w:val="auto"/>
          <w:spacing w:val="-4"/>
          <w:kern w:val="0"/>
          <w:sz w:val="28"/>
          <w:szCs w:val="28"/>
          <w:lang w:val="uk-UA" w:eastAsia="zh-CN" w:bidi="ar-SA"/>
        </w:rPr>
        <w:t>0,17</w:t>
      </w:r>
      <w:r>
        <w:rPr>
          <w:spacing w:val="-4"/>
          <w:sz w:val="28"/>
          <w:szCs w:val="28"/>
        </w:rPr>
        <w:t> га</w:t>
      </w:r>
      <w:r>
        <w:rPr>
          <w:sz w:val="28"/>
          <w:szCs w:val="28"/>
        </w:rPr>
        <w:t xml:space="preserve">)    </w:t>
      </w:r>
      <w:r>
        <w:rPr>
          <w:rFonts w:eastAsia="Times New Roman" w:cs="Times New Roman"/>
          <w:color w:val="auto"/>
          <w:kern w:val="0"/>
          <w:sz w:val="28"/>
          <w:szCs w:val="28"/>
          <w:lang w:val="uk-UA" w:eastAsia="zh-CN" w:bidi="ar-SA"/>
        </w:rPr>
        <w:t>за  межами  населених</w:t>
      </w:r>
    </w:p>
    <w:p>
      <w:pPr>
        <w:pStyle w:val="Normal"/>
        <w:widowControl w:val="false"/>
        <w:tabs>
          <w:tab w:val="clear" w:pos="709"/>
          <w:tab w:val="left" w:pos="4395" w:leader="none"/>
          <w:tab w:val="left" w:pos="4678" w:leader="none"/>
          <w:tab w:val="left" w:pos="4962" w:leader="none"/>
        </w:tabs>
        <w:rPr>
          <w:sz w:val="28"/>
          <w:szCs w:val="28"/>
        </w:rPr>
      </w:pPr>
      <w:r>
        <w:rPr>
          <w:rFonts w:eastAsia="Times New Roman" w:cs="Times New Roman"/>
          <w:color w:val="auto"/>
          <w:kern w:val="0"/>
          <w:sz w:val="28"/>
          <w:szCs w:val="28"/>
          <w:lang w:val="uk-UA" w:eastAsia="zh-CN" w:bidi="ar-SA"/>
        </w:rPr>
        <w:t>пунктів   Луцької   міської територіальної</w:t>
      </w:r>
    </w:p>
    <w:p>
      <w:pPr>
        <w:pStyle w:val="Normal"/>
        <w:widowControl w:val="false"/>
        <w:tabs>
          <w:tab w:val="clear" w:pos="709"/>
          <w:tab w:val="left" w:pos="4395" w:leader="none"/>
          <w:tab w:val="left" w:pos="4678" w:leader="none"/>
          <w:tab w:val="left" w:pos="4962" w:leader="none"/>
        </w:tabs>
        <w:rPr>
          <w:sz w:val="28"/>
          <w:szCs w:val="28"/>
        </w:rPr>
      </w:pPr>
      <w:r>
        <w:rPr>
          <w:rFonts w:eastAsia="Times New Roman" w:cs="Times New Roman"/>
          <w:color w:val="auto"/>
          <w:kern w:val="0"/>
          <w:sz w:val="28"/>
          <w:szCs w:val="28"/>
          <w:lang w:val="uk-UA" w:eastAsia="zh-CN" w:bidi="ar-SA"/>
        </w:rPr>
        <w:t>громади</w:t>
      </w:r>
      <w:r>
        <w:rPr>
          <w:sz w:val="28"/>
          <w:szCs w:val="28"/>
        </w:rPr>
        <w:t xml:space="preserve"> (с. </w:t>
      </w:r>
      <w:r>
        <w:rPr>
          <w:rFonts w:eastAsia="Times New Roman" w:cs="Times New Roman"/>
          <w:color w:val="auto"/>
          <w:kern w:val="0"/>
          <w:sz w:val="28"/>
          <w:szCs w:val="28"/>
          <w:lang w:val="uk-UA" w:eastAsia="zh-CN" w:bidi="ar-SA"/>
        </w:rPr>
        <w:t>Жидичин)</w:t>
      </w:r>
    </w:p>
    <w:p>
      <w:pPr>
        <w:pStyle w:val="Normal"/>
        <w:widowControl w:val="false"/>
        <w:tabs>
          <w:tab w:val="clear" w:pos="709"/>
          <w:tab w:val="left" w:pos="4395" w:leader="none"/>
          <w:tab w:val="left" w:pos="4678" w:leader="none"/>
          <w:tab w:val="left" w:pos="4962" w:leader="none"/>
        </w:tabs>
        <w:rPr>
          <w:sz w:val="24"/>
          <w:szCs w:val="24"/>
        </w:rPr>
      </w:pPr>
      <w:r>
        <w:rPr>
          <w:sz w:val="24"/>
          <w:szCs w:val="24"/>
        </w:rPr>
      </w:r>
    </w:p>
    <w:p>
      <w:pPr>
        <w:pStyle w:val="Normal"/>
        <w:ind w:firstLine="555"/>
        <w:jc w:val="both"/>
        <w:rPr>
          <w:sz w:val="28"/>
          <w:szCs w:val="28"/>
        </w:rPr>
      </w:pPr>
      <w:r>
        <w:rPr>
          <w:color w:val="000000"/>
          <w:spacing w:val="-6"/>
          <w:sz w:val="28"/>
          <w:szCs w:val="28"/>
        </w:rPr>
        <w:t>Р</w:t>
      </w:r>
      <w:r>
        <w:rPr>
          <w:spacing w:val="-6"/>
          <w:szCs w:val="28"/>
        </w:rPr>
        <w:t>озглянувши заяву громадян</w:t>
      </w:r>
      <w:r>
        <w:rPr>
          <w:rFonts w:eastAsia="Times New Roman"/>
          <w:spacing w:val="-6"/>
          <w:szCs w:val="28"/>
          <w:lang w:eastAsia="ar-SA"/>
        </w:rPr>
        <w:t>ки</w:t>
      </w:r>
      <w:r>
        <w:rPr>
          <w:spacing w:val="-6"/>
          <w:szCs w:val="28"/>
        </w:rPr>
        <w:t xml:space="preserve"> Садовської</w:t>
      </w:r>
      <w:r>
        <w:rPr>
          <w:rFonts w:eastAsia="Times New Roman"/>
          <w:spacing w:val="-6"/>
          <w:szCs w:val="28"/>
          <w:lang w:eastAsia="ar-SA"/>
        </w:rPr>
        <w:t xml:space="preserve"> Лариси Олексіївни</w:t>
      </w:r>
      <w:r>
        <w:rPr>
          <w:spacing w:val="-6"/>
          <w:szCs w:val="28"/>
        </w:rPr>
        <w:t xml:space="preserve"> про надання дозволу на розроблення технічної документації із землеустрою щодо встановлення (відновлення) меж земельної ділянки в натурі (на місцевості) на земельну частку (пай) </w:t>
      </w:r>
      <w:r>
        <w:rPr>
          <w:spacing w:val="-4"/>
          <w:szCs w:val="28"/>
        </w:rPr>
        <w:t>№ </w:t>
      </w:r>
      <w:r>
        <w:rPr>
          <w:rFonts w:eastAsia="Times New Roman" w:cs="Times New Roman"/>
          <w:color w:val="auto"/>
          <w:spacing w:val="-4"/>
          <w:kern w:val="0"/>
          <w:sz w:val="28"/>
          <w:szCs w:val="28"/>
          <w:lang w:val="uk-UA" w:eastAsia="ar-SA" w:bidi="ar-SA"/>
        </w:rPr>
        <w:t>322</w:t>
      </w:r>
      <w:r>
        <w:rPr>
          <w:rFonts w:eastAsia="Times New Roman"/>
          <w:spacing w:val="-4"/>
          <w:szCs w:val="28"/>
          <w:lang w:eastAsia="ar-SA"/>
        </w:rPr>
        <w:t xml:space="preserve"> </w:t>
      </w:r>
      <w:r>
        <w:rPr>
          <w:spacing w:val="-4"/>
          <w:szCs w:val="28"/>
        </w:rPr>
        <w:t>(</w:t>
      </w:r>
      <w:r>
        <w:rPr>
          <w:rFonts w:eastAsia="Times New Roman" w:cs="Times New Roman"/>
          <w:color w:val="auto"/>
          <w:spacing w:val="-4"/>
          <w:kern w:val="0"/>
          <w:sz w:val="28"/>
          <w:szCs w:val="28"/>
          <w:lang w:val="uk-UA" w:eastAsia="zh-CN" w:bidi="ar-SA"/>
        </w:rPr>
        <w:t>сіножаті</w:t>
      </w:r>
      <w:r>
        <w:rPr>
          <w:spacing w:val="-4"/>
          <w:szCs w:val="28"/>
        </w:rPr>
        <w:t xml:space="preserve"> — орієнтовною площею </w:t>
      </w:r>
      <w:r>
        <w:rPr>
          <w:rFonts w:eastAsia="Times New Roman" w:cs="Times New Roman"/>
          <w:color w:val="auto"/>
          <w:spacing w:val="-4"/>
          <w:kern w:val="0"/>
          <w:sz w:val="28"/>
          <w:szCs w:val="28"/>
          <w:lang w:val="uk-UA" w:eastAsia="ar-SA" w:bidi="ar-SA"/>
        </w:rPr>
        <w:t>0,17</w:t>
      </w:r>
      <w:r>
        <w:rPr>
          <w:spacing w:val="-4"/>
          <w:szCs w:val="28"/>
        </w:rPr>
        <w:t> га</w:t>
      </w:r>
      <w:r>
        <w:rPr>
          <w:spacing w:val="-6"/>
          <w:szCs w:val="28"/>
        </w:rPr>
        <w:t>)</w:t>
      </w:r>
      <w:r>
        <w:rPr>
          <w:rFonts w:eastAsia="Times New Roman"/>
          <w:spacing w:val="-12"/>
          <w:szCs w:val="28"/>
          <w:lang w:eastAsia="ar-SA"/>
        </w:rPr>
        <w:t xml:space="preserve"> </w:t>
      </w:r>
      <w:r>
        <w:rPr>
          <w:spacing w:val="-6"/>
          <w:szCs w:val="28"/>
        </w:rPr>
        <w:t>за межами населених пунктів Луцької міської територіальної громади (с. </w:t>
      </w:r>
      <w:r>
        <w:rPr>
          <w:rFonts w:eastAsia="Times New Roman"/>
          <w:spacing w:val="-6"/>
          <w:szCs w:val="28"/>
          <w:lang w:eastAsia="ar-SA"/>
        </w:rPr>
        <w:t>Жидичин)</w:t>
      </w:r>
      <w:r>
        <w:rPr>
          <w:spacing w:val="-6"/>
          <w:szCs w:val="28"/>
        </w:rPr>
        <w:t xml:space="preserve">, свідоцтво про право на спадщину за законом від </w:t>
      </w:r>
      <w:r>
        <w:rPr>
          <w:rFonts w:eastAsia="Times New Roman"/>
          <w:spacing w:val="-6"/>
          <w:szCs w:val="28"/>
          <w:lang w:eastAsia="ar-SA"/>
        </w:rPr>
        <w:t>02.06.2023</w:t>
      </w:r>
      <w:r>
        <w:rPr>
          <w:spacing w:val="-6"/>
          <w:szCs w:val="28"/>
        </w:rPr>
        <w:t>, зареєстровано в реєстрі за № </w:t>
      </w:r>
      <w:r>
        <w:rPr>
          <w:rFonts w:eastAsia="Times New Roman"/>
          <w:spacing w:val="-6"/>
          <w:szCs w:val="28"/>
          <w:lang w:eastAsia="ar-SA"/>
        </w:rPr>
        <w:t>1247</w:t>
      </w:r>
      <w:r>
        <w:rPr>
          <w:spacing w:val="-6"/>
          <w:szCs w:val="28"/>
        </w:rPr>
        <w:t>, спадкова справа № </w:t>
      </w:r>
      <w:r>
        <w:rPr>
          <w:rFonts w:eastAsia="Times New Roman"/>
          <w:spacing w:val="-6"/>
          <w:szCs w:val="28"/>
          <w:lang w:eastAsia="ar-SA"/>
        </w:rPr>
        <w:t>20</w:t>
      </w:r>
      <w:r>
        <w:rPr>
          <w:spacing w:val="-6"/>
          <w:szCs w:val="28"/>
        </w:rPr>
        <w:t>/20</w:t>
      </w:r>
      <w:r>
        <w:rPr>
          <w:rFonts w:eastAsia="Times New Roman"/>
          <w:spacing w:val="-6"/>
          <w:szCs w:val="28"/>
          <w:lang w:eastAsia="ar-SA"/>
        </w:rPr>
        <w:t>23</w:t>
      </w:r>
      <w:r>
        <w:rPr>
          <w:rFonts w:eastAsia="Times New Roman"/>
          <w:color w:val="000000"/>
          <w:spacing w:val="-6"/>
          <w:szCs w:val="28"/>
          <w:lang w:eastAsia="ar-SA"/>
        </w:rPr>
        <w:t>,</w:t>
      </w:r>
      <w:r>
        <w:rPr>
          <w:rFonts w:eastAsia="Times New Roman"/>
          <w:spacing w:val="-6"/>
          <w:szCs w:val="28"/>
          <w:lang w:eastAsia="ar-SA"/>
        </w:rPr>
        <w:t xml:space="preserve"> </w:t>
      </w:r>
      <w:r>
        <w:rPr>
          <w:spacing w:val="-6"/>
          <w:szCs w:val="28"/>
        </w:rPr>
        <w:t xml:space="preserve">сертифікат на право на земельну частку (пай), </w:t>
      </w:r>
      <w:r>
        <w:rPr>
          <w:rFonts w:eastAsia="Times New Roman"/>
          <w:color w:val="111111"/>
          <w:spacing w:val="-6"/>
          <w:szCs w:val="28"/>
          <w:u w:val="none"/>
          <w:lang w:eastAsia="ar-SA"/>
        </w:rPr>
        <w:t>яка перебувала у колективній</w:t>
      </w:r>
      <w:r>
        <w:rPr>
          <w:rFonts w:eastAsia="Times New Roman"/>
          <w:color w:val="111111"/>
          <w:spacing w:val="-6"/>
          <w:sz w:val="12"/>
          <w:szCs w:val="12"/>
          <w:u w:val="none"/>
          <w:lang w:eastAsia="ar-SA"/>
        </w:rPr>
        <w:t xml:space="preserve"> </w:t>
      </w:r>
      <w:r>
        <w:rPr>
          <w:rFonts w:eastAsia="Times New Roman"/>
          <w:color w:val="111111"/>
          <w:spacing w:val="-6"/>
          <w:szCs w:val="28"/>
          <w:u w:val="none"/>
          <w:lang w:eastAsia="ar-SA"/>
        </w:rPr>
        <w:t>власності</w:t>
      </w:r>
      <w:r>
        <w:rPr>
          <w:rFonts w:eastAsia="Times New Roman"/>
          <w:color w:val="111111"/>
          <w:spacing w:val="-6"/>
          <w:sz w:val="12"/>
          <w:szCs w:val="12"/>
          <w:u w:val="none"/>
          <w:lang w:eastAsia="ar-SA"/>
        </w:rPr>
        <w:t xml:space="preserve"> </w:t>
      </w:r>
      <w:r>
        <w:rPr>
          <w:rFonts w:eastAsia="Times New Roman"/>
          <w:color w:val="111111"/>
          <w:spacing w:val="-6"/>
          <w:szCs w:val="28"/>
          <w:u w:val="none"/>
          <w:lang w:eastAsia="ar-SA"/>
        </w:rPr>
        <w:t>колишнього</w:t>
      </w:r>
      <w:r>
        <w:rPr>
          <w:rFonts w:eastAsia="Times New Roman"/>
          <w:spacing w:val="-6"/>
          <w:sz w:val="12"/>
          <w:szCs w:val="12"/>
          <w:u w:val="none"/>
          <w:lang w:eastAsia="ar-SA"/>
        </w:rPr>
        <w:t xml:space="preserve"> </w:t>
      </w:r>
      <w:r>
        <w:rPr>
          <w:rFonts w:eastAsia="Times New Roman"/>
          <w:spacing w:val="-8"/>
          <w:szCs w:val="28"/>
          <w:u w:val="none"/>
          <w:lang w:eastAsia="ar-SA"/>
        </w:rPr>
        <w:t xml:space="preserve">колективного сільськогосподарського підприємства </w:t>
      </w:r>
      <w:r>
        <w:rPr>
          <w:rFonts w:eastAsia="Times New Roman"/>
          <w:color w:val="111111"/>
          <w:spacing w:val="-6"/>
          <w:sz w:val="12"/>
          <w:szCs w:val="12"/>
          <w:u w:val="none"/>
          <w:lang w:eastAsia="ar-SA"/>
        </w:rPr>
        <w:t xml:space="preserve"> </w:t>
      </w:r>
      <w:r>
        <w:rPr>
          <w:rFonts w:eastAsia="Times New Roman"/>
          <w:color w:val="111111"/>
          <w:spacing w:val="-6"/>
          <w:szCs w:val="28"/>
          <w:u w:val="none"/>
          <w:lang w:eastAsia="ar-SA"/>
        </w:rPr>
        <w:t>КСП «Надія»</w:t>
      </w:r>
      <w:r>
        <w:rPr>
          <w:rFonts w:eastAsia="Times New Roman"/>
          <w:color w:val="000000"/>
          <w:spacing w:val="-6"/>
          <w:szCs w:val="28"/>
          <w:u w:val="none"/>
          <w:lang w:eastAsia="ar-SA"/>
        </w:rPr>
        <w:t xml:space="preserve"> </w:t>
      </w:r>
      <w:r>
        <w:rPr>
          <w:rFonts w:eastAsia="Times New Roman"/>
          <w:spacing w:val="-6"/>
          <w:szCs w:val="28"/>
          <w:u w:val="none"/>
          <w:lang w:eastAsia="ar-SA"/>
        </w:rPr>
        <w:t xml:space="preserve">від 11.08.1997, </w:t>
      </w:r>
      <w:r>
        <w:rPr>
          <w:rFonts w:eastAsia="Times New Roman"/>
          <w:color w:val="111111"/>
          <w:spacing w:val="-6"/>
          <w:szCs w:val="28"/>
          <w:u w:val="none"/>
          <w:lang w:eastAsia="ar-SA"/>
        </w:rPr>
        <w:t>серії ВЛ № </w:t>
      </w:r>
      <w:r>
        <w:rPr>
          <w:rFonts w:eastAsia="Times New Roman"/>
          <w:spacing w:val="-6"/>
          <w:szCs w:val="28"/>
          <w:u w:val="none"/>
          <w:lang w:eastAsia="ar-SA"/>
        </w:rPr>
        <w:t xml:space="preserve">0213472 — </w:t>
      </w:r>
      <w:r>
        <w:rPr>
          <w:rFonts w:eastAsia="Times New Roman"/>
          <w:color w:val="111111"/>
          <w:spacing w:val="-6"/>
          <w:szCs w:val="28"/>
          <w:u w:val="none"/>
          <w:lang w:eastAsia="ar-SA"/>
        </w:rPr>
        <w:t>виданий на підставі розпорядження голови Ківерцівської районної державної адміністрації від 04.08.1997 № </w:t>
      </w:r>
      <w:r>
        <w:rPr>
          <w:rFonts w:eastAsia="Times New Roman"/>
          <w:spacing w:val="-6"/>
          <w:szCs w:val="28"/>
          <w:u w:val="none"/>
          <w:lang w:eastAsia="ar-SA"/>
        </w:rPr>
        <w:t>220,</w:t>
      </w:r>
      <w:r>
        <w:rPr>
          <w:rFonts w:eastAsia="Times New Roman"/>
          <w:color w:val="111111"/>
          <w:spacing w:val="-6"/>
          <w:szCs w:val="28"/>
          <w:u w:val="none"/>
          <w:lang w:eastAsia="ar-SA"/>
        </w:rPr>
        <w:t xml:space="preserve"> зареєстрований у Книзі реєстрації сертифікатів на право на земельну частку (пай) від </w:t>
      </w:r>
      <w:r>
        <w:rPr>
          <w:rFonts w:eastAsia="Times New Roman"/>
          <w:spacing w:val="-6"/>
          <w:szCs w:val="28"/>
          <w:u w:val="none"/>
          <w:lang w:eastAsia="ar-SA"/>
        </w:rPr>
        <w:t>21.10.1997</w:t>
      </w:r>
      <w:r>
        <w:rPr>
          <w:rFonts w:eastAsia="Times New Roman"/>
          <w:color w:val="111111"/>
          <w:spacing w:val="-6"/>
          <w:szCs w:val="28"/>
          <w:u w:val="none"/>
          <w:lang w:eastAsia="ar-SA"/>
        </w:rPr>
        <w:t xml:space="preserve"> № </w:t>
      </w:r>
      <w:r>
        <w:rPr>
          <w:rFonts w:eastAsia="Times New Roman"/>
          <w:spacing w:val="-6"/>
          <w:szCs w:val="28"/>
          <w:u w:val="none"/>
          <w:lang w:eastAsia="ar-SA"/>
        </w:rPr>
        <w:t>521</w:t>
      </w:r>
      <w:r>
        <w:rPr>
          <w:spacing w:val="-6"/>
          <w:szCs w:val="28"/>
        </w:rPr>
        <w:t>, розпорядження голови Ківерцівської районної державної адміністрації Волинської області від 27.04.2004 № 106 «Про затвердження матеріалів інвентаризації сільськогосподарських угідь, які підлягають паюванню та погодження проекту землеустрою щодо організації території земельних часток /паїв/ в колишньому КСП «Надія</w:t>
      </w:r>
      <w:r>
        <w:rPr>
          <w:color w:val="000000"/>
          <w:spacing w:val="-6"/>
          <w:szCs w:val="28"/>
          <w:lang w:eastAsia="uk-UA"/>
        </w:rPr>
        <w:t>»</w:t>
      </w:r>
      <w:r>
        <w:rPr>
          <w:spacing w:val="-6"/>
          <w:szCs w:val="28"/>
        </w:rPr>
        <w:t xml:space="preserve">, </w:t>
      </w:r>
      <w:r>
        <w:rPr>
          <w:color w:val="000000"/>
          <w:spacing w:val="-6"/>
          <w:szCs w:val="28"/>
        </w:rPr>
        <w:t>витяг з протоколу засідання постійної комісії міської ради з питань земельних відносин та земельного кадастру,</w:t>
      </w:r>
      <w:r>
        <w:rPr>
          <w:color w:val="FF0000"/>
          <w:spacing w:val="-6"/>
          <w:sz w:val="28"/>
          <w:szCs w:val="28"/>
        </w:rPr>
        <w:t xml:space="preserve"> </w:t>
      </w:r>
      <w:r>
        <w:rPr>
          <w:color w:val="111111"/>
          <w:spacing w:val="-6"/>
          <w:kern w:val="2"/>
          <w:sz w:val="28"/>
          <w:szCs w:val="28"/>
          <w:highlight w:val="white"/>
          <w:shd w:fill="FFFFFF" w:val="clear"/>
        </w:rPr>
        <w:t>керуючись статтями 12, 22, 25, 79-1, 81, 96, 118, пунктами 16, 17, 24 Перехідних положень Земельного кодексу України, Законом України «Про порядок виділення в натурі (на місцевості) земельних ділянок власникам земельних часток (паїв)», Законом України «Про внесення змін до деяких законодавчих актів України щодо розмежування земель державної та комунальної власності», Законом України «Про Державний земельний кадастр», Законом України «Про землеустрій», постановою Кабінету Міністрів України від 17.10.2012 № 1051 «Про затвердження Порядку ведення Державного земельного кадастру», п</w:t>
      </w:r>
      <w:r>
        <w:rPr>
          <w:color w:val="000000"/>
          <w:spacing w:val="-6"/>
          <w:kern w:val="2"/>
          <w:sz w:val="28"/>
          <w:szCs w:val="28"/>
          <w:highlight w:val="white"/>
          <w:shd w:fill="FFFFFF" w:val="clear"/>
          <w:lang w:eastAsia="uk-UA"/>
        </w:rPr>
        <w:t xml:space="preserve">остановою Верховної Ради України від 17.07.2020 № 807-ІХ «Про утворення та ліквідацію районів», </w:t>
      </w:r>
      <w:r>
        <w:rPr>
          <w:color w:val="000000"/>
          <w:spacing w:val="-6"/>
          <w:kern w:val="2"/>
          <w:sz w:val="28"/>
          <w:szCs w:val="28"/>
          <w:highlight w:val="white"/>
          <w:shd w:fill="FFFFFF" w:val="clear"/>
        </w:rPr>
        <w:t>розпорядженням Кабінету Міністрів України від 12.</w:t>
      </w:r>
      <w:r>
        <w:rPr>
          <w:color w:val="000000"/>
          <w:spacing w:val="-6"/>
          <w:kern w:val="2"/>
          <w:sz w:val="28"/>
          <w:szCs w:val="28"/>
          <w:highlight w:val="white"/>
          <w:shd w:fill="FFFFFF" w:val="clear"/>
          <w:lang w:val="en-US"/>
        </w:rPr>
        <w:t>06.</w:t>
      </w:r>
      <w:r>
        <w:rPr>
          <w:color w:val="000000"/>
          <w:spacing w:val="-6"/>
          <w:kern w:val="2"/>
          <w:sz w:val="28"/>
          <w:szCs w:val="28"/>
          <w:highlight w:val="white"/>
          <w:shd w:fill="FFFFFF" w:val="clear"/>
        </w:rPr>
        <w:t>2020 № 708-р «</w:t>
      </w:r>
      <w:r>
        <w:rPr>
          <w:color w:val="111111"/>
          <w:spacing w:val="-6"/>
          <w:kern w:val="2"/>
          <w:sz w:val="28"/>
          <w:szCs w:val="28"/>
          <w:highlight w:val="white"/>
          <w:shd w:fill="FFFFFF" w:val="clear"/>
        </w:rPr>
        <w:t>Про визначення адміністративних центрів та затвердження територій територіальних громад Волинської області</w:t>
      </w:r>
      <w:r>
        <w:rPr>
          <w:color w:val="000000"/>
          <w:spacing w:val="-6"/>
          <w:kern w:val="2"/>
          <w:sz w:val="28"/>
          <w:szCs w:val="28"/>
          <w:highlight w:val="white"/>
          <w:shd w:fill="FFFFFF" w:val="clear"/>
        </w:rPr>
        <w:t xml:space="preserve">», </w:t>
      </w:r>
      <w:r>
        <w:rPr>
          <w:spacing w:val="-6"/>
          <w:sz w:val="28"/>
          <w:szCs w:val="28"/>
        </w:rPr>
        <w:t>рішенням Луцької міської ради від 17.12.2020 № 1/20 «Про реорганізацію сільських рад шляхом приєднання до Луцької міської ради»</w:t>
      </w:r>
      <w:r>
        <w:rPr>
          <w:color w:val="000000"/>
          <w:spacing w:val="-6"/>
          <w:sz w:val="28"/>
          <w:szCs w:val="28"/>
          <w:lang w:eastAsia="uk-UA"/>
        </w:rPr>
        <w:t>, статтями 26, 59 та пунктом 6</w:t>
      </w:r>
      <w:r>
        <w:rPr>
          <w:color w:val="000000"/>
          <w:spacing w:val="-6"/>
          <w:sz w:val="28"/>
          <w:szCs w:val="28"/>
          <w:vertAlign w:val="superscript"/>
          <w:lang w:eastAsia="uk-UA"/>
        </w:rPr>
        <w:t>-1</w:t>
      </w:r>
      <w:r>
        <w:rPr>
          <w:color w:val="000000"/>
          <w:spacing w:val="-6"/>
          <w:sz w:val="28"/>
          <w:szCs w:val="28"/>
          <w:lang w:eastAsia="uk-UA"/>
        </w:rPr>
        <w:t xml:space="preserve"> розділу </w:t>
      </w:r>
      <w:r>
        <w:rPr>
          <w:rFonts w:eastAsia="Times New Roman" w:cs="Times New Roman"/>
          <w:color w:val="000000"/>
          <w:spacing w:val="-6"/>
          <w:kern w:val="0"/>
          <w:sz w:val="28"/>
          <w:szCs w:val="28"/>
          <w:lang w:val="en-US" w:eastAsia="uk-UA" w:bidi="ar-SA"/>
        </w:rPr>
        <w:t>V</w:t>
      </w:r>
      <w:r>
        <w:rPr>
          <w:color w:val="000000"/>
          <w:spacing w:val="-6"/>
          <w:sz w:val="28"/>
          <w:szCs w:val="28"/>
          <w:lang w:eastAsia="uk-UA"/>
        </w:rPr>
        <w:t xml:space="preserve"> Прикінцевих та перехідних положень Закону України </w:t>
      </w:r>
      <w:r>
        <w:rPr>
          <w:color w:val="000000"/>
          <w:spacing w:val="-6"/>
          <w:kern w:val="2"/>
          <w:sz w:val="28"/>
          <w:szCs w:val="28"/>
          <w:highlight w:val="white"/>
          <w:shd w:fill="FFFFFF" w:val="clear"/>
          <w:lang w:eastAsia="uk-UA"/>
        </w:rPr>
        <w:t>«</w:t>
      </w:r>
      <w:r>
        <w:rPr>
          <w:color w:val="000000"/>
          <w:spacing w:val="-6"/>
          <w:sz w:val="28"/>
          <w:szCs w:val="28"/>
          <w:lang w:eastAsia="uk-UA"/>
        </w:rPr>
        <w:t>Про місцеве самоврядування в Україні</w:t>
      </w:r>
      <w:r>
        <w:rPr>
          <w:color w:val="000000"/>
          <w:spacing w:val="-6"/>
          <w:kern w:val="2"/>
          <w:sz w:val="28"/>
          <w:szCs w:val="28"/>
          <w:highlight w:val="white"/>
          <w:shd w:fill="FFFFFF" w:val="clear"/>
          <w:lang w:eastAsia="uk-UA"/>
        </w:rPr>
        <w:t>»</w:t>
      </w:r>
      <w:r>
        <w:rPr>
          <w:color w:val="111111"/>
          <w:spacing w:val="-6"/>
          <w:sz w:val="28"/>
          <w:szCs w:val="28"/>
          <w:lang w:eastAsia="uk-UA"/>
        </w:rPr>
        <w:t>, міська рада</w:t>
      </w:r>
    </w:p>
    <w:p>
      <w:pPr>
        <w:pStyle w:val="Normal"/>
        <w:jc w:val="both"/>
        <w:rPr>
          <w:szCs w:val="28"/>
        </w:rPr>
      </w:pPr>
      <w:r>
        <w:rPr>
          <w:szCs w:val="28"/>
        </w:rPr>
      </w:r>
    </w:p>
    <w:p>
      <w:pPr>
        <w:pStyle w:val="Normal"/>
        <w:jc w:val="both"/>
        <w:rPr>
          <w:szCs w:val="28"/>
        </w:rPr>
      </w:pPr>
      <w:r>
        <w:rPr>
          <w:szCs w:val="28"/>
        </w:rPr>
        <w:t>ВИРІШИЛА:</w:t>
      </w:r>
    </w:p>
    <w:p>
      <w:pPr>
        <w:pStyle w:val="Normal"/>
        <w:ind w:firstLine="555"/>
        <w:jc w:val="both"/>
        <w:rPr>
          <w:sz w:val="28"/>
          <w:szCs w:val="28"/>
        </w:rPr>
      </w:pPr>
      <w:r>
        <w:rPr>
          <w:sz w:val="28"/>
          <w:szCs w:val="28"/>
        </w:rPr>
      </w:r>
    </w:p>
    <w:p>
      <w:pPr>
        <w:pStyle w:val="Normal"/>
        <w:widowControl/>
        <w:suppressAutoHyphens w:val="true"/>
        <w:bidi w:val="0"/>
        <w:spacing w:before="0" w:after="0"/>
        <w:ind w:left="0" w:right="0" w:firstLine="567"/>
        <w:jc w:val="both"/>
        <w:rPr>
          <w:sz w:val="28"/>
          <w:szCs w:val="28"/>
        </w:rPr>
      </w:pPr>
      <w:r>
        <w:rPr>
          <w:spacing w:val="-8"/>
          <w:sz w:val="28"/>
          <w:szCs w:val="28"/>
        </w:rPr>
        <w:t>1. </w:t>
      </w:r>
      <w:r>
        <w:rPr>
          <w:rFonts w:eastAsia="Times New Roman" w:cs="Times New Roman"/>
          <w:color w:val="auto"/>
          <w:spacing w:val="-8"/>
          <w:kern w:val="0"/>
          <w:sz w:val="28"/>
          <w:szCs w:val="28"/>
          <w:u w:val="none"/>
          <w:lang w:val="uk-UA" w:eastAsia="zh-CN" w:bidi="ar-SA"/>
        </w:rPr>
        <w:t> Надати громадянці Садовській Ларисі Олексіївні дозвіл на розроблення технічної документації із землеустрою щодо встановлення (відновлення) меж земельної ділянки в натурі (на місцевості) на земельну частку (пай) № 322, відповідно до сертифіката на право на земельну частку (пай), яка перебувала у колективній</w:t>
      </w:r>
      <w:r>
        <w:rPr>
          <w:rFonts w:eastAsia="Times New Roman" w:cs="Times New Roman"/>
          <w:color w:val="auto"/>
          <w:spacing w:val="-8"/>
          <w:kern w:val="0"/>
          <w:sz w:val="12"/>
          <w:szCs w:val="12"/>
          <w:u w:val="none"/>
          <w:lang w:val="uk-UA" w:eastAsia="zh-CN" w:bidi="ar-SA"/>
        </w:rPr>
        <w:t xml:space="preserve"> </w:t>
      </w:r>
      <w:r>
        <w:rPr>
          <w:rFonts w:eastAsia="Times New Roman" w:cs="Times New Roman"/>
          <w:color w:val="auto"/>
          <w:spacing w:val="-8"/>
          <w:kern w:val="0"/>
          <w:sz w:val="28"/>
          <w:szCs w:val="28"/>
          <w:u w:val="none"/>
          <w:lang w:val="uk-UA" w:eastAsia="zh-CN" w:bidi="ar-SA"/>
        </w:rPr>
        <w:t>власності</w:t>
      </w:r>
      <w:r>
        <w:rPr>
          <w:rFonts w:eastAsia="Times New Roman" w:cs="Times New Roman"/>
          <w:color w:val="auto"/>
          <w:spacing w:val="-8"/>
          <w:kern w:val="0"/>
          <w:sz w:val="12"/>
          <w:szCs w:val="12"/>
          <w:u w:val="none"/>
          <w:lang w:val="uk-UA" w:eastAsia="zh-CN" w:bidi="ar-SA"/>
        </w:rPr>
        <w:t xml:space="preserve"> </w:t>
      </w:r>
      <w:r>
        <w:rPr>
          <w:rFonts w:eastAsia="Times New Roman" w:cs="Times New Roman"/>
          <w:color w:val="auto"/>
          <w:spacing w:val="-8"/>
          <w:kern w:val="0"/>
          <w:sz w:val="28"/>
          <w:szCs w:val="28"/>
          <w:u w:val="none"/>
          <w:lang w:val="uk-UA" w:eastAsia="zh-CN" w:bidi="ar-SA"/>
        </w:rPr>
        <w:t>колишнього</w:t>
      </w:r>
      <w:r>
        <w:rPr>
          <w:rFonts w:eastAsia="Times New Roman" w:cs="Times New Roman"/>
          <w:color w:val="auto"/>
          <w:spacing w:val="-8"/>
          <w:kern w:val="0"/>
          <w:sz w:val="12"/>
          <w:szCs w:val="12"/>
          <w:u w:val="none"/>
          <w:lang w:val="uk-UA" w:eastAsia="zh-CN" w:bidi="ar-SA"/>
        </w:rPr>
        <w:t xml:space="preserve"> </w:t>
      </w:r>
      <w:r>
        <w:rPr>
          <w:rFonts w:eastAsia="Times New Roman" w:cs="Times New Roman"/>
          <w:color w:val="auto"/>
          <w:spacing w:val="-6"/>
          <w:kern w:val="0"/>
          <w:sz w:val="28"/>
          <w:szCs w:val="28"/>
          <w:u w:val="none"/>
          <w:lang w:val="uk-UA" w:eastAsia="zh-CN" w:bidi="ar-SA"/>
        </w:rPr>
        <w:t xml:space="preserve">колективного сільськогосподарського підприємства </w:t>
      </w:r>
      <w:r>
        <w:rPr>
          <w:rFonts w:eastAsia="Times New Roman" w:cs="Times New Roman"/>
          <w:color w:val="111111"/>
          <w:spacing w:val="-6"/>
          <w:kern w:val="0"/>
          <w:sz w:val="28"/>
          <w:szCs w:val="28"/>
          <w:u w:val="none"/>
          <w:lang w:val="uk-UA" w:eastAsia="zh-CN" w:bidi="ar-SA"/>
        </w:rPr>
        <w:t>КСП «Надія»</w:t>
      </w:r>
      <w:r>
        <w:rPr>
          <w:rFonts w:eastAsia="Times New Roman" w:cs="Times New Roman"/>
          <w:color w:val="auto"/>
          <w:spacing w:val="-8"/>
          <w:kern w:val="0"/>
          <w:sz w:val="28"/>
          <w:szCs w:val="28"/>
          <w:u w:val="none"/>
          <w:lang w:val="uk-UA" w:eastAsia="zh-CN" w:bidi="ar-SA"/>
        </w:rPr>
        <w:t xml:space="preserve"> </w:t>
      </w:r>
      <w:r>
        <w:rPr>
          <w:rFonts w:eastAsia="Times New Roman" w:cs="Times New Roman"/>
          <w:color w:val="auto"/>
          <w:spacing w:val="-6"/>
          <w:kern w:val="0"/>
          <w:sz w:val="28"/>
          <w:szCs w:val="28"/>
          <w:u w:val="none"/>
          <w:lang w:val="uk-UA" w:eastAsia="zh-CN" w:bidi="ar-SA"/>
        </w:rPr>
        <w:t xml:space="preserve">від 11.08.1997, </w:t>
      </w:r>
      <w:r>
        <w:rPr>
          <w:rFonts w:eastAsia="Times New Roman" w:cs="Times New Roman"/>
          <w:color w:val="111111"/>
          <w:spacing w:val="-6"/>
          <w:kern w:val="0"/>
          <w:sz w:val="28"/>
          <w:szCs w:val="28"/>
          <w:u w:val="none"/>
          <w:lang w:val="uk-UA" w:eastAsia="zh-CN" w:bidi="ar-SA"/>
        </w:rPr>
        <w:t>серії ВЛ № </w:t>
      </w:r>
      <w:r>
        <w:rPr>
          <w:rFonts w:eastAsia="Times New Roman" w:cs="Times New Roman"/>
          <w:color w:val="auto"/>
          <w:spacing w:val="-6"/>
          <w:kern w:val="0"/>
          <w:sz w:val="28"/>
          <w:szCs w:val="28"/>
          <w:u w:val="none"/>
          <w:lang w:val="uk-UA" w:eastAsia="zh-CN" w:bidi="ar-SA"/>
        </w:rPr>
        <w:t>0213472,</w:t>
      </w:r>
      <w:r>
        <w:rPr>
          <w:rFonts w:eastAsia="Times New Roman" w:cs="Times New Roman"/>
          <w:color w:val="111111"/>
          <w:spacing w:val="-6"/>
          <w:kern w:val="0"/>
          <w:sz w:val="28"/>
          <w:szCs w:val="28"/>
          <w:u w:val="none"/>
          <w:lang w:val="uk-UA" w:eastAsia="zh-CN" w:bidi="ar-SA"/>
        </w:rPr>
        <w:t xml:space="preserve"> зареєстрованого у Книзі реєстрації сертифікатів на право на земельну частку (пай) від </w:t>
      </w:r>
      <w:r>
        <w:rPr>
          <w:rFonts w:eastAsia="Times New Roman" w:cs="Times New Roman"/>
          <w:color w:val="auto"/>
          <w:spacing w:val="-6"/>
          <w:kern w:val="0"/>
          <w:sz w:val="28"/>
          <w:szCs w:val="28"/>
          <w:u w:val="none"/>
          <w:lang w:val="uk-UA" w:eastAsia="zh-CN" w:bidi="ar-SA"/>
        </w:rPr>
        <w:t>21.10.1997</w:t>
      </w:r>
      <w:r>
        <w:rPr>
          <w:rFonts w:eastAsia="Times New Roman" w:cs="Times New Roman"/>
          <w:color w:val="111111"/>
          <w:spacing w:val="-6"/>
          <w:kern w:val="0"/>
          <w:sz w:val="28"/>
          <w:szCs w:val="28"/>
          <w:u w:val="none"/>
          <w:lang w:val="uk-UA" w:eastAsia="zh-CN" w:bidi="ar-SA"/>
        </w:rPr>
        <w:t xml:space="preserve"> № </w:t>
      </w:r>
      <w:r>
        <w:rPr>
          <w:rFonts w:eastAsia="Times New Roman" w:cs="Times New Roman"/>
          <w:color w:val="auto"/>
          <w:spacing w:val="-6"/>
          <w:kern w:val="0"/>
          <w:sz w:val="28"/>
          <w:szCs w:val="28"/>
          <w:u w:val="none"/>
          <w:lang w:val="uk-UA" w:eastAsia="zh-CN" w:bidi="ar-SA"/>
        </w:rPr>
        <w:t>521</w:t>
      </w:r>
      <w:r>
        <w:rPr>
          <w:rFonts w:eastAsia="Times New Roman" w:cs="Times New Roman"/>
          <w:color w:val="111111"/>
          <w:spacing w:val="-6"/>
          <w:kern w:val="0"/>
          <w:sz w:val="28"/>
          <w:szCs w:val="28"/>
          <w:u w:val="none"/>
          <w:lang w:val="uk-UA" w:eastAsia="zh-CN" w:bidi="ar-SA"/>
        </w:rPr>
        <w:t>,</w:t>
      </w:r>
      <w:r>
        <w:rPr>
          <w:spacing w:val="-8"/>
          <w:sz w:val="28"/>
          <w:szCs w:val="28"/>
        </w:rPr>
        <w:t xml:space="preserve"> орієнтовною площею </w:t>
      </w:r>
      <w:r>
        <w:rPr>
          <w:rFonts w:eastAsia="Times New Roman" w:cs="Times New Roman"/>
          <w:color w:val="auto"/>
          <w:spacing w:val="-8"/>
          <w:kern w:val="0"/>
          <w:sz w:val="28"/>
          <w:szCs w:val="28"/>
          <w:lang w:val="uk-UA" w:eastAsia="zh-CN" w:bidi="ar-SA"/>
        </w:rPr>
        <w:t>0,17</w:t>
      </w:r>
      <w:r>
        <w:rPr>
          <w:spacing w:val="-8"/>
          <w:sz w:val="28"/>
          <w:szCs w:val="28"/>
        </w:rPr>
        <w:t> га (</w:t>
      </w:r>
      <w:r>
        <w:rPr>
          <w:rFonts w:eastAsia="Times New Roman" w:cs="Times New Roman"/>
          <w:color w:val="auto"/>
          <w:spacing w:val="-4"/>
          <w:kern w:val="0"/>
          <w:sz w:val="28"/>
          <w:szCs w:val="28"/>
          <w:lang w:val="uk-UA" w:eastAsia="zh-CN" w:bidi="ar-SA"/>
        </w:rPr>
        <w:t>сіножаті</w:t>
      </w:r>
      <w:r>
        <w:rPr>
          <w:spacing w:val="-8"/>
          <w:sz w:val="28"/>
          <w:szCs w:val="28"/>
        </w:rPr>
        <w:t xml:space="preserve">) </w:t>
      </w:r>
      <w:r>
        <w:rPr>
          <w:spacing w:val="-6"/>
          <w:sz w:val="28"/>
          <w:szCs w:val="28"/>
        </w:rPr>
        <w:t>за межами населених пунктів Луцької міської територіальної громади (с. </w:t>
      </w:r>
      <w:r>
        <w:rPr>
          <w:rFonts w:eastAsia="Times New Roman"/>
          <w:spacing w:val="-6"/>
          <w:sz w:val="28"/>
          <w:szCs w:val="28"/>
          <w:lang w:eastAsia="ar-SA"/>
        </w:rPr>
        <w:t>Жидичин)</w:t>
      </w:r>
      <w:r>
        <w:rPr>
          <w:spacing w:val="-8"/>
          <w:sz w:val="28"/>
          <w:szCs w:val="28"/>
        </w:rPr>
        <w:t xml:space="preserve"> згідно з додатком.</w:t>
      </w:r>
    </w:p>
    <w:p>
      <w:pPr>
        <w:pStyle w:val="Normal"/>
        <w:ind w:left="0" w:right="0" w:firstLine="567"/>
        <w:jc w:val="both"/>
        <w:rPr/>
      </w:pPr>
      <w:r>
        <w:rPr>
          <w:spacing w:val="-8"/>
          <w:szCs w:val="28"/>
        </w:rPr>
        <w:t xml:space="preserve">2. Зобов’язати </w:t>
      </w:r>
      <w:r>
        <w:rPr>
          <w:rFonts w:eastAsia="Times New Roman" w:cs="Times New Roman"/>
          <w:color w:val="auto"/>
          <w:spacing w:val="-8"/>
          <w:kern w:val="0"/>
          <w:sz w:val="28"/>
          <w:szCs w:val="28"/>
          <w:lang w:val="uk-UA" w:eastAsia="zh-CN" w:bidi="ar-SA"/>
        </w:rPr>
        <w:t xml:space="preserve">громадянку Садовську Ларису Олексіївну </w:t>
      </w:r>
      <w:r>
        <w:rPr>
          <w:spacing w:val="-8"/>
          <w:szCs w:val="28"/>
        </w:rPr>
        <w:t>розробити технічну документацію із землеустрою щодо встановлення (відновлення) меж земельн</w:t>
      </w:r>
      <w:r>
        <w:rPr>
          <w:rFonts w:eastAsia="Times New Roman" w:cs="Times New Roman"/>
          <w:color w:val="auto"/>
          <w:spacing w:val="-8"/>
          <w:kern w:val="0"/>
          <w:sz w:val="28"/>
          <w:szCs w:val="28"/>
          <w:lang w:val="uk-UA" w:eastAsia="zh-CN" w:bidi="ar-SA"/>
        </w:rPr>
        <w:t>ої</w:t>
      </w:r>
      <w:r>
        <w:rPr>
          <w:spacing w:val="-8"/>
          <w:szCs w:val="28"/>
        </w:rPr>
        <w:t xml:space="preserve"> ділян</w:t>
      </w:r>
      <w:r>
        <w:rPr>
          <w:rFonts w:eastAsia="Times New Roman" w:cs="Times New Roman"/>
          <w:color w:val="auto"/>
          <w:spacing w:val="-8"/>
          <w:kern w:val="0"/>
          <w:sz w:val="28"/>
          <w:szCs w:val="28"/>
          <w:lang w:val="uk-UA" w:eastAsia="zh-CN" w:bidi="ar-SA"/>
        </w:rPr>
        <w:t>ки</w:t>
      </w:r>
      <w:r>
        <w:rPr>
          <w:spacing w:val="-8"/>
          <w:szCs w:val="28"/>
        </w:rPr>
        <w:t xml:space="preserve"> в натурі (на місцевості) на земельну частку (пай) № </w:t>
      </w:r>
      <w:r>
        <w:rPr>
          <w:rFonts w:eastAsia="Times New Roman" w:cs="Times New Roman"/>
          <w:color w:val="auto"/>
          <w:spacing w:val="-8"/>
          <w:kern w:val="0"/>
          <w:sz w:val="28"/>
          <w:szCs w:val="28"/>
          <w:lang w:val="uk-UA" w:eastAsia="zh-CN" w:bidi="ar-SA"/>
        </w:rPr>
        <w:t xml:space="preserve">322, </w:t>
      </w:r>
      <w:r>
        <w:rPr>
          <w:spacing w:val="-8"/>
          <w:szCs w:val="28"/>
        </w:rPr>
        <w:t xml:space="preserve">відповідно до сертифіката на право на земельну частку (пай), </w:t>
      </w:r>
      <w:r>
        <w:rPr>
          <w:spacing w:val="-8"/>
          <w:sz w:val="28"/>
          <w:szCs w:val="28"/>
        </w:rPr>
        <w:t>яка перебувала у колективній</w:t>
      </w:r>
      <w:r>
        <w:rPr>
          <w:spacing w:val="-8"/>
          <w:sz w:val="12"/>
          <w:szCs w:val="12"/>
        </w:rPr>
        <w:t xml:space="preserve"> </w:t>
      </w:r>
      <w:r>
        <w:rPr>
          <w:spacing w:val="-8"/>
          <w:sz w:val="28"/>
          <w:szCs w:val="28"/>
        </w:rPr>
        <w:t>власності</w:t>
      </w:r>
      <w:r>
        <w:rPr>
          <w:spacing w:val="-8"/>
          <w:sz w:val="12"/>
          <w:szCs w:val="12"/>
        </w:rPr>
        <w:t xml:space="preserve"> </w:t>
      </w:r>
      <w:r>
        <w:rPr>
          <w:spacing w:val="-8"/>
          <w:sz w:val="28"/>
          <w:szCs w:val="28"/>
        </w:rPr>
        <w:t>колишнього</w:t>
      </w:r>
      <w:r>
        <w:rPr>
          <w:spacing w:val="-8"/>
          <w:sz w:val="12"/>
          <w:szCs w:val="12"/>
        </w:rPr>
        <w:t xml:space="preserve"> </w:t>
      </w:r>
      <w:r>
        <w:rPr>
          <w:rFonts w:eastAsia="Times New Roman" w:cs="Times New Roman"/>
          <w:color w:val="auto"/>
          <w:spacing w:val="-6"/>
          <w:kern w:val="0"/>
          <w:sz w:val="28"/>
          <w:szCs w:val="28"/>
          <w:lang w:val="uk-UA" w:eastAsia="zh-CN" w:bidi="ar-SA"/>
        </w:rPr>
        <w:t xml:space="preserve">колективного сільськогосподарського підприємства                              </w:t>
      </w:r>
      <w:r>
        <w:rPr>
          <w:rFonts w:eastAsia="Times New Roman" w:cs="Times New Roman"/>
          <w:color w:val="111111"/>
          <w:spacing w:val="-6"/>
          <w:kern w:val="0"/>
          <w:sz w:val="28"/>
          <w:szCs w:val="28"/>
          <w:u w:val="none"/>
          <w:lang w:val="uk-UA" w:eastAsia="zh-CN" w:bidi="ar-SA"/>
        </w:rPr>
        <w:t>КСП «Надія»</w:t>
      </w:r>
      <w:r>
        <w:rPr>
          <w:rFonts w:eastAsia="Times New Roman" w:cs="Times New Roman"/>
          <w:color w:val="auto"/>
          <w:spacing w:val="-8"/>
          <w:kern w:val="0"/>
          <w:sz w:val="28"/>
          <w:szCs w:val="28"/>
          <w:lang w:val="uk-UA" w:eastAsia="zh-CN" w:bidi="ar-SA"/>
        </w:rPr>
        <w:t xml:space="preserve"> </w:t>
      </w:r>
      <w:r>
        <w:rPr>
          <w:rFonts w:eastAsia="Times New Roman" w:cs="Times New Roman"/>
          <w:color w:val="auto"/>
          <w:spacing w:val="-6"/>
          <w:kern w:val="0"/>
          <w:sz w:val="28"/>
          <w:szCs w:val="28"/>
          <w:u w:val="none"/>
          <w:lang w:val="uk-UA" w:eastAsia="zh-CN" w:bidi="ar-SA"/>
        </w:rPr>
        <w:t xml:space="preserve">від 11.08.1997, </w:t>
      </w:r>
      <w:r>
        <w:rPr>
          <w:rFonts w:eastAsia="Times New Roman" w:cs="Times New Roman"/>
          <w:color w:val="111111"/>
          <w:spacing w:val="-6"/>
          <w:kern w:val="0"/>
          <w:sz w:val="28"/>
          <w:szCs w:val="28"/>
          <w:u w:val="none"/>
          <w:lang w:val="uk-UA" w:eastAsia="zh-CN" w:bidi="ar-SA"/>
        </w:rPr>
        <w:t>серії ВЛ № </w:t>
      </w:r>
      <w:r>
        <w:rPr>
          <w:rFonts w:eastAsia="Times New Roman" w:cs="Times New Roman"/>
          <w:color w:val="auto"/>
          <w:spacing w:val="-6"/>
          <w:kern w:val="0"/>
          <w:sz w:val="28"/>
          <w:szCs w:val="28"/>
          <w:u w:val="none"/>
          <w:lang w:val="uk-UA" w:eastAsia="zh-CN" w:bidi="ar-SA"/>
        </w:rPr>
        <w:t>0213472,</w:t>
      </w:r>
      <w:r>
        <w:rPr>
          <w:rFonts w:eastAsia="Times New Roman" w:cs="Times New Roman"/>
          <w:color w:val="111111"/>
          <w:spacing w:val="-6"/>
          <w:kern w:val="0"/>
          <w:sz w:val="28"/>
          <w:szCs w:val="28"/>
          <w:u w:val="none"/>
          <w:lang w:val="uk-UA" w:eastAsia="zh-CN" w:bidi="ar-SA"/>
        </w:rPr>
        <w:t xml:space="preserve"> зареєстрованого у Книзі реєстрації сертифікатів на право на земельну частку (пай) від </w:t>
      </w:r>
      <w:r>
        <w:rPr>
          <w:rFonts w:eastAsia="Times New Roman" w:cs="Times New Roman"/>
          <w:color w:val="auto"/>
          <w:spacing w:val="-6"/>
          <w:kern w:val="0"/>
          <w:sz w:val="28"/>
          <w:szCs w:val="28"/>
          <w:u w:val="none"/>
          <w:lang w:val="uk-UA" w:eastAsia="zh-CN" w:bidi="ar-SA"/>
        </w:rPr>
        <w:t>21.10.1997</w:t>
      </w:r>
      <w:r>
        <w:rPr>
          <w:rFonts w:eastAsia="Times New Roman" w:cs="Times New Roman"/>
          <w:color w:val="111111"/>
          <w:spacing w:val="-6"/>
          <w:kern w:val="0"/>
          <w:sz w:val="28"/>
          <w:szCs w:val="28"/>
          <w:u w:val="none"/>
          <w:lang w:val="uk-UA" w:eastAsia="zh-CN" w:bidi="ar-SA"/>
        </w:rPr>
        <w:t xml:space="preserve"> № </w:t>
      </w:r>
      <w:r>
        <w:rPr>
          <w:rFonts w:eastAsia="Times New Roman" w:cs="Times New Roman"/>
          <w:color w:val="auto"/>
          <w:spacing w:val="-6"/>
          <w:kern w:val="0"/>
          <w:sz w:val="28"/>
          <w:szCs w:val="28"/>
          <w:u w:val="none"/>
          <w:lang w:val="uk-UA" w:eastAsia="zh-CN" w:bidi="ar-SA"/>
        </w:rPr>
        <w:t>521</w:t>
      </w:r>
      <w:r>
        <w:rPr>
          <w:rFonts w:eastAsia="Times New Roman" w:cs="Times New Roman"/>
          <w:color w:val="111111"/>
          <w:spacing w:val="-6"/>
          <w:kern w:val="0"/>
          <w:sz w:val="28"/>
          <w:szCs w:val="28"/>
          <w:u w:val="none"/>
          <w:lang w:val="uk-UA" w:eastAsia="zh-CN" w:bidi="ar-SA"/>
        </w:rPr>
        <w:t>,</w:t>
      </w:r>
      <w:r>
        <w:rPr>
          <w:rFonts w:eastAsia="Times New Roman" w:cs="Times New Roman"/>
          <w:color w:val="auto"/>
          <w:spacing w:val="-8"/>
          <w:kern w:val="0"/>
          <w:sz w:val="28"/>
          <w:szCs w:val="28"/>
          <w:lang w:val="uk-UA" w:eastAsia="zh-CN" w:bidi="ar-SA"/>
        </w:rPr>
        <w:t xml:space="preserve">  орієнтовною площею 0,17 га (</w:t>
      </w:r>
      <w:r>
        <w:rPr>
          <w:rFonts w:eastAsia="Times New Roman" w:cs="Times New Roman"/>
          <w:color w:val="auto"/>
          <w:spacing w:val="-4"/>
          <w:kern w:val="0"/>
          <w:sz w:val="28"/>
          <w:szCs w:val="28"/>
          <w:lang w:val="uk-UA" w:eastAsia="zh-CN" w:bidi="ar-SA"/>
        </w:rPr>
        <w:t>сіножаті</w:t>
      </w:r>
      <w:r>
        <w:rPr>
          <w:rFonts w:eastAsia="Times New Roman" w:cs="Times New Roman"/>
          <w:color w:val="auto"/>
          <w:spacing w:val="-8"/>
          <w:kern w:val="0"/>
          <w:sz w:val="28"/>
          <w:szCs w:val="28"/>
          <w:lang w:val="uk-UA" w:eastAsia="zh-CN" w:bidi="ar-SA"/>
        </w:rPr>
        <w:t xml:space="preserve">) </w:t>
      </w:r>
      <w:r>
        <w:rPr>
          <w:rFonts w:eastAsia="Times New Roman" w:cs="Times New Roman"/>
          <w:color w:val="auto"/>
          <w:spacing w:val="-6"/>
          <w:kern w:val="0"/>
          <w:sz w:val="28"/>
          <w:szCs w:val="28"/>
          <w:lang w:val="uk-UA" w:eastAsia="zh-CN" w:bidi="ar-SA"/>
        </w:rPr>
        <w:t>за межами населених пунктів Луцької міської територіальної громади (с. </w:t>
      </w:r>
      <w:r>
        <w:rPr>
          <w:rFonts w:eastAsia="Times New Roman" w:cs="Times New Roman"/>
          <w:color w:val="auto"/>
          <w:spacing w:val="-6"/>
          <w:kern w:val="0"/>
          <w:sz w:val="28"/>
          <w:szCs w:val="28"/>
          <w:lang w:val="uk-UA" w:eastAsia="ar-SA" w:bidi="ar-SA"/>
        </w:rPr>
        <w:t>Жидичин)</w:t>
      </w:r>
      <w:r>
        <w:rPr>
          <w:spacing w:val="-8"/>
          <w:szCs w:val="28"/>
        </w:rPr>
        <w:t xml:space="preserve"> в порядку визначеному чинним законодавством України та подати її на затвердження до міської ради.</w:t>
      </w:r>
    </w:p>
    <w:p>
      <w:pPr>
        <w:pStyle w:val="Normal"/>
        <w:widowControl/>
        <w:suppressAutoHyphens w:val="true"/>
        <w:bidi w:val="0"/>
        <w:spacing w:before="0" w:after="0"/>
        <w:ind w:left="0" w:right="0" w:firstLine="567"/>
        <w:jc w:val="both"/>
        <w:rPr>
          <w:sz w:val="28"/>
          <w:szCs w:val="28"/>
        </w:rPr>
      </w:pPr>
      <w:r>
        <w:rPr>
          <w:spacing w:val="-8"/>
          <w:sz w:val="28"/>
          <w:szCs w:val="28"/>
        </w:rPr>
        <w:t xml:space="preserve">3. Контроль за виконанням рішення покласти на заступника міського голови Ірину </w:t>
      </w:r>
      <w:bookmarkStart w:id="0" w:name="_GoBack"/>
      <w:bookmarkEnd w:id="0"/>
      <w:r>
        <w:rPr>
          <w:spacing w:val="-8"/>
          <w:sz w:val="28"/>
          <w:szCs w:val="28"/>
        </w:rPr>
        <w:t>Чебелюк  та постійну комісію міської ради з питань земельних відносин та земельного кадастру.</w:t>
      </w:r>
    </w:p>
    <w:p>
      <w:pPr>
        <w:pStyle w:val="Normal"/>
        <w:tabs>
          <w:tab w:val="clear" w:pos="709"/>
          <w:tab w:val="left" w:pos="720" w:leader="none"/>
        </w:tabs>
        <w:ind w:firstLine="709"/>
        <w:jc w:val="both"/>
        <w:rPr>
          <w:sz w:val="24"/>
          <w:szCs w:val="24"/>
        </w:rPr>
      </w:pPr>
      <w:r>
        <w:rPr>
          <w:sz w:val="24"/>
          <w:szCs w:val="24"/>
        </w:rPr>
      </w:r>
    </w:p>
    <w:p>
      <w:pPr>
        <w:pStyle w:val="Normal"/>
        <w:jc w:val="both"/>
        <w:rPr>
          <w:sz w:val="28"/>
          <w:szCs w:val="28"/>
        </w:rPr>
      </w:pPr>
      <w:r>
        <w:rPr>
          <w:sz w:val="28"/>
          <w:szCs w:val="28"/>
        </w:rPr>
        <w:t>Міський голова                                                                              Ігор ПОЛІЩУК</w:t>
      </w:r>
    </w:p>
    <w:p>
      <w:pPr>
        <w:pStyle w:val="Normal"/>
        <w:jc w:val="both"/>
        <w:rPr>
          <w:sz w:val="36"/>
          <w:szCs w:val="36"/>
        </w:rPr>
      </w:pPr>
      <w:r>
        <w:rPr>
          <w:sz w:val="36"/>
          <w:szCs w:val="36"/>
        </w:rPr>
      </w:r>
    </w:p>
    <w:p>
      <w:pPr>
        <w:pStyle w:val="Normal"/>
        <w:jc w:val="left"/>
        <w:rPr/>
      </w:pPr>
      <w:r>
        <w:rPr>
          <w:sz w:val="24"/>
        </w:rPr>
        <w:t>Туз 777 863</w:t>
      </w:r>
    </w:p>
    <w:sectPr>
      <w:type w:val="nextPage"/>
      <w:pgSz w:w="11906" w:h="16838"/>
      <w:pgMar w:left="1985" w:right="567" w:header="0" w:top="567" w:footer="0" w:bottom="1701" w:gutter="0"/>
      <w:pgNumType w:fmt="decimal"/>
      <w:formProt w:val="false"/>
      <w:textDirection w:val="lrTb"/>
      <w:docGrid w:type="default" w:linePitch="296"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Times New Roman">
    <w:charset w:val="01"/>
    <w:family w:val="roman"/>
    <w:pitch w:val="default"/>
  </w:font>
  <w:font w:name="Arial">
    <w:charset w:val="01"/>
    <w:family w:val="roman"/>
    <w:pitch w:val="default"/>
  </w:font>
  <w:font w:name="Tahoma">
    <w:charset w:val="01"/>
    <w:family w:val="roman"/>
    <w:pitch w:val="default"/>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pStyle w:val="1"/>
      <w:numFmt w:val="none"/>
      <w:suff w:val="nothing"/>
      <w:lvlText w:val=""/>
      <w:lvlJc w:val="left"/>
      <w:pPr>
        <w:tabs>
          <w:tab w:val="num" w:pos="0"/>
        </w:tabs>
        <w:ind w:left="432" w:hanging="432"/>
      </w:pPr>
    </w:lvl>
    <w:lvl w:ilvl="1">
      <w:start w:val="1"/>
      <w:pStyle w:val="2"/>
      <w:numFmt w:val="none"/>
      <w:suff w:val="nothing"/>
      <w:lvlText w:val=""/>
      <w:lvlJc w:val="left"/>
      <w:pPr>
        <w:tabs>
          <w:tab w:val="num" w:pos="0"/>
        </w:tabs>
        <w:ind w:left="576" w:hanging="576"/>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bering>
</file>

<file path=word/settings.xml><?xml version="1.0" encoding="utf-8"?>
<w:settings xmlns:w="http://schemas.openxmlformats.org/wordprocessingml/2006/main">
  <w:zoom w:percent="191"/>
  <w:defaultTabStop w:val="709"/>
  <w:autoHyphenation w:val="true"/>
  <w:compat>
    <w:compatSetting w:name="compatibilityMode" w:uri="http://schemas.microsoft.com/office/word" w:val="12"/>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Times New Roman" w:hAnsi="Times New Roman" w:eastAsia="NSimSun" w:cs="Arial"/>
        <w:sz w:val="28"/>
        <w:szCs w:val="24"/>
        <w:lang w:val="uk-UA" w:eastAsia="zh-CN" w:bidi="hi-IN"/>
      </w:rPr>
    </w:rPrDefault>
    <w:pPrDefault>
      <w:pPr>
        <w:suppressAutoHyphens w:val="true"/>
      </w:pPr>
    </w:pPrDefault>
  </w:docDefaults>
  <w:latentStyles w:defLockedState="0" w:defUIPriority="99" w:defSemiHidden="1" w:defUnhideWhenUsed="1" w:defQFormat="0" w:count="267">
    <w:lsdException w:name="Normal" w:uiPriority="0" w:semiHidden="0" w:unhideWhenUsed="0" w:qFormat="1"/>
    <w:lsdException w:name="heading 1" w:uiPriority="9"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uiPriority="10" w:semiHidden="0" w:unhideWhenUsed="0" w:qFormat="1"/>
    <w:lsdException w:name="Default Paragraph Font" w:uiPriority="1"/>
    <w:lsdException w:name="Subtitle" w:uiPriority="11" w:semiHidden="0" w:unhideWhenUsed="0" w:qFormat="1"/>
    <w:lsdException w:name="Strong" w:uiPriority="22" w:semiHidden="0" w:unhideWhenUsed="0" w:qFormat="1"/>
    <w:lsdException w:name="Emphasis" w:uiPriority="20" w:semiHidden="0" w:unhideWhenUsed="0" w:qFormat="1"/>
    <w:lsdException w:name="Table Grid" w:uiPriority="59" w:semiHidden="0" w:unhideWhenUsed="0"/>
    <w:lsdException w:name="Placeholder Text" w:unhideWhenUsed="0"/>
    <w:lsdException w:name="No Spacing" w:uiPriority="1" w:semiHidden="0" w:unhideWhenUsed="0" w:qFormat="1"/>
    <w:lsdException w:name="Light Shading" w:uiPriority="60" w:semiHidden="0" w:unhideWhenUsed="0"/>
    <w:lsdException w:name="Light List" w:uiPriority="61" w:semiHidden="0" w:unhideWhenUsed="0"/>
    <w:lsdException w:name="Light Grid" w:uiPriority="62" w:semiHidden="0" w:unhideWhenUsed="0"/>
    <w:lsdException w:name="Medium Shading 1" w:uiPriority="63" w:semiHidden="0" w:unhideWhenUsed="0"/>
    <w:lsdException w:name="Medium Shading 2" w:uiPriority="64" w:semiHidden="0" w:unhideWhenUsed="0"/>
    <w:lsdException w:name="Medium List 1" w:uiPriority="65" w:semiHidden="0" w:unhideWhenUsed="0"/>
    <w:lsdException w:name="Medium List 2" w:uiPriority="66" w:semiHidden="0" w:unhideWhenUsed="0"/>
    <w:lsdException w:name="Medium Grid 1" w:uiPriority="67" w:semiHidden="0" w:unhideWhenUsed="0"/>
    <w:lsdException w:name="Medium Grid 2" w:uiPriority="68" w:semiHidden="0" w:unhideWhenUsed="0"/>
    <w:lsdException w:name="Medium Grid 3" w:uiPriority="69" w:semiHidden="0" w:unhideWhenUsed="0"/>
    <w:lsdException w:name="Dark List" w:uiPriority="70" w:semiHidden="0" w:unhideWhenUsed="0"/>
    <w:lsdException w:name="Colorful Shading" w:uiPriority="71" w:semiHidden="0" w:unhideWhenUsed="0"/>
    <w:lsdException w:name="Colorful List" w:uiPriority="72" w:semiHidden="0" w:unhideWhenUsed="0"/>
    <w:lsdException w:name="Colorful Grid" w:uiPriority="73" w:semiHidden="0" w:unhideWhenUsed="0"/>
    <w:lsdException w:name="Light Shading Accent 1" w:uiPriority="60" w:semiHidden="0" w:unhideWhenUsed="0"/>
    <w:lsdException w:name="Light List Accent 1" w:uiPriority="61" w:semiHidden="0" w:unhideWhenUsed="0"/>
    <w:lsdException w:name="Light Grid Accent 1" w:uiPriority="62" w:semiHidden="0" w:unhideWhenUsed="0"/>
    <w:lsdException w:name="Medium Shading 1 Accent 1" w:uiPriority="63" w:semiHidden="0" w:unhideWhenUsed="0"/>
    <w:lsdException w:name="Medium Shading 2 Accent 1" w:uiPriority="64" w:semiHidden="0" w:unhideWhenUsed="0"/>
    <w:lsdException w:name="Medium List 1 Accent 1" w:uiPriority="65" w:semiHidden="0" w:unhideWhenUsed="0"/>
    <w:lsdException w:name="Revision" w:unhideWhenUsed="0"/>
    <w:lsdException w:name="List Paragraph" w:uiPriority="34" w:semiHidden="0" w:unhideWhenUsed="0" w:qFormat="1"/>
    <w:lsdException w:name="Quote" w:uiPriority="29" w:semiHidden="0" w:unhideWhenUsed="0" w:qFormat="1"/>
    <w:lsdException w:name="Intense Quote" w:uiPriority="30" w:semiHidden="0" w:unhideWhenUsed="0" w:qFormat="1"/>
    <w:lsdException w:name="Medium List 2 Accent 1" w:uiPriority="66" w:semiHidden="0" w:unhideWhenUsed="0"/>
    <w:lsdException w:name="Medium Grid 1 Accent 1" w:uiPriority="67" w:semiHidden="0" w:unhideWhenUsed="0"/>
    <w:lsdException w:name="Medium Grid 2 Accent 1" w:uiPriority="68" w:semiHidden="0" w:unhideWhenUsed="0"/>
    <w:lsdException w:name="Medium Grid 3 Accent 1" w:uiPriority="69" w:semiHidden="0" w:unhideWhenUsed="0"/>
    <w:lsdException w:name="Dark List Accent 1" w:uiPriority="70" w:semiHidden="0" w:unhideWhenUsed="0"/>
    <w:lsdException w:name="Colorful Shading Accent 1" w:uiPriority="71" w:semiHidden="0" w:unhideWhenUsed="0"/>
    <w:lsdException w:name="Colorful List Accent 1" w:uiPriority="72" w:semiHidden="0" w:unhideWhenUsed="0"/>
    <w:lsdException w:name="Colorful Grid Accent 1" w:uiPriority="73" w:semiHidden="0" w:unhideWhenUsed="0"/>
    <w:lsdException w:name="Light Shading Accent 2" w:uiPriority="60" w:semiHidden="0" w:unhideWhenUsed="0"/>
    <w:lsdException w:name="Light List Accent 2" w:uiPriority="61" w:semiHidden="0" w:unhideWhenUsed="0"/>
    <w:lsdException w:name="Light Grid Accent 2" w:uiPriority="62" w:semiHidden="0" w:unhideWhenUsed="0"/>
    <w:lsdException w:name="Medium Shading 1 Accent 2" w:uiPriority="63" w:semiHidden="0" w:unhideWhenUsed="0"/>
    <w:lsdException w:name="Medium Shading 2 Accent 2" w:uiPriority="64" w:semiHidden="0" w:unhideWhenUsed="0"/>
    <w:lsdException w:name="Medium List 1 Accent 2" w:uiPriority="65" w:semiHidden="0" w:unhideWhenUsed="0"/>
    <w:lsdException w:name="Medium List 2 Accent 2" w:uiPriority="66" w:semiHidden="0" w:unhideWhenUsed="0"/>
    <w:lsdException w:name="Medium Grid 1 Accent 2" w:uiPriority="67" w:semiHidden="0" w:unhideWhenUsed="0"/>
    <w:lsdException w:name="Medium Grid 2 Accent 2" w:uiPriority="68" w:semiHidden="0" w:unhideWhenUsed="0"/>
    <w:lsdException w:name="Medium Grid 3 Accent 2" w:uiPriority="69" w:semiHidden="0" w:unhideWhenUsed="0"/>
    <w:lsdException w:name="Dark List Accent 2" w:uiPriority="70" w:semiHidden="0" w:unhideWhenUsed="0"/>
    <w:lsdException w:name="Colorful Shading Accent 2" w:uiPriority="71" w:semiHidden="0" w:unhideWhenUsed="0"/>
    <w:lsdException w:name="Colorful List Accent 2" w:uiPriority="72" w:semiHidden="0" w:unhideWhenUsed="0"/>
    <w:lsdException w:name="Colorful Grid Accent 2" w:uiPriority="73" w:semiHidden="0" w:unhideWhenUsed="0"/>
    <w:lsdException w:name="Light Shading Accent 3" w:uiPriority="60" w:semiHidden="0" w:unhideWhenUsed="0"/>
    <w:lsdException w:name="Light List Accent 3" w:uiPriority="61" w:semiHidden="0" w:unhideWhenUsed="0"/>
    <w:lsdException w:name="Light Grid Accent 3" w:uiPriority="62" w:semiHidden="0" w:unhideWhenUsed="0"/>
    <w:lsdException w:name="Medium Shading 1 Accent 3" w:uiPriority="63" w:semiHidden="0" w:unhideWhenUsed="0"/>
    <w:lsdException w:name="Medium Shading 2 Accent 3" w:uiPriority="64" w:semiHidden="0" w:unhideWhenUsed="0"/>
    <w:lsdException w:name="Medium List 1 Accent 3" w:uiPriority="65" w:semiHidden="0" w:unhideWhenUsed="0"/>
    <w:lsdException w:name="Medium List 2 Accent 3" w:uiPriority="66" w:semiHidden="0" w:unhideWhenUsed="0"/>
    <w:lsdException w:name="Medium Grid 1 Accent 3" w:uiPriority="67" w:semiHidden="0" w:unhideWhenUsed="0"/>
    <w:lsdException w:name="Medium Grid 2 Accent 3" w:uiPriority="68" w:semiHidden="0" w:unhideWhenUsed="0"/>
    <w:lsdException w:name="Medium Grid 3 Accent 3" w:uiPriority="69" w:semiHidden="0" w:unhideWhenUsed="0"/>
    <w:lsdException w:name="Dark List Accent 3" w:uiPriority="70" w:semiHidden="0" w:unhideWhenUsed="0"/>
    <w:lsdException w:name="Colorful Shading Accent 3" w:uiPriority="71" w:semiHidden="0" w:unhideWhenUsed="0"/>
    <w:lsdException w:name="Colorful List Accent 3" w:uiPriority="72" w:semiHidden="0" w:unhideWhenUsed="0"/>
    <w:lsdException w:name="Colorful Grid Accent 3" w:uiPriority="73" w:semiHidden="0" w:unhideWhenUsed="0"/>
    <w:lsdException w:name="Light Shading Accent 4" w:uiPriority="60" w:semiHidden="0" w:unhideWhenUsed="0"/>
    <w:lsdException w:name="Light List Accent 4" w:uiPriority="61" w:semiHidden="0" w:unhideWhenUsed="0"/>
    <w:lsdException w:name="Light Grid Accent 4" w:uiPriority="62" w:semiHidden="0" w:unhideWhenUsed="0"/>
    <w:lsdException w:name="Medium Shading 1 Accent 4" w:uiPriority="63" w:semiHidden="0" w:unhideWhenUsed="0"/>
    <w:lsdException w:name="Medium Shading 2 Accent 4" w:uiPriority="64" w:semiHidden="0" w:unhideWhenUsed="0"/>
    <w:lsdException w:name="Medium List 1 Accent 4" w:uiPriority="65" w:semiHidden="0" w:unhideWhenUsed="0"/>
    <w:lsdException w:name="Medium List 2 Accent 4" w:uiPriority="66" w:semiHidden="0" w:unhideWhenUsed="0"/>
    <w:lsdException w:name="Medium Grid 1 Accent 4" w:uiPriority="67" w:semiHidden="0" w:unhideWhenUsed="0"/>
    <w:lsdException w:name="Medium Grid 2 Accent 4" w:uiPriority="68" w:semiHidden="0" w:unhideWhenUsed="0"/>
    <w:lsdException w:name="Medium Grid 3 Accent 4" w:uiPriority="69" w:semiHidden="0" w:unhideWhenUsed="0"/>
    <w:lsdException w:name="Dark List Accent 4" w:uiPriority="70" w:semiHidden="0" w:unhideWhenUsed="0"/>
    <w:lsdException w:name="Colorful Shading Accent 4" w:uiPriority="71" w:semiHidden="0" w:unhideWhenUsed="0"/>
    <w:lsdException w:name="Colorful List Accent 4" w:uiPriority="72" w:semiHidden="0" w:unhideWhenUsed="0"/>
    <w:lsdException w:name="Colorful Grid Accent 4" w:uiPriority="73" w:semiHidden="0" w:unhideWhenUsed="0"/>
    <w:lsdException w:name="Light Shading Accent 5" w:uiPriority="60" w:semiHidden="0" w:unhideWhenUsed="0"/>
    <w:lsdException w:name="Light List Accent 5" w:uiPriority="61" w:semiHidden="0" w:unhideWhenUsed="0"/>
    <w:lsdException w:name="Light Grid Accent 5" w:uiPriority="62" w:semiHidden="0" w:unhideWhenUsed="0"/>
    <w:lsdException w:name="Medium Shading 1 Accent 5" w:uiPriority="63" w:semiHidden="0" w:unhideWhenUsed="0"/>
    <w:lsdException w:name="Medium Shading 2 Accent 5" w:uiPriority="64" w:semiHidden="0" w:unhideWhenUsed="0"/>
    <w:lsdException w:name="Medium List 1 Accent 5" w:uiPriority="65" w:semiHidden="0" w:unhideWhenUsed="0"/>
    <w:lsdException w:name="Medium List 2 Accent 5" w:uiPriority="66" w:semiHidden="0" w:unhideWhenUsed="0"/>
    <w:lsdException w:name="Medium Grid 1 Accent 5" w:uiPriority="67" w:semiHidden="0" w:unhideWhenUsed="0"/>
    <w:lsdException w:name="Medium Grid 2 Accent 5" w:uiPriority="68" w:semiHidden="0" w:unhideWhenUsed="0"/>
    <w:lsdException w:name="Medium Grid 3 Accent 5" w:uiPriority="69" w:semiHidden="0" w:unhideWhenUsed="0"/>
    <w:lsdException w:name="Dark List Accent 5" w:uiPriority="70" w:semiHidden="0" w:unhideWhenUsed="0"/>
    <w:lsdException w:name="Colorful Shading Accent 5" w:uiPriority="71" w:semiHidden="0" w:unhideWhenUsed="0"/>
    <w:lsdException w:name="Colorful List Accent 5" w:uiPriority="72" w:semiHidden="0" w:unhideWhenUsed="0"/>
    <w:lsdException w:name="Colorful Grid Accent 5" w:uiPriority="73" w:semiHidden="0" w:unhideWhenUsed="0"/>
    <w:lsdException w:name="Light Shading Accent 6" w:uiPriority="60" w:semiHidden="0" w:unhideWhenUsed="0"/>
    <w:lsdException w:name="Light List Accent 6" w:uiPriority="61" w:semiHidden="0" w:unhideWhenUsed="0"/>
    <w:lsdException w:name="Light Grid Accent 6" w:uiPriority="62" w:semiHidden="0" w:unhideWhenUsed="0"/>
    <w:lsdException w:name="Medium Shading 1 Accent 6" w:uiPriority="63" w:semiHidden="0" w:unhideWhenUsed="0"/>
    <w:lsdException w:name="Medium Shading 2 Accent 6" w:uiPriority="64" w:semiHidden="0" w:unhideWhenUsed="0"/>
    <w:lsdException w:name="Medium List 1 Accent 6" w:uiPriority="65" w:semiHidden="0" w:unhideWhenUsed="0"/>
    <w:lsdException w:name="Medium List 2 Accent 6" w:uiPriority="66" w:semiHidden="0" w:unhideWhenUsed="0"/>
    <w:lsdException w:name="Medium Grid 1 Accent 6" w:uiPriority="67" w:semiHidden="0" w:unhideWhenUsed="0"/>
    <w:lsdException w:name="Medium Grid 2 Accent 6" w:uiPriority="68" w:semiHidden="0" w:unhideWhenUsed="0"/>
    <w:lsdException w:name="Medium Grid 3 Accent 6" w:uiPriority="69" w:semiHidden="0" w:unhideWhenUsed="0"/>
    <w:lsdException w:name="Dark List Accent 6" w:uiPriority="70" w:semiHidden="0" w:unhideWhenUsed="0"/>
    <w:lsdException w:name="Colorful Shading Accent 6" w:uiPriority="71" w:semiHidden="0" w:unhideWhenUsed="0"/>
    <w:lsdException w:name="Colorful List Accent 6" w:uiPriority="72" w:semiHidden="0" w:unhideWhenUsed="0"/>
    <w:lsdException w:name="Colorful Grid Accent 6" w:uiPriority="73" w:semiHidden="0" w:unhideWhenUsed="0"/>
    <w:lsdException w:name="Subtle Emphasis" w:uiPriority="19" w:semiHidden="0" w:unhideWhenUsed="0" w:qFormat="1"/>
    <w:lsdException w:name="Intense Emphasis" w:uiPriority="21" w:semiHidden="0" w:unhideWhenUsed="0" w:qFormat="1"/>
    <w:lsdException w:name="Subtle Reference" w:uiPriority="31" w:semiHidden="0" w:unhideWhenUsed="0" w:qFormat="1"/>
    <w:lsdException w:name="Intense Reference" w:uiPriority="32" w:semiHidden="0" w:unhideWhenUsed="0" w:qFormat="1"/>
    <w:lsdException w:name="Book Title" w:uiPriority="33" w:semiHidden="0" w:unhideWhenUsed="0" w:qFormat="1"/>
    <w:lsdException w:name="Bibliography" w:uiPriority="37"/>
    <w:lsdException w:name="TOC Heading" w:uiPriority="39" w:qFormat="1"/>
  </w:latentStyles>
  <w:style w:type="paragraph" w:styleId="Normal" w:default="1">
    <w:name w:val="Normal"/>
    <w:qFormat/>
    <w:pPr>
      <w:widowControl/>
      <w:suppressAutoHyphens w:val="true"/>
      <w:bidi w:val="0"/>
      <w:spacing w:before="0" w:after="0"/>
      <w:jc w:val="left"/>
    </w:pPr>
    <w:rPr>
      <w:rFonts w:ascii="Times New Roman" w:hAnsi="Times New Roman" w:eastAsia="Times New Roman" w:cs="Times New Roman"/>
      <w:color w:val="auto"/>
      <w:kern w:val="0"/>
      <w:sz w:val="28"/>
      <w:szCs w:val="24"/>
      <w:lang w:val="uk-UA" w:eastAsia="zh-CN" w:bidi="ar-SA"/>
    </w:rPr>
  </w:style>
  <w:style w:type="paragraph" w:styleId="1">
    <w:name w:val="Heading 1"/>
    <w:basedOn w:val="Normal"/>
    <w:next w:val="Normal"/>
    <w:qFormat/>
    <w:pPr>
      <w:keepNext w:val="true"/>
      <w:numPr>
        <w:ilvl w:val="0"/>
        <w:numId w:val="1"/>
      </w:numPr>
      <w:jc w:val="center"/>
      <w:outlineLvl w:val="0"/>
    </w:pPr>
    <w:rPr>
      <w:b/>
      <w:bCs/>
      <w:sz w:val="32"/>
    </w:rPr>
  </w:style>
  <w:style w:type="paragraph" w:styleId="2">
    <w:name w:val="Heading 2"/>
    <w:basedOn w:val="Normal"/>
    <w:next w:val="Normal"/>
    <w:qFormat/>
    <w:pPr>
      <w:keepNext w:val="true"/>
      <w:numPr>
        <w:ilvl w:val="1"/>
        <w:numId w:val="1"/>
      </w:numPr>
      <w:spacing w:before="240" w:after="60"/>
      <w:outlineLvl w:val="1"/>
    </w:pPr>
    <w:rPr>
      <w:rFonts w:ascii="Arial" w:hAnsi="Arial" w:cs="Arial"/>
      <w:b/>
      <w:bCs/>
      <w:i/>
      <w:iCs/>
      <w:szCs w:val="28"/>
    </w:rPr>
  </w:style>
  <w:style w:type="character" w:styleId="DefaultParagraphFont" w:default="1">
    <w:name w:val="Default Paragraph Font"/>
    <w:uiPriority w:val="1"/>
    <w:semiHidden/>
    <w:unhideWhenUsed/>
    <w:qFormat/>
    <w:rPr/>
  </w:style>
  <w:style w:type="character" w:styleId="WW8Num1z0" w:customStyle="1">
    <w:name w:val="WW8Num1z0"/>
    <w:qFormat/>
    <w:rPr/>
  </w:style>
  <w:style w:type="character" w:styleId="WW8Num1z1" w:customStyle="1">
    <w:name w:val="WW8Num1z1"/>
    <w:qFormat/>
    <w:rPr/>
  </w:style>
  <w:style w:type="character" w:styleId="WW8Num1z2" w:customStyle="1">
    <w:name w:val="WW8Num1z2"/>
    <w:qFormat/>
    <w:rPr/>
  </w:style>
  <w:style w:type="character" w:styleId="WW8Num1z3" w:customStyle="1">
    <w:name w:val="WW8Num1z3"/>
    <w:qFormat/>
    <w:rPr/>
  </w:style>
  <w:style w:type="character" w:styleId="WW8Num1z4" w:customStyle="1">
    <w:name w:val="WW8Num1z4"/>
    <w:qFormat/>
    <w:rPr/>
  </w:style>
  <w:style w:type="character" w:styleId="WW8Num1z5" w:customStyle="1">
    <w:name w:val="WW8Num1z5"/>
    <w:qFormat/>
    <w:rPr/>
  </w:style>
  <w:style w:type="character" w:styleId="WW8Num1z6" w:customStyle="1">
    <w:name w:val="WW8Num1z6"/>
    <w:qFormat/>
    <w:rPr/>
  </w:style>
  <w:style w:type="character" w:styleId="WW8Num1z7" w:customStyle="1">
    <w:name w:val="WW8Num1z7"/>
    <w:qFormat/>
    <w:rPr/>
  </w:style>
  <w:style w:type="character" w:styleId="WW8Num1z8" w:customStyle="1">
    <w:name w:val="WW8Num1z8"/>
    <w:qFormat/>
    <w:rPr/>
  </w:style>
  <w:style w:type="character" w:styleId="WW8Num2z0" w:customStyle="1">
    <w:name w:val="WW8Num2z0"/>
    <w:qFormat/>
    <w:rPr/>
  </w:style>
  <w:style w:type="character" w:styleId="WW8Num2z1" w:customStyle="1">
    <w:name w:val="WW8Num2z1"/>
    <w:qFormat/>
    <w:rPr/>
  </w:style>
  <w:style w:type="character" w:styleId="WW8Num2z2" w:customStyle="1">
    <w:name w:val="WW8Num2z2"/>
    <w:qFormat/>
    <w:rPr/>
  </w:style>
  <w:style w:type="character" w:styleId="WW8Num2z3" w:customStyle="1">
    <w:name w:val="WW8Num2z3"/>
    <w:qFormat/>
    <w:rPr/>
  </w:style>
  <w:style w:type="character" w:styleId="WW8Num2z4" w:customStyle="1">
    <w:name w:val="WW8Num2z4"/>
    <w:qFormat/>
    <w:rPr/>
  </w:style>
  <w:style w:type="character" w:styleId="WW8Num2z5" w:customStyle="1">
    <w:name w:val="WW8Num2z5"/>
    <w:qFormat/>
    <w:rPr/>
  </w:style>
  <w:style w:type="character" w:styleId="WW8Num2z6" w:customStyle="1">
    <w:name w:val="WW8Num2z6"/>
    <w:qFormat/>
    <w:rPr/>
  </w:style>
  <w:style w:type="character" w:styleId="WW8Num2z7" w:customStyle="1">
    <w:name w:val="WW8Num2z7"/>
    <w:qFormat/>
    <w:rPr/>
  </w:style>
  <w:style w:type="character" w:styleId="WW8Num2z8" w:customStyle="1">
    <w:name w:val="WW8Num2z8"/>
    <w:qFormat/>
    <w:rPr/>
  </w:style>
  <w:style w:type="character" w:styleId="WW8Num1zfalse" w:customStyle="1">
    <w:name w:val="WW8Num1zfalse"/>
    <w:qFormat/>
    <w:rPr/>
  </w:style>
  <w:style w:type="character" w:styleId="WW8Num1ztrue" w:customStyle="1">
    <w:name w:val="WW8Num1ztrue"/>
    <w:qFormat/>
    <w:rPr/>
  </w:style>
  <w:style w:type="character" w:styleId="WWWW8Num1ztrue" w:customStyle="1">
    <w:name w:val="WW-WW8Num1ztrue"/>
    <w:qFormat/>
    <w:rPr/>
  </w:style>
  <w:style w:type="character" w:styleId="WWWW8Num1ztrue1" w:customStyle="1">
    <w:name w:val="WW-WW8Num1ztrue1"/>
    <w:qFormat/>
    <w:rPr/>
  </w:style>
  <w:style w:type="character" w:styleId="WWWW8Num1ztrue2" w:customStyle="1">
    <w:name w:val="WW-WW8Num1ztrue2"/>
    <w:qFormat/>
    <w:rPr/>
  </w:style>
  <w:style w:type="character" w:styleId="WWWW8Num1ztrue3" w:customStyle="1">
    <w:name w:val="WW-WW8Num1ztrue3"/>
    <w:qFormat/>
    <w:rPr/>
  </w:style>
  <w:style w:type="character" w:styleId="WWWW8Num1ztrue4" w:customStyle="1">
    <w:name w:val="WW-WW8Num1ztrue4"/>
    <w:qFormat/>
    <w:rPr/>
  </w:style>
  <w:style w:type="character" w:styleId="WWWW8Num1ztrue5" w:customStyle="1">
    <w:name w:val="WW-WW8Num1ztrue5"/>
    <w:qFormat/>
    <w:rPr/>
  </w:style>
  <w:style w:type="character" w:styleId="WWWW8Num1ztrue6" w:customStyle="1">
    <w:name w:val="WW-WW8Num1ztrue6"/>
    <w:qFormat/>
    <w:rPr/>
  </w:style>
  <w:style w:type="character" w:styleId="WWWW8Num1ztrue7" w:customStyle="1">
    <w:name w:val="WW-WW8Num1ztrue7"/>
    <w:qFormat/>
    <w:rPr/>
  </w:style>
  <w:style w:type="character" w:styleId="WWWW8Num1ztrue11" w:customStyle="1">
    <w:name w:val="WW-WW8Num1ztrue11"/>
    <w:qFormat/>
    <w:rPr/>
  </w:style>
  <w:style w:type="character" w:styleId="WWWW8Num1ztrue21" w:customStyle="1">
    <w:name w:val="WW-WW8Num1ztrue21"/>
    <w:qFormat/>
    <w:rPr/>
  </w:style>
  <w:style w:type="character" w:styleId="WWWW8Num1ztrue31" w:customStyle="1">
    <w:name w:val="WW-WW8Num1ztrue31"/>
    <w:qFormat/>
    <w:rPr/>
  </w:style>
  <w:style w:type="character" w:styleId="WWWW8Num1ztrue41" w:customStyle="1">
    <w:name w:val="WW-WW8Num1ztrue41"/>
    <w:qFormat/>
    <w:rPr/>
  </w:style>
  <w:style w:type="character" w:styleId="WWWW8Num1ztrue51" w:customStyle="1">
    <w:name w:val="WW-WW8Num1ztrue51"/>
    <w:qFormat/>
    <w:rPr/>
  </w:style>
  <w:style w:type="character" w:styleId="WWWW8Num1ztrue61" w:customStyle="1">
    <w:name w:val="WW-WW8Num1ztrue61"/>
    <w:qFormat/>
    <w:rPr/>
  </w:style>
  <w:style w:type="character" w:styleId="WWWW8Num1ztrue71" w:customStyle="1">
    <w:name w:val="WW-WW8Num1ztrue71"/>
    <w:qFormat/>
    <w:rPr/>
  </w:style>
  <w:style w:type="character" w:styleId="WWWW8Num1ztrue111" w:customStyle="1">
    <w:name w:val="WW-WW8Num1ztrue111"/>
    <w:qFormat/>
    <w:rPr/>
  </w:style>
  <w:style w:type="character" w:styleId="WWWW8Num1ztrue211" w:customStyle="1">
    <w:name w:val="WW-WW8Num1ztrue211"/>
    <w:qFormat/>
    <w:rPr/>
  </w:style>
  <w:style w:type="character" w:styleId="WWWW8Num1ztrue311" w:customStyle="1">
    <w:name w:val="WW-WW8Num1ztrue311"/>
    <w:qFormat/>
    <w:rPr/>
  </w:style>
  <w:style w:type="character" w:styleId="WWWW8Num1ztrue411" w:customStyle="1">
    <w:name w:val="WW-WW8Num1ztrue411"/>
    <w:qFormat/>
    <w:rPr/>
  </w:style>
  <w:style w:type="character" w:styleId="WWWW8Num1ztrue511" w:customStyle="1">
    <w:name w:val="WW-WW8Num1ztrue511"/>
    <w:qFormat/>
    <w:rPr/>
  </w:style>
  <w:style w:type="character" w:styleId="WWWW8Num1ztrue611" w:customStyle="1">
    <w:name w:val="WW-WW8Num1ztrue611"/>
    <w:qFormat/>
    <w:rPr/>
  </w:style>
  <w:style w:type="character" w:styleId="WWWW8Num1ztrue711" w:customStyle="1">
    <w:name w:val="WW-WW8Num1ztrue711"/>
    <w:qFormat/>
    <w:rPr/>
  </w:style>
  <w:style w:type="character" w:styleId="WWWW8Num1ztrue1111" w:customStyle="1">
    <w:name w:val="WW-WW8Num1ztrue1111"/>
    <w:qFormat/>
    <w:rPr/>
  </w:style>
  <w:style w:type="character" w:styleId="WWWW8Num1ztrue2111" w:customStyle="1">
    <w:name w:val="WW-WW8Num1ztrue2111"/>
    <w:qFormat/>
    <w:rPr/>
  </w:style>
  <w:style w:type="character" w:styleId="WWWW8Num1ztrue3111" w:customStyle="1">
    <w:name w:val="WW-WW8Num1ztrue3111"/>
    <w:qFormat/>
    <w:rPr/>
  </w:style>
  <w:style w:type="character" w:styleId="WWWW8Num1ztrue4111" w:customStyle="1">
    <w:name w:val="WW-WW8Num1ztrue4111"/>
    <w:qFormat/>
    <w:rPr/>
  </w:style>
  <w:style w:type="character" w:styleId="WWWW8Num1ztrue5111" w:customStyle="1">
    <w:name w:val="WW-WW8Num1ztrue5111"/>
    <w:qFormat/>
    <w:rPr/>
  </w:style>
  <w:style w:type="character" w:styleId="WWWW8Num1ztrue6111" w:customStyle="1">
    <w:name w:val="WW-WW8Num1ztrue6111"/>
    <w:qFormat/>
    <w:rPr/>
  </w:style>
  <w:style w:type="character" w:styleId="WWWW8Num1ztrue7111" w:customStyle="1">
    <w:name w:val="WW-WW8Num1ztrue7111"/>
    <w:qFormat/>
    <w:rPr/>
  </w:style>
  <w:style w:type="character" w:styleId="WWWW8Num1ztrue11111" w:customStyle="1">
    <w:name w:val="WW-WW8Num1ztrue11111"/>
    <w:qFormat/>
    <w:rPr/>
  </w:style>
  <w:style w:type="character" w:styleId="WWWW8Num1ztrue21111" w:customStyle="1">
    <w:name w:val="WW-WW8Num1ztrue21111"/>
    <w:qFormat/>
    <w:rPr/>
  </w:style>
  <w:style w:type="character" w:styleId="WWWW8Num1ztrue31111" w:customStyle="1">
    <w:name w:val="WW-WW8Num1ztrue31111"/>
    <w:qFormat/>
    <w:rPr/>
  </w:style>
  <w:style w:type="character" w:styleId="WWWW8Num1ztrue41111" w:customStyle="1">
    <w:name w:val="WW-WW8Num1ztrue41111"/>
    <w:qFormat/>
    <w:rPr/>
  </w:style>
  <w:style w:type="character" w:styleId="WWWW8Num1ztrue51111" w:customStyle="1">
    <w:name w:val="WW-WW8Num1ztrue51111"/>
    <w:qFormat/>
    <w:rPr/>
  </w:style>
  <w:style w:type="character" w:styleId="WWWW8Num1ztrue61111" w:customStyle="1">
    <w:name w:val="WW-WW8Num1ztrue61111"/>
    <w:qFormat/>
    <w:rPr/>
  </w:style>
  <w:style w:type="character" w:styleId="WWWW8Num1ztrue71111" w:customStyle="1">
    <w:name w:val="WW-WW8Num1ztrue71111"/>
    <w:qFormat/>
    <w:rPr/>
  </w:style>
  <w:style w:type="character" w:styleId="WWWW8Num1ztrue111111" w:customStyle="1">
    <w:name w:val="WW-WW8Num1ztrue111111"/>
    <w:qFormat/>
    <w:rPr/>
  </w:style>
  <w:style w:type="character" w:styleId="WWWW8Num1ztrue211111" w:customStyle="1">
    <w:name w:val="WW-WW8Num1ztrue211111"/>
    <w:qFormat/>
    <w:rPr/>
  </w:style>
  <w:style w:type="character" w:styleId="WWWW8Num1ztrue311111" w:customStyle="1">
    <w:name w:val="WW-WW8Num1ztrue311111"/>
    <w:qFormat/>
    <w:rPr/>
  </w:style>
  <w:style w:type="character" w:styleId="WWWW8Num1ztrue411111" w:customStyle="1">
    <w:name w:val="WW-WW8Num1ztrue411111"/>
    <w:qFormat/>
    <w:rPr/>
  </w:style>
  <w:style w:type="character" w:styleId="WWWW8Num1ztrue511111" w:customStyle="1">
    <w:name w:val="WW-WW8Num1ztrue511111"/>
    <w:qFormat/>
    <w:rPr/>
  </w:style>
  <w:style w:type="character" w:styleId="WWWW8Num1ztrue611111" w:customStyle="1">
    <w:name w:val="WW-WW8Num1ztrue611111"/>
    <w:qFormat/>
    <w:rPr/>
  </w:style>
  <w:style w:type="character" w:styleId="WWWW8Num1ztrue711111" w:customStyle="1">
    <w:name w:val="WW-WW8Num1ztrue711111"/>
    <w:qFormat/>
    <w:rPr/>
  </w:style>
  <w:style w:type="character" w:styleId="WWWW8Num1ztrue1111111" w:customStyle="1">
    <w:name w:val="WW-WW8Num1ztrue1111111"/>
    <w:qFormat/>
    <w:rPr/>
  </w:style>
  <w:style w:type="character" w:styleId="WWWW8Num1ztrue2111111" w:customStyle="1">
    <w:name w:val="WW-WW8Num1ztrue2111111"/>
    <w:qFormat/>
    <w:rPr/>
  </w:style>
  <w:style w:type="character" w:styleId="WWWW8Num1ztrue3111111" w:customStyle="1">
    <w:name w:val="WW-WW8Num1ztrue3111111"/>
    <w:qFormat/>
    <w:rPr/>
  </w:style>
  <w:style w:type="character" w:styleId="WWWW8Num1ztrue4111111" w:customStyle="1">
    <w:name w:val="WW-WW8Num1ztrue4111111"/>
    <w:qFormat/>
    <w:rPr/>
  </w:style>
  <w:style w:type="character" w:styleId="WWWW8Num1ztrue5111111" w:customStyle="1">
    <w:name w:val="WW-WW8Num1ztrue5111111"/>
    <w:qFormat/>
    <w:rPr/>
  </w:style>
  <w:style w:type="character" w:styleId="WWWW8Num1ztrue6111111" w:customStyle="1">
    <w:name w:val="WW-WW8Num1ztrue6111111"/>
    <w:qFormat/>
    <w:rPr/>
  </w:style>
  <w:style w:type="character" w:styleId="WWWW8Num1ztrue7111111" w:customStyle="1">
    <w:name w:val="WW-WW8Num1ztrue7111111"/>
    <w:qFormat/>
    <w:rPr/>
  </w:style>
  <w:style w:type="character" w:styleId="WWWW8Num1ztrue11111111" w:customStyle="1">
    <w:name w:val="WW-WW8Num1ztrue11111111"/>
    <w:qFormat/>
    <w:rPr/>
  </w:style>
  <w:style w:type="character" w:styleId="WWWW8Num1ztrue21111111" w:customStyle="1">
    <w:name w:val="WW-WW8Num1ztrue21111111"/>
    <w:qFormat/>
    <w:rPr/>
  </w:style>
  <w:style w:type="character" w:styleId="WWWW8Num1ztrue31111111" w:customStyle="1">
    <w:name w:val="WW-WW8Num1ztrue31111111"/>
    <w:qFormat/>
    <w:rPr/>
  </w:style>
  <w:style w:type="character" w:styleId="WWWW8Num1ztrue41111111" w:customStyle="1">
    <w:name w:val="WW-WW8Num1ztrue41111111"/>
    <w:qFormat/>
    <w:rPr/>
  </w:style>
  <w:style w:type="character" w:styleId="WWWW8Num1ztrue51111111" w:customStyle="1">
    <w:name w:val="WW-WW8Num1ztrue51111111"/>
    <w:qFormat/>
    <w:rPr/>
  </w:style>
  <w:style w:type="character" w:styleId="WWWW8Num1ztrue61111111" w:customStyle="1">
    <w:name w:val="WW-WW8Num1ztrue61111111"/>
    <w:qFormat/>
    <w:rPr/>
  </w:style>
  <w:style w:type="character" w:styleId="WWWW8Num1ztrue71111111" w:customStyle="1">
    <w:name w:val="WW-WW8Num1ztrue71111111"/>
    <w:qFormat/>
    <w:rPr/>
  </w:style>
  <w:style w:type="character" w:styleId="WWWW8Num1ztrue111111111" w:customStyle="1">
    <w:name w:val="WW-WW8Num1ztrue111111111"/>
    <w:qFormat/>
    <w:rPr/>
  </w:style>
  <w:style w:type="character" w:styleId="WWWW8Num1ztrue211111111" w:customStyle="1">
    <w:name w:val="WW-WW8Num1ztrue211111111"/>
    <w:qFormat/>
    <w:rPr/>
  </w:style>
  <w:style w:type="character" w:styleId="WWWW8Num1ztrue311111111" w:customStyle="1">
    <w:name w:val="WW-WW8Num1ztrue311111111"/>
    <w:qFormat/>
    <w:rPr/>
  </w:style>
  <w:style w:type="character" w:styleId="WWWW8Num1ztrue411111111" w:customStyle="1">
    <w:name w:val="WW-WW8Num1ztrue411111111"/>
    <w:qFormat/>
    <w:rPr/>
  </w:style>
  <w:style w:type="character" w:styleId="WWWW8Num1ztrue511111111" w:customStyle="1">
    <w:name w:val="WW-WW8Num1ztrue511111111"/>
    <w:qFormat/>
    <w:rPr/>
  </w:style>
  <w:style w:type="character" w:styleId="WWWW8Num1ztrue611111111" w:customStyle="1">
    <w:name w:val="WW-WW8Num1ztrue611111111"/>
    <w:qFormat/>
    <w:rPr/>
  </w:style>
  <w:style w:type="character" w:styleId="WWWW8Num1ztrue711111111" w:customStyle="1">
    <w:name w:val="WW-WW8Num1ztrue711111111"/>
    <w:qFormat/>
    <w:rPr/>
  </w:style>
  <w:style w:type="character" w:styleId="WWWW8Num1ztrue1111111111" w:customStyle="1">
    <w:name w:val="WW-WW8Num1ztrue1111111111"/>
    <w:qFormat/>
    <w:rPr/>
  </w:style>
  <w:style w:type="character" w:styleId="WWWW8Num1ztrue2111111111" w:customStyle="1">
    <w:name w:val="WW-WW8Num1ztrue2111111111"/>
    <w:qFormat/>
    <w:rPr/>
  </w:style>
  <w:style w:type="character" w:styleId="WWWW8Num1ztrue3111111111" w:customStyle="1">
    <w:name w:val="WW-WW8Num1ztrue3111111111"/>
    <w:qFormat/>
    <w:rPr/>
  </w:style>
  <w:style w:type="character" w:styleId="WWWW8Num1ztrue4111111111" w:customStyle="1">
    <w:name w:val="WW-WW8Num1ztrue4111111111"/>
    <w:qFormat/>
    <w:rPr/>
  </w:style>
  <w:style w:type="character" w:styleId="WWWW8Num1ztrue5111111111" w:customStyle="1">
    <w:name w:val="WW-WW8Num1ztrue5111111111"/>
    <w:qFormat/>
    <w:rPr/>
  </w:style>
  <w:style w:type="character" w:styleId="WWWW8Num1ztrue6111111111" w:customStyle="1">
    <w:name w:val="WW-WW8Num1ztrue6111111111"/>
    <w:qFormat/>
    <w:rPr/>
  </w:style>
  <w:style w:type="character" w:styleId="WWWW8Num1ztrue7111111111" w:customStyle="1">
    <w:name w:val="WW-WW8Num1ztrue7111111111"/>
    <w:qFormat/>
    <w:rPr/>
  </w:style>
  <w:style w:type="character" w:styleId="WWWW8Num1ztrue11111111111" w:customStyle="1">
    <w:name w:val="WW-WW8Num1ztrue11111111111"/>
    <w:qFormat/>
    <w:rPr/>
  </w:style>
  <w:style w:type="character" w:styleId="WWWW8Num1ztrue21111111111" w:customStyle="1">
    <w:name w:val="WW-WW8Num1ztrue21111111111"/>
    <w:qFormat/>
    <w:rPr/>
  </w:style>
  <w:style w:type="character" w:styleId="WWWW8Num1ztrue31111111111" w:customStyle="1">
    <w:name w:val="WW-WW8Num1ztrue31111111111"/>
    <w:qFormat/>
    <w:rPr/>
  </w:style>
  <w:style w:type="character" w:styleId="WWWW8Num1ztrue41111111111" w:customStyle="1">
    <w:name w:val="WW-WW8Num1ztrue41111111111"/>
    <w:qFormat/>
    <w:rPr/>
  </w:style>
  <w:style w:type="character" w:styleId="WWWW8Num1ztrue51111111111" w:customStyle="1">
    <w:name w:val="WW-WW8Num1ztrue51111111111"/>
    <w:qFormat/>
    <w:rPr/>
  </w:style>
  <w:style w:type="character" w:styleId="WWWW8Num1ztrue61111111111" w:customStyle="1">
    <w:name w:val="WW-WW8Num1ztrue61111111111"/>
    <w:qFormat/>
    <w:rPr/>
  </w:style>
  <w:style w:type="character" w:styleId="WWWW8Num1ztrue71111111111" w:customStyle="1">
    <w:name w:val="WW-WW8Num1ztrue71111111111"/>
    <w:qFormat/>
    <w:rPr/>
  </w:style>
  <w:style w:type="character" w:styleId="WWWW8Num1ztrue111111111111" w:customStyle="1">
    <w:name w:val="WW-WW8Num1ztrue111111111111"/>
    <w:qFormat/>
    <w:rPr/>
  </w:style>
  <w:style w:type="character" w:styleId="WWWW8Num1ztrue211111111111" w:customStyle="1">
    <w:name w:val="WW-WW8Num1ztrue211111111111"/>
    <w:qFormat/>
    <w:rPr/>
  </w:style>
  <w:style w:type="character" w:styleId="WWWW8Num1ztrue311111111111" w:customStyle="1">
    <w:name w:val="WW-WW8Num1ztrue311111111111"/>
    <w:qFormat/>
    <w:rPr/>
  </w:style>
  <w:style w:type="character" w:styleId="WWWW8Num1ztrue411111111111" w:customStyle="1">
    <w:name w:val="WW-WW8Num1ztrue411111111111"/>
    <w:qFormat/>
    <w:rPr/>
  </w:style>
  <w:style w:type="character" w:styleId="WWWW8Num1ztrue511111111111" w:customStyle="1">
    <w:name w:val="WW-WW8Num1ztrue511111111111"/>
    <w:qFormat/>
    <w:rPr/>
  </w:style>
  <w:style w:type="character" w:styleId="WWWW8Num1ztrue611111111111" w:customStyle="1">
    <w:name w:val="WW-WW8Num1ztrue611111111111"/>
    <w:qFormat/>
    <w:rPr/>
  </w:style>
  <w:style w:type="character" w:styleId="WWWW8Num1ztrue711111111111" w:customStyle="1">
    <w:name w:val="WW-WW8Num1ztrue711111111111"/>
    <w:qFormat/>
    <w:rPr/>
  </w:style>
  <w:style w:type="character" w:styleId="WWWW8Num1ztrue1111111111111" w:customStyle="1">
    <w:name w:val="WW-WW8Num1ztrue1111111111111"/>
    <w:qFormat/>
    <w:rPr/>
  </w:style>
  <w:style w:type="character" w:styleId="WWWW8Num1ztrue2111111111111" w:customStyle="1">
    <w:name w:val="WW-WW8Num1ztrue2111111111111"/>
    <w:qFormat/>
    <w:rPr/>
  </w:style>
  <w:style w:type="character" w:styleId="WWWW8Num1ztrue3111111111111" w:customStyle="1">
    <w:name w:val="WW-WW8Num1ztrue3111111111111"/>
    <w:qFormat/>
    <w:rPr/>
  </w:style>
  <w:style w:type="character" w:styleId="WWWW8Num1ztrue4111111111111" w:customStyle="1">
    <w:name w:val="WW-WW8Num1ztrue4111111111111"/>
    <w:qFormat/>
    <w:rPr/>
  </w:style>
  <w:style w:type="character" w:styleId="WWWW8Num1ztrue5111111111111" w:customStyle="1">
    <w:name w:val="WW-WW8Num1ztrue5111111111111"/>
    <w:qFormat/>
    <w:rPr/>
  </w:style>
  <w:style w:type="character" w:styleId="WWWW8Num1ztrue6111111111111" w:customStyle="1">
    <w:name w:val="WW-WW8Num1ztrue6111111111111"/>
    <w:qFormat/>
    <w:rPr/>
  </w:style>
  <w:style w:type="character" w:styleId="WWWW8Num1ztrue7111111111111" w:customStyle="1">
    <w:name w:val="WW-WW8Num1ztrue7111111111111"/>
    <w:qFormat/>
    <w:rPr/>
  </w:style>
  <w:style w:type="character" w:styleId="WWWW8Num1ztrue11111111111111" w:customStyle="1">
    <w:name w:val="WW-WW8Num1ztrue11111111111111"/>
    <w:qFormat/>
    <w:rPr/>
  </w:style>
  <w:style w:type="character" w:styleId="WWWW8Num1ztrue21111111111111" w:customStyle="1">
    <w:name w:val="WW-WW8Num1ztrue21111111111111"/>
    <w:qFormat/>
    <w:rPr/>
  </w:style>
  <w:style w:type="character" w:styleId="WWWW8Num1ztrue31111111111111" w:customStyle="1">
    <w:name w:val="WW-WW8Num1ztrue31111111111111"/>
    <w:qFormat/>
    <w:rPr/>
  </w:style>
  <w:style w:type="character" w:styleId="WWWW8Num1ztrue41111111111111" w:customStyle="1">
    <w:name w:val="WW-WW8Num1ztrue41111111111111"/>
    <w:qFormat/>
    <w:rPr/>
  </w:style>
  <w:style w:type="character" w:styleId="WWWW8Num1ztrue51111111111111" w:customStyle="1">
    <w:name w:val="WW-WW8Num1ztrue51111111111111"/>
    <w:qFormat/>
    <w:rPr/>
  </w:style>
  <w:style w:type="character" w:styleId="WWWW8Num1ztrue61111111111111" w:customStyle="1">
    <w:name w:val="WW-WW8Num1ztrue61111111111111"/>
    <w:qFormat/>
    <w:rPr/>
  </w:style>
  <w:style w:type="character" w:styleId="WWWW8Num1ztrue71111111111111" w:customStyle="1">
    <w:name w:val="WW-WW8Num1ztrue71111111111111"/>
    <w:qFormat/>
    <w:rPr/>
  </w:style>
  <w:style w:type="character" w:styleId="WWWW8Num1ztrue111111111111111" w:customStyle="1">
    <w:name w:val="WW-WW8Num1ztrue111111111111111"/>
    <w:qFormat/>
    <w:rPr/>
  </w:style>
  <w:style w:type="character" w:styleId="WWWW8Num1ztrue211111111111111" w:customStyle="1">
    <w:name w:val="WW-WW8Num1ztrue211111111111111"/>
    <w:qFormat/>
    <w:rPr/>
  </w:style>
  <w:style w:type="character" w:styleId="WWWW8Num1ztrue311111111111111" w:customStyle="1">
    <w:name w:val="WW-WW8Num1ztrue311111111111111"/>
    <w:qFormat/>
    <w:rPr/>
  </w:style>
  <w:style w:type="character" w:styleId="WWWW8Num1ztrue411111111111111" w:customStyle="1">
    <w:name w:val="WW-WW8Num1ztrue411111111111111"/>
    <w:qFormat/>
    <w:rPr/>
  </w:style>
  <w:style w:type="character" w:styleId="WWWW8Num1ztrue511111111111111" w:customStyle="1">
    <w:name w:val="WW-WW8Num1ztrue511111111111111"/>
    <w:qFormat/>
    <w:rPr/>
  </w:style>
  <w:style w:type="character" w:styleId="WWWW8Num1ztrue611111111111111" w:customStyle="1">
    <w:name w:val="WW-WW8Num1ztrue611111111111111"/>
    <w:qFormat/>
    <w:rPr/>
  </w:style>
  <w:style w:type="character" w:styleId="WWWW8Num1ztrue711111111111111" w:customStyle="1">
    <w:name w:val="WW-WW8Num1ztrue711111111111111"/>
    <w:qFormat/>
    <w:rPr/>
  </w:style>
  <w:style w:type="character" w:styleId="WWWW8Num1ztrue1111111111111111" w:customStyle="1">
    <w:name w:val="WW-WW8Num1ztrue1111111111111111"/>
    <w:qFormat/>
    <w:rPr/>
  </w:style>
  <w:style w:type="character" w:styleId="WWWW8Num1ztrue2111111111111111" w:customStyle="1">
    <w:name w:val="WW-WW8Num1ztrue2111111111111111"/>
    <w:qFormat/>
    <w:rPr/>
  </w:style>
  <w:style w:type="character" w:styleId="WWWW8Num1ztrue3111111111111111" w:customStyle="1">
    <w:name w:val="WW-WW8Num1ztrue3111111111111111"/>
    <w:qFormat/>
    <w:rPr/>
  </w:style>
  <w:style w:type="character" w:styleId="WWWW8Num1ztrue4111111111111111" w:customStyle="1">
    <w:name w:val="WW-WW8Num1ztrue4111111111111111"/>
    <w:qFormat/>
    <w:rPr/>
  </w:style>
  <w:style w:type="character" w:styleId="WWWW8Num1ztrue5111111111111111" w:customStyle="1">
    <w:name w:val="WW-WW8Num1ztrue5111111111111111"/>
    <w:qFormat/>
    <w:rPr/>
  </w:style>
  <w:style w:type="character" w:styleId="WWWW8Num1ztrue6111111111111111" w:customStyle="1">
    <w:name w:val="WW-WW8Num1ztrue6111111111111111"/>
    <w:qFormat/>
    <w:rPr/>
  </w:style>
  <w:style w:type="character" w:styleId="WWWW8Num1ztrue7111111111111111" w:customStyle="1">
    <w:name w:val="WW-WW8Num1ztrue7111111111111111"/>
    <w:qFormat/>
    <w:rPr/>
  </w:style>
  <w:style w:type="character" w:styleId="WWWW8Num1ztrue11111111111111111" w:customStyle="1">
    <w:name w:val="WW-WW8Num1ztrue11111111111111111"/>
    <w:qFormat/>
    <w:rPr/>
  </w:style>
  <w:style w:type="character" w:styleId="WWWW8Num1ztrue21111111111111111" w:customStyle="1">
    <w:name w:val="WW-WW8Num1ztrue21111111111111111"/>
    <w:qFormat/>
    <w:rPr/>
  </w:style>
  <w:style w:type="character" w:styleId="WWWW8Num1ztrue31111111111111111" w:customStyle="1">
    <w:name w:val="WW-WW8Num1ztrue31111111111111111"/>
    <w:qFormat/>
    <w:rPr/>
  </w:style>
  <w:style w:type="character" w:styleId="WWWW8Num1ztrue41111111111111111" w:customStyle="1">
    <w:name w:val="WW-WW8Num1ztrue41111111111111111"/>
    <w:qFormat/>
    <w:rPr/>
  </w:style>
  <w:style w:type="character" w:styleId="WWWW8Num1ztrue51111111111111111" w:customStyle="1">
    <w:name w:val="WW-WW8Num1ztrue51111111111111111"/>
    <w:qFormat/>
    <w:rPr/>
  </w:style>
  <w:style w:type="character" w:styleId="WWWW8Num1ztrue61111111111111111" w:customStyle="1">
    <w:name w:val="WW-WW8Num1ztrue61111111111111111"/>
    <w:qFormat/>
    <w:rPr/>
  </w:style>
  <w:style w:type="character" w:styleId="WWWW8Num1ztrue71111111111111111" w:customStyle="1">
    <w:name w:val="WW-WW8Num1ztrue71111111111111111"/>
    <w:qFormat/>
    <w:rPr/>
  </w:style>
  <w:style w:type="character" w:styleId="WWWW8Num1ztrue111111111111111111" w:customStyle="1">
    <w:name w:val="WW-WW8Num1ztrue111111111111111111"/>
    <w:qFormat/>
    <w:rPr/>
  </w:style>
  <w:style w:type="character" w:styleId="WWWW8Num1ztrue211111111111111111" w:customStyle="1">
    <w:name w:val="WW-WW8Num1ztrue211111111111111111"/>
    <w:qFormat/>
    <w:rPr/>
  </w:style>
  <w:style w:type="character" w:styleId="WWWW8Num1ztrue311111111111111111" w:customStyle="1">
    <w:name w:val="WW-WW8Num1ztrue311111111111111111"/>
    <w:qFormat/>
    <w:rPr/>
  </w:style>
  <w:style w:type="character" w:styleId="WWWW8Num1ztrue411111111111111111" w:customStyle="1">
    <w:name w:val="WW-WW8Num1ztrue411111111111111111"/>
    <w:qFormat/>
    <w:rPr/>
  </w:style>
  <w:style w:type="character" w:styleId="WWWW8Num1ztrue511111111111111111" w:customStyle="1">
    <w:name w:val="WW-WW8Num1ztrue511111111111111111"/>
    <w:qFormat/>
    <w:rPr/>
  </w:style>
  <w:style w:type="character" w:styleId="WWWW8Num1ztrue611111111111111111" w:customStyle="1">
    <w:name w:val="WW-WW8Num1ztrue611111111111111111"/>
    <w:qFormat/>
    <w:rPr/>
  </w:style>
  <w:style w:type="character" w:styleId="WWWW8Num1ztrue711111111111111111" w:customStyle="1">
    <w:name w:val="WW-WW8Num1ztrue711111111111111111"/>
    <w:qFormat/>
    <w:rPr/>
  </w:style>
  <w:style w:type="character" w:styleId="WWWW8Num1ztrue1111111111111111111" w:customStyle="1">
    <w:name w:val="WW-WW8Num1ztrue1111111111111111111"/>
    <w:qFormat/>
    <w:rPr/>
  </w:style>
  <w:style w:type="character" w:styleId="WWWW8Num1ztrue2111111111111111111" w:customStyle="1">
    <w:name w:val="WW-WW8Num1ztrue2111111111111111111"/>
    <w:qFormat/>
    <w:rPr/>
  </w:style>
  <w:style w:type="character" w:styleId="WWWW8Num1ztrue3111111111111111111" w:customStyle="1">
    <w:name w:val="WW-WW8Num1ztrue3111111111111111111"/>
    <w:qFormat/>
    <w:rPr/>
  </w:style>
  <w:style w:type="character" w:styleId="WWWW8Num1ztrue4111111111111111111" w:customStyle="1">
    <w:name w:val="WW-WW8Num1ztrue4111111111111111111"/>
    <w:qFormat/>
    <w:rPr/>
  </w:style>
  <w:style w:type="character" w:styleId="WWWW8Num1ztrue5111111111111111111" w:customStyle="1">
    <w:name w:val="WW-WW8Num1ztrue5111111111111111111"/>
    <w:qFormat/>
    <w:rPr/>
  </w:style>
  <w:style w:type="character" w:styleId="WWWW8Num1ztrue6111111111111111111" w:customStyle="1">
    <w:name w:val="WW-WW8Num1ztrue6111111111111111111"/>
    <w:qFormat/>
    <w:rPr/>
  </w:style>
  <w:style w:type="character" w:styleId="WWWW8Num1ztrue7111111111111111111" w:customStyle="1">
    <w:name w:val="WW-WW8Num1ztrue7111111111111111111"/>
    <w:qFormat/>
    <w:rPr/>
  </w:style>
  <w:style w:type="character" w:styleId="WWWW8Num1ztrue11111111111111111111" w:customStyle="1">
    <w:name w:val="WW-WW8Num1ztrue11111111111111111111"/>
    <w:qFormat/>
    <w:rPr/>
  </w:style>
  <w:style w:type="character" w:styleId="WWWW8Num1ztrue21111111111111111111" w:customStyle="1">
    <w:name w:val="WW-WW8Num1ztrue21111111111111111111"/>
    <w:qFormat/>
    <w:rPr/>
  </w:style>
  <w:style w:type="character" w:styleId="WWWW8Num1ztrue31111111111111111111" w:customStyle="1">
    <w:name w:val="WW-WW8Num1ztrue31111111111111111111"/>
    <w:qFormat/>
    <w:rPr/>
  </w:style>
  <w:style w:type="character" w:styleId="WWWW8Num1ztrue41111111111111111111" w:customStyle="1">
    <w:name w:val="WW-WW8Num1ztrue41111111111111111111"/>
    <w:qFormat/>
    <w:rPr/>
  </w:style>
  <w:style w:type="character" w:styleId="WWWW8Num1ztrue51111111111111111111" w:customStyle="1">
    <w:name w:val="WW-WW8Num1ztrue51111111111111111111"/>
    <w:qFormat/>
    <w:rPr/>
  </w:style>
  <w:style w:type="character" w:styleId="WWWW8Num1ztrue61111111111111111111" w:customStyle="1">
    <w:name w:val="WW-WW8Num1ztrue61111111111111111111"/>
    <w:qFormat/>
    <w:rPr/>
  </w:style>
  <w:style w:type="character" w:styleId="WWWW8Num1ztrue71111111111111111111" w:customStyle="1">
    <w:name w:val="WW-WW8Num1ztrue71111111111111111111"/>
    <w:qFormat/>
    <w:rPr/>
  </w:style>
  <w:style w:type="character" w:styleId="WWWW8Num1ztrue111111111111111111111" w:customStyle="1">
    <w:name w:val="WW-WW8Num1ztrue111111111111111111111"/>
    <w:qFormat/>
    <w:rPr/>
  </w:style>
  <w:style w:type="character" w:styleId="WWWW8Num1ztrue211111111111111111111" w:customStyle="1">
    <w:name w:val="WW-WW8Num1ztrue211111111111111111111"/>
    <w:qFormat/>
    <w:rPr/>
  </w:style>
  <w:style w:type="character" w:styleId="WWWW8Num1ztrue311111111111111111111" w:customStyle="1">
    <w:name w:val="WW-WW8Num1ztrue311111111111111111111"/>
    <w:qFormat/>
    <w:rPr/>
  </w:style>
  <w:style w:type="character" w:styleId="WWWW8Num1ztrue411111111111111111111" w:customStyle="1">
    <w:name w:val="WW-WW8Num1ztrue411111111111111111111"/>
    <w:qFormat/>
    <w:rPr/>
  </w:style>
  <w:style w:type="character" w:styleId="WWWW8Num1ztrue511111111111111111111" w:customStyle="1">
    <w:name w:val="WW-WW8Num1ztrue511111111111111111111"/>
    <w:qFormat/>
    <w:rPr/>
  </w:style>
  <w:style w:type="character" w:styleId="WWWW8Num1ztrue611111111111111111111" w:customStyle="1">
    <w:name w:val="WW-WW8Num1ztrue611111111111111111111"/>
    <w:qFormat/>
    <w:rPr/>
  </w:style>
  <w:style w:type="character" w:styleId="WWWW8Num1ztrue711111111111111111111" w:customStyle="1">
    <w:name w:val="WW-WW8Num1ztrue711111111111111111111"/>
    <w:qFormat/>
    <w:rPr/>
  </w:style>
  <w:style w:type="character" w:styleId="WWWW8Num1ztrue1111111111111111111111" w:customStyle="1">
    <w:name w:val="WW-WW8Num1ztrue1111111111111111111111"/>
    <w:qFormat/>
    <w:rPr/>
  </w:style>
  <w:style w:type="character" w:styleId="WWWW8Num1ztrue2111111111111111111111" w:customStyle="1">
    <w:name w:val="WW-WW8Num1ztrue2111111111111111111111"/>
    <w:qFormat/>
    <w:rPr/>
  </w:style>
  <w:style w:type="character" w:styleId="WWWW8Num1ztrue3111111111111111111111" w:customStyle="1">
    <w:name w:val="WW-WW8Num1ztrue3111111111111111111111"/>
    <w:qFormat/>
    <w:rPr/>
  </w:style>
  <w:style w:type="character" w:styleId="WWWW8Num1ztrue4111111111111111111111" w:customStyle="1">
    <w:name w:val="WW-WW8Num1ztrue4111111111111111111111"/>
    <w:qFormat/>
    <w:rPr/>
  </w:style>
  <w:style w:type="character" w:styleId="WWWW8Num1ztrue5111111111111111111111" w:customStyle="1">
    <w:name w:val="WW-WW8Num1ztrue5111111111111111111111"/>
    <w:qFormat/>
    <w:rPr/>
  </w:style>
  <w:style w:type="character" w:styleId="WWWW8Num1ztrue6111111111111111111111" w:customStyle="1">
    <w:name w:val="WW-WW8Num1ztrue6111111111111111111111"/>
    <w:qFormat/>
    <w:rPr/>
  </w:style>
  <w:style w:type="character" w:styleId="WWWW8Num1ztrue7111111111111111111111" w:customStyle="1">
    <w:name w:val="WW-WW8Num1ztrue7111111111111111111111"/>
    <w:qFormat/>
    <w:rPr/>
  </w:style>
  <w:style w:type="character" w:styleId="WWWW8Num1ztrue11111111111111111111111" w:customStyle="1">
    <w:name w:val="WW-WW8Num1ztrue11111111111111111111111"/>
    <w:qFormat/>
    <w:rPr/>
  </w:style>
  <w:style w:type="character" w:styleId="WWWW8Num1ztrue21111111111111111111111" w:customStyle="1">
    <w:name w:val="WW-WW8Num1ztrue21111111111111111111111"/>
    <w:qFormat/>
    <w:rPr/>
  </w:style>
  <w:style w:type="character" w:styleId="WWWW8Num1ztrue31111111111111111111111" w:customStyle="1">
    <w:name w:val="WW-WW8Num1ztrue31111111111111111111111"/>
    <w:qFormat/>
    <w:rPr/>
  </w:style>
  <w:style w:type="character" w:styleId="WWWW8Num1ztrue41111111111111111111111" w:customStyle="1">
    <w:name w:val="WW-WW8Num1ztrue41111111111111111111111"/>
    <w:qFormat/>
    <w:rPr/>
  </w:style>
  <w:style w:type="character" w:styleId="WWWW8Num1ztrue51111111111111111111111" w:customStyle="1">
    <w:name w:val="WW-WW8Num1ztrue51111111111111111111111"/>
    <w:qFormat/>
    <w:rPr/>
  </w:style>
  <w:style w:type="character" w:styleId="WWWW8Num1ztrue61111111111111111111111" w:customStyle="1">
    <w:name w:val="WW-WW8Num1ztrue61111111111111111111111"/>
    <w:qFormat/>
    <w:rPr/>
  </w:style>
  <w:style w:type="character" w:styleId="WWWW8Num1ztrue71111111111111111111111" w:customStyle="1">
    <w:name w:val="WW-WW8Num1ztrue71111111111111111111111"/>
    <w:qFormat/>
    <w:rPr/>
  </w:style>
  <w:style w:type="character" w:styleId="WWWW8Num1ztrue111111111111111111111111" w:customStyle="1">
    <w:name w:val="WW-WW8Num1ztrue111111111111111111111111"/>
    <w:qFormat/>
    <w:rPr/>
  </w:style>
  <w:style w:type="character" w:styleId="WWWW8Num1ztrue211111111111111111111111" w:customStyle="1">
    <w:name w:val="WW-WW8Num1ztrue211111111111111111111111"/>
    <w:qFormat/>
    <w:rPr/>
  </w:style>
  <w:style w:type="character" w:styleId="WWWW8Num1ztrue311111111111111111111111" w:customStyle="1">
    <w:name w:val="WW-WW8Num1ztrue311111111111111111111111"/>
    <w:qFormat/>
    <w:rPr/>
  </w:style>
  <w:style w:type="character" w:styleId="WWWW8Num1ztrue411111111111111111111111" w:customStyle="1">
    <w:name w:val="WW-WW8Num1ztrue411111111111111111111111"/>
    <w:qFormat/>
    <w:rPr/>
  </w:style>
  <w:style w:type="character" w:styleId="WWWW8Num1ztrue511111111111111111111111" w:customStyle="1">
    <w:name w:val="WW-WW8Num1ztrue511111111111111111111111"/>
    <w:qFormat/>
    <w:rPr/>
  </w:style>
  <w:style w:type="character" w:styleId="WWWW8Num1ztrue611111111111111111111111" w:customStyle="1">
    <w:name w:val="WW-WW8Num1ztrue611111111111111111111111"/>
    <w:qFormat/>
    <w:rPr/>
  </w:style>
  <w:style w:type="character" w:styleId="WWWW8Num1ztrue711111111111111111111111" w:customStyle="1">
    <w:name w:val="WW-WW8Num1ztrue711111111111111111111111"/>
    <w:qFormat/>
    <w:rPr/>
  </w:style>
  <w:style w:type="character" w:styleId="WWWW8Num1ztrue1111111111111111111111111" w:customStyle="1">
    <w:name w:val="WW-WW8Num1ztrue1111111111111111111111111"/>
    <w:qFormat/>
    <w:rPr/>
  </w:style>
  <w:style w:type="character" w:styleId="WWWW8Num1ztrue2111111111111111111111111" w:customStyle="1">
    <w:name w:val="WW-WW8Num1ztrue2111111111111111111111111"/>
    <w:qFormat/>
    <w:rPr/>
  </w:style>
  <w:style w:type="character" w:styleId="WWWW8Num1ztrue3111111111111111111111111" w:customStyle="1">
    <w:name w:val="WW-WW8Num1ztrue3111111111111111111111111"/>
    <w:qFormat/>
    <w:rPr/>
  </w:style>
  <w:style w:type="character" w:styleId="WWWW8Num1ztrue4111111111111111111111111" w:customStyle="1">
    <w:name w:val="WW-WW8Num1ztrue4111111111111111111111111"/>
    <w:qFormat/>
    <w:rPr/>
  </w:style>
  <w:style w:type="character" w:styleId="WWWW8Num1ztrue5111111111111111111111111" w:customStyle="1">
    <w:name w:val="WW-WW8Num1ztrue5111111111111111111111111"/>
    <w:qFormat/>
    <w:rPr/>
  </w:style>
  <w:style w:type="character" w:styleId="WWWW8Num1ztrue6111111111111111111111111" w:customStyle="1">
    <w:name w:val="WW-WW8Num1ztrue6111111111111111111111111"/>
    <w:qFormat/>
    <w:rPr/>
  </w:style>
  <w:style w:type="character" w:styleId="WWWW8Num1ztrue7111111111111111111111111" w:customStyle="1">
    <w:name w:val="WW-WW8Num1ztrue7111111111111111111111111"/>
    <w:qFormat/>
    <w:rPr/>
  </w:style>
  <w:style w:type="character" w:styleId="WWWW8Num1ztrue11111111111111111111111111" w:customStyle="1">
    <w:name w:val="WW-WW8Num1ztrue11111111111111111111111111"/>
    <w:qFormat/>
    <w:rPr/>
  </w:style>
  <w:style w:type="character" w:styleId="WWWW8Num1ztrue21111111111111111111111111" w:customStyle="1">
    <w:name w:val="WW-WW8Num1ztrue21111111111111111111111111"/>
    <w:qFormat/>
    <w:rPr/>
  </w:style>
  <w:style w:type="character" w:styleId="WWWW8Num1ztrue31111111111111111111111111" w:customStyle="1">
    <w:name w:val="WW-WW8Num1ztrue31111111111111111111111111"/>
    <w:qFormat/>
    <w:rPr/>
  </w:style>
  <w:style w:type="character" w:styleId="WWWW8Num1ztrue41111111111111111111111111" w:customStyle="1">
    <w:name w:val="WW-WW8Num1ztrue41111111111111111111111111"/>
    <w:qFormat/>
    <w:rPr/>
  </w:style>
  <w:style w:type="character" w:styleId="WWWW8Num1ztrue51111111111111111111111111" w:customStyle="1">
    <w:name w:val="WW-WW8Num1ztrue51111111111111111111111111"/>
    <w:qFormat/>
    <w:rPr/>
  </w:style>
  <w:style w:type="character" w:styleId="WWWW8Num1ztrue61111111111111111111111111" w:customStyle="1">
    <w:name w:val="WW-WW8Num1ztrue61111111111111111111111111"/>
    <w:qFormat/>
    <w:rPr/>
  </w:style>
  <w:style w:type="character" w:styleId="WWWW8Num1ztrue71111111111111111111111111" w:customStyle="1">
    <w:name w:val="WW-WW8Num1ztrue71111111111111111111111111"/>
    <w:qFormat/>
    <w:rPr/>
  </w:style>
  <w:style w:type="character" w:styleId="WWWW8Num1ztrue111111111111111111111111111" w:customStyle="1">
    <w:name w:val="WW-WW8Num1ztrue111111111111111111111111111"/>
    <w:qFormat/>
    <w:rPr/>
  </w:style>
  <w:style w:type="character" w:styleId="WWWW8Num1ztrue211111111111111111111111111" w:customStyle="1">
    <w:name w:val="WW-WW8Num1ztrue211111111111111111111111111"/>
    <w:qFormat/>
    <w:rPr/>
  </w:style>
  <w:style w:type="character" w:styleId="WWWW8Num1ztrue311111111111111111111111111" w:customStyle="1">
    <w:name w:val="WW-WW8Num1ztrue311111111111111111111111111"/>
    <w:qFormat/>
    <w:rPr/>
  </w:style>
  <w:style w:type="character" w:styleId="WWWW8Num1ztrue411111111111111111111111111" w:customStyle="1">
    <w:name w:val="WW-WW8Num1ztrue411111111111111111111111111"/>
    <w:qFormat/>
    <w:rPr/>
  </w:style>
  <w:style w:type="character" w:styleId="WWWW8Num1ztrue511111111111111111111111111" w:customStyle="1">
    <w:name w:val="WW-WW8Num1ztrue511111111111111111111111111"/>
    <w:qFormat/>
    <w:rPr/>
  </w:style>
  <w:style w:type="character" w:styleId="WWWW8Num1ztrue611111111111111111111111111" w:customStyle="1">
    <w:name w:val="WW-WW8Num1ztrue611111111111111111111111111"/>
    <w:qFormat/>
    <w:rPr/>
  </w:style>
  <w:style w:type="character" w:styleId="WWWW8Num1ztrue711111111111111111111111111" w:customStyle="1">
    <w:name w:val="WW-WW8Num1ztrue711111111111111111111111111"/>
    <w:qFormat/>
    <w:rPr/>
  </w:style>
  <w:style w:type="character" w:styleId="WWWW8Num1ztrue1111111111111111111111111111" w:customStyle="1">
    <w:name w:val="WW-WW8Num1ztrue1111111111111111111111111111"/>
    <w:qFormat/>
    <w:rPr/>
  </w:style>
  <w:style w:type="character" w:styleId="WWWW8Num1ztrue2111111111111111111111111111" w:customStyle="1">
    <w:name w:val="WW-WW8Num1ztrue2111111111111111111111111111"/>
    <w:qFormat/>
    <w:rPr/>
  </w:style>
  <w:style w:type="character" w:styleId="WWWW8Num1ztrue3111111111111111111111111111" w:customStyle="1">
    <w:name w:val="WW-WW8Num1ztrue3111111111111111111111111111"/>
    <w:qFormat/>
    <w:rPr/>
  </w:style>
  <w:style w:type="character" w:styleId="WWWW8Num1ztrue4111111111111111111111111111" w:customStyle="1">
    <w:name w:val="WW-WW8Num1ztrue4111111111111111111111111111"/>
    <w:qFormat/>
    <w:rPr/>
  </w:style>
  <w:style w:type="character" w:styleId="WWWW8Num1ztrue5111111111111111111111111111" w:customStyle="1">
    <w:name w:val="WW-WW8Num1ztrue5111111111111111111111111111"/>
    <w:qFormat/>
    <w:rPr/>
  </w:style>
  <w:style w:type="character" w:styleId="WWWW8Num1ztrue6111111111111111111111111111" w:customStyle="1">
    <w:name w:val="WW-WW8Num1ztrue6111111111111111111111111111"/>
    <w:qFormat/>
    <w:rPr/>
  </w:style>
  <w:style w:type="character" w:styleId="WWWW8Num1ztrue7111111111111111111111111111" w:customStyle="1">
    <w:name w:val="WW-WW8Num1ztrue7111111111111111111111111111"/>
    <w:qFormat/>
    <w:rPr/>
  </w:style>
  <w:style w:type="character" w:styleId="WWWW8Num1ztrue11111111111111111111111111111" w:customStyle="1">
    <w:name w:val="WW-WW8Num1ztrue11111111111111111111111111111"/>
    <w:qFormat/>
    <w:rPr/>
  </w:style>
  <w:style w:type="character" w:styleId="WWWW8Num1ztrue21111111111111111111111111111" w:customStyle="1">
    <w:name w:val="WW-WW8Num1ztrue21111111111111111111111111111"/>
    <w:qFormat/>
    <w:rPr/>
  </w:style>
  <w:style w:type="character" w:styleId="WWWW8Num1ztrue31111111111111111111111111111" w:customStyle="1">
    <w:name w:val="WW-WW8Num1ztrue31111111111111111111111111111"/>
    <w:qFormat/>
    <w:rPr/>
  </w:style>
  <w:style w:type="character" w:styleId="WWWW8Num1ztrue41111111111111111111111111111" w:customStyle="1">
    <w:name w:val="WW-WW8Num1ztrue41111111111111111111111111111"/>
    <w:qFormat/>
    <w:rPr/>
  </w:style>
  <w:style w:type="character" w:styleId="WWWW8Num1ztrue51111111111111111111111111111" w:customStyle="1">
    <w:name w:val="WW-WW8Num1ztrue51111111111111111111111111111"/>
    <w:qFormat/>
    <w:rPr/>
  </w:style>
  <w:style w:type="character" w:styleId="WWWW8Num1ztrue61111111111111111111111111111" w:customStyle="1">
    <w:name w:val="WW-WW8Num1ztrue61111111111111111111111111111"/>
    <w:qFormat/>
    <w:rPr/>
  </w:style>
  <w:style w:type="character" w:styleId="WWWW8Num1ztrue71111111111111111111111111111" w:customStyle="1">
    <w:name w:val="WW-WW8Num1ztrue71111111111111111111111111111"/>
    <w:qFormat/>
    <w:rPr/>
  </w:style>
  <w:style w:type="character" w:styleId="WWWW8Num1ztrue111111111111111111111111111111" w:customStyle="1">
    <w:name w:val="WW-WW8Num1ztrue111111111111111111111111111111"/>
    <w:qFormat/>
    <w:rPr/>
  </w:style>
  <w:style w:type="character" w:styleId="WWWW8Num1ztrue211111111111111111111111111111" w:customStyle="1">
    <w:name w:val="WW-WW8Num1ztrue211111111111111111111111111111"/>
    <w:qFormat/>
    <w:rPr/>
  </w:style>
  <w:style w:type="character" w:styleId="WWWW8Num1ztrue311111111111111111111111111111" w:customStyle="1">
    <w:name w:val="WW-WW8Num1ztrue311111111111111111111111111111"/>
    <w:qFormat/>
    <w:rPr/>
  </w:style>
  <w:style w:type="character" w:styleId="WWWW8Num1ztrue411111111111111111111111111111" w:customStyle="1">
    <w:name w:val="WW-WW8Num1ztrue411111111111111111111111111111"/>
    <w:qFormat/>
    <w:rPr/>
  </w:style>
  <w:style w:type="character" w:styleId="WWWW8Num1ztrue511111111111111111111111111111" w:customStyle="1">
    <w:name w:val="WW-WW8Num1ztrue511111111111111111111111111111"/>
    <w:qFormat/>
    <w:rPr/>
  </w:style>
  <w:style w:type="character" w:styleId="WWWW8Num1ztrue611111111111111111111111111111" w:customStyle="1">
    <w:name w:val="WW-WW8Num1ztrue611111111111111111111111111111"/>
    <w:qFormat/>
    <w:rPr/>
  </w:style>
  <w:style w:type="character" w:styleId="WWWW8Num1ztrue711111111111111111111111111111" w:customStyle="1">
    <w:name w:val="WW-WW8Num1ztrue711111111111111111111111111111"/>
    <w:qFormat/>
    <w:rPr/>
  </w:style>
  <w:style w:type="character" w:styleId="WWWW8Num1ztrue1111111111111111111111111111111" w:customStyle="1">
    <w:name w:val="WW-WW8Num1ztrue1111111111111111111111111111111"/>
    <w:qFormat/>
    <w:rPr/>
  </w:style>
  <w:style w:type="character" w:styleId="WWWW8Num1ztrue2111111111111111111111111111111" w:customStyle="1">
    <w:name w:val="WW-WW8Num1ztrue2111111111111111111111111111111"/>
    <w:qFormat/>
    <w:rPr/>
  </w:style>
  <w:style w:type="character" w:styleId="WWWW8Num1ztrue3111111111111111111111111111111" w:customStyle="1">
    <w:name w:val="WW-WW8Num1ztrue3111111111111111111111111111111"/>
    <w:qFormat/>
    <w:rPr/>
  </w:style>
  <w:style w:type="character" w:styleId="WWWW8Num1ztrue4111111111111111111111111111111" w:customStyle="1">
    <w:name w:val="WW-WW8Num1ztrue4111111111111111111111111111111"/>
    <w:qFormat/>
    <w:rPr/>
  </w:style>
  <w:style w:type="character" w:styleId="WWWW8Num1ztrue5111111111111111111111111111111" w:customStyle="1">
    <w:name w:val="WW-WW8Num1ztrue5111111111111111111111111111111"/>
    <w:qFormat/>
    <w:rPr/>
  </w:style>
  <w:style w:type="character" w:styleId="WWWW8Num1ztrue6111111111111111111111111111111" w:customStyle="1">
    <w:name w:val="WW-WW8Num1ztrue6111111111111111111111111111111"/>
    <w:qFormat/>
    <w:rPr/>
  </w:style>
  <w:style w:type="character" w:styleId="WWWW8Num1ztrue7111111111111111111111111111111" w:customStyle="1">
    <w:name w:val="WW-WW8Num1ztrue7111111111111111111111111111111"/>
    <w:qFormat/>
    <w:rPr/>
  </w:style>
  <w:style w:type="character" w:styleId="WWWW8Num1ztrue11111111111111111111111111111111" w:customStyle="1">
    <w:name w:val="WW-WW8Num1ztrue11111111111111111111111111111111"/>
    <w:qFormat/>
    <w:rPr/>
  </w:style>
  <w:style w:type="character" w:styleId="WWWW8Num1ztrue21111111111111111111111111111111" w:customStyle="1">
    <w:name w:val="WW-WW8Num1ztrue21111111111111111111111111111111"/>
    <w:qFormat/>
    <w:rPr/>
  </w:style>
  <w:style w:type="character" w:styleId="WWWW8Num1ztrue31111111111111111111111111111111" w:customStyle="1">
    <w:name w:val="WW-WW8Num1ztrue31111111111111111111111111111111"/>
    <w:qFormat/>
    <w:rPr/>
  </w:style>
  <w:style w:type="character" w:styleId="WWWW8Num1ztrue41111111111111111111111111111111" w:customStyle="1">
    <w:name w:val="WW-WW8Num1ztrue41111111111111111111111111111111"/>
    <w:qFormat/>
    <w:rPr/>
  </w:style>
  <w:style w:type="character" w:styleId="WWWW8Num1ztrue51111111111111111111111111111111" w:customStyle="1">
    <w:name w:val="WW-WW8Num1ztrue51111111111111111111111111111111"/>
    <w:qFormat/>
    <w:rPr/>
  </w:style>
  <w:style w:type="character" w:styleId="WWWW8Num1ztrue61111111111111111111111111111111" w:customStyle="1">
    <w:name w:val="WW-WW8Num1ztrue61111111111111111111111111111111"/>
    <w:qFormat/>
    <w:rPr/>
  </w:style>
  <w:style w:type="character" w:styleId="WWWW8Num1ztrue71111111111111111111111111111111" w:customStyle="1">
    <w:name w:val="WW-WW8Num1ztrue71111111111111111111111111111111"/>
    <w:qFormat/>
    <w:rPr/>
  </w:style>
  <w:style w:type="character" w:styleId="WWWW8Num1ztrue111111111111111111111111111111111" w:customStyle="1">
    <w:name w:val="WW-WW8Num1ztrue111111111111111111111111111111111"/>
    <w:qFormat/>
    <w:rPr/>
  </w:style>
  <w:style w:type="character" w:styleId="WWWW8Num1ztrue211111111111111111111111111111111" w:customStyle="1">
    <w:name w:val="WW-WW8Num1ztrue211111111111111111111111111111111"/>
    <w:qFormat/>
    <w:rPr/>
  </w:style>
  <w:style w:type="character" w:styleId="WWWW8Num1ztrue311111111111111111111111111111111" w:customStyle="1">
    <w:name w:val="WW-WW8Num1ztrue311111111111111111111111111111111"/>
    <w:qFormat/>
    <w:rPr/>
  </w:style>
  <w:style w:type="character" w:styleId="WWWW8Num1ztrue411111111111111111111111111111111" w:customStyle="1">
    <w:name w:val="WW-WW8Num1ztrue411111111111111111111111111111111"/>
    <w:qFormat/>
    <w:rPr/>
  </w:style>
  <w:style w:type="character" w:styleId="WWWW8Num1ztrue511111111111111111111111111111111" w:customStyle="1">
    <w:name w:val="WW-WW8Num1ztrue511111111111111111111111111111111"/>
    <w:qFormat/>
    <w:rPr/>
  </w:style>
  <w:style w:type="character" w:styleId="WWWW8Num1ztrue611111111111111111111111111111111" w:customStyle="1">
    <w:name w:val="WW-WW8Num1ztrue611111111111111111111111111111111"/>
    <w:qFormat/>
    <w:rPr/>
  </w:style>
  <w:style w:type="character" w:styleId="21" w:customStyle="1">
    <w:name w:val="Основной шрифт абзаца2"/>
    <w:qFormat/>
    <w:rPr/>
  </w:style>
  <w:style w:type="character" w:styleId="WWWW8Num1ztrue711111111111111111111111111111111" w:customStyle="1">
    <w:name w:val="WW-WW8Num1ztrue711111111111111111111111111111111"/>
    <w:qFormat/>
    <w:rPr/>
  </w:style>
  <w:style w:type="character" w:styleId="WWWW8Num1ztrue1111111111111111111111111111111111" w:customStyle="1">
    <w:name w:val="WW-WW8Num1ztrue1111111111111111111111111111111111"/>
    <w:qFormat/>
    <w:rPr/>
  </w:style>
  <w:style w:type="character" w:styleId="WWWW8Num1ztrue2111111111111111111111111111111111" w:customStyle="1">
    <w:name w:val="WW-WW8Num1ztrue2111111111111111111111111111111111"/>
    <w:qFormat/>
    <w:rPr/>
  </w:style>
  <w:style w:type="character" w:styleId="WWWW8Num1ztrue3111111111111111111111111111111111" w:customStyle="1">
    <w:name w:val="WW-WW8Num1ztrue3111111111111111111111111111111111"/>
    <w:qFormat/>
    <w:rPr/>
  </w:style>
  <w:style w:type="character" w:styleId="WWWW8Num1ztrue4111111111111111111111111111111111" w:customStyle="1">
    <w:name w:val="WW-WW8Num1ztrue4111111111111111111111111111111111"/>
    <w:qFormat/>
    <w:rPr/>
  </w:style>
  <w:style w:type="character" w:styleId="WWWW8Num1ztrue5111111111111111111111111111111111" w:customStyle="1">
    <w:name w:val="WW-WW8Num1ztrue5111111111111111111111111111111111"/>
    <w:qFormat/>
    <w:rPr/>
  </w:style>
  <w:style w:type="character" w:styleId="WWWW8Num1ztrue6111111111111111111111111111111111" w:customStyle="1">
    <w:name w:val="WW-WW8Num1ztrue6111111111111111111111111111111111"/>
    <w:qFormat/>
    <w:rPr/>
  </w:style>
  <w:style w:type="character" w:styleId="WWWW8Num1ztrue7111111111111111111111111111111111" w:customStyle="1">
    <w:name w:val="WW-WW8Num1ztrue7111111111111111111111111111111111"/>
    <w:qFormat/>
    <w:rPr/>
  </w:style>
  <w:style w:type="character" w:styleId="WWWW8Num1ztrue11111111111111111111111111111111111" w:customStyle="1">
    <w:name w:val="WW-WW8Num1ztrue11111111111111111111111111111111111"/>
    <w:qFormat/>
    <w:rPr/>
  </w:style>
  <w:style w:type="character" w:styleId="WWWW8Num1ztrue21111111111111111111111111111111111" w:customStyle="1">
    <w:name w:val="WW-WW8Num1ztrue21111111111111111111111111111111111"/>
    <w:qFormat/>
    <w:rPr/>
  </w:style>
  <w:style w:type="character" w:styleId="WWWW8Num1ztrue31111111111111111111111111111111111" w:customStyle="1">
    <w:name w:val="WW-WW8Num1ztrue31111111111111111111111111111111111"/>
    <w:qFormat/>
    <w:rPr/>
  </w:style>
  <w:style w:type="character" w:styleId="WWWW8Num1ztrue41111111111111111111111111111111111" w:customStyle="1">
    <w:name w:val="WW-WW8Num1ztrue41111111111111111111111111111111111"/>
    <w:qFormat/>
    <w:rPr/>
  </w:style>
  <w:style w:type="character" w:styleId="WWWW8Num1ztrue51111111111111111111111111111111111" w:customStyle="1">
    <w:name w:val="WW-WW8Num1ztrue51111111111111111111111111111111111"/>
    <w:qFormat/>
    <w:rPr/>
  </w:style>
  <w:style w:type="character" w:styleId="WWWW8Num1ztrue61111111111111111111111111111111111" w:customStyle="1">
    <w:name w:val="WW-WW8Num1ztrue61111111111111111111111111111111111"/>
    <w:qFormat/>
    <w:rPr/>
  </w:style>
  <w:style w:type="character" w:styleId="WWWW8Num1ztrue71111111111111111111111111111111111" w:customStyle="1">
    <w:name w:val="WW-WW8Num1ztrue71111111111111111111111111111111111"/>
    <w:qFormat/>
    <w:rPr/>
  </w:style>
  <w:style w:type="character" w:styleId="WWWW8Num1ztrue111111111111111111111111111111111111" w:customStyle="1">
    <w:name w:val="WW-WW8Num1ztrue111111111111111111111111111111111111"/>
    <w:qFormat/>
    <w:rPr/>
  </w:style>
  <w:style w:type="character" w:styleId="WWWW8Num1ztrue211111111111111111111111111111111111" w:customStyle="1">
    <w:name w:val="WW-WW8Num1ztrue211111111111111111111111111111111111"/>
    <w:qFormat/>
    <w:rPr/>
  </w:style>
  <w:style w:type="character" w:styleId="WWWW8Num1ztrue311111111111111111111111111111111111" w:customStyle="1">
    <w:name w:val="WW-WW8Num1ztrue311111111111111111111111111111111111"/>
    <w:qFormat/>
    <w:rPr/>
  </w:style>
  <w:style w:type="character" w:styleId="WWWW8Num1ztrue411111111111111111111111111111111111" w:customStyle="1">
    <w:name w:val="WW-WW8Num1ztrue411111111111111111111111111111111111"/>
    <w:qFormat/>
    <w:rPr/>
  </w:style>
  <w:style w:type="character" w:styleId="WWWW8Num1ztrue511111111111111111111111111111111111" w:customStyle="1">
    <w:name w:val="WW-WW8Num1ztrue511111111111111111111111111111111111"/>
    <w:qFormat/>
    <w:rPr/>
  </w:style>
  <w:style w:type="character" w:styleId="WWWW8Num1ztrue611111111111111111111111111111111111" w:customStyle="1">
    <w:name w:val="WW-WW8Num1ztrue611111111111111111111111111111111111"/>
    <w:qFormat/>
    <w:rPr/>
  </w:style>
  <w:style w:type="character" w:styleId="WWWW8Num1ztrue711111111111111111111111111111111111" w:customStyle="1">
    <w:name w:val="WW-WW8Num1ztrue711111111111111111111111111111111111"/>
    <w:qFormat/>
    <w:rPr/>
  </w:style>
  <w:style w:type="character" w:styleId="WWWW8Num1ztrue1111111111111111111111111111111111111" w:customStyle="1">
    <w:name w:val="WW-WW8Num1ztrue1111111111111111111111111111111111111"/>
    <w:qFormat/>
    <w:rPr/>
  </w:style>
  <w:style w:type="character" w:styleId="WWWW8Num1ztrue2111111111111111111111111111111111111" w:customStyle="1">
    <w:name w:val="WW-WW8Num1ztrue2111111111111111111111111111111111111"/>
    <w:qFormat/>
    <w:rPr/>
  </w:style>
  <w:style w:type="character" w:styleId="WWWW8Num1ztrue3111111111111111111111111111111111111" w:customStyle="1">
    <w:name w:val="WW-WW8Num1ztrue3111111111111111111111111111111111111"/>
    <w:qFormat/>
    <w:rPr/>
  </w:style>
  <w:style w:type="character" w:styleId="WWWW8Num1ztrue4111111111111111111111111111111111111" w:customStyle="1">
    <w:name w:val="WW-WW8Num1ztrue4111111111111111111111111111111111111"/>
    <w:qFormat/>
    <w:rPr/>
  </w:style>
  <w:style w:type="character" w:styleId="WWWW8Num1ztrue5111111111111111111111111111111111111" w:customStyle="1">
    <w:name w:val="WW-WW8Num1ztrue5111111111111111111111111111111111111"/>
    <w:qFormat/>
    <w:rPr/>
  </w:style>
  <w:style w:type="character" w:styleId="WWWW8Num1ztrue6111111111111111111111111111111111111" w:customStyle="1">
    <w:name w:val="WW-WW8Num1ztrue6111111111111111111111111111111111111"/>
    <w:qFormat/>
    <w:rPr/>
  </w:style>
  <w:style w:type="character" w:styleId="11" w:customStyle="1">
    <w:name w:val="Основной шрифт абзаца1"/>
    <w:qFormat/>
    <w:rPr/>
  </w:style>
  <w:style w:type="paragraph" w:styleId="Style12" w:customStyle="1">
    <w:name w:val="Заголовок"/>
    <w:basedOn w:val="Normal"/>
    <w:next w:val="Style13"/>
    <w:qFormat/>
    <w:pPr>
      <w:keepNext w:val="true"/>
      <w:spacing w:before="240" w:after="120"/>
    </w:pPr>
    <w:rPr>
      <w:rFonts w:ascii="Arial" w:hAnsi="Arial" w:eastAsia="Arial Unicode MS" w:cs="Mangal"/>
      <w:szCs w:val="28"/>
    </w:rPr>
  </w:style>
  <w:style w:type="paragraph" w:styleId="Style13">
    <w:name w:val="Body Text"/>
    <w:basedOn w:val="Normal"/>
    <w:pPr>
      <w:spacing w:before="0" w:after="120"/>
    </w:pPr>
    <w:rPr/>
  </w:style>
  <w:style w:type="paragraph" w:styleId="Style14">
    <w:name w:val="List"/>
    <w:basedOn w:val="Style13"/>
    <w:pPr/>
    <w:rPr>
      <w:rFonts w:cs="Mangal"/>
    </w:rPr>
  </w:style>
  <w:style w:type="paragraph" w:styleId="Style15">
    <w:name w:val="Caption"/>
    <w:basedOn w:val="Normal"/>
    <w:qFormat/>
    <w:pPr>
      <w:suppressLineNumbers/>
      <w:spacing w:before="120" w:after="120"/>
    </w:pPr>
    <w:rPr>
      <w:rFonts w:ascii="Times New Roman" w:hAnsi="Times New Roman" w:cs="Arial"/>
      <w:i/>
      <w:iCs/>
      <w:sz w:val="24"/>
      <w:szCs w:val="24"/>
    </w:rPr>
  </w:style>
  <w:style w:type="paragraph" w:styleId="Style16" w:customStyle="1">
    <w:name w:val="Покажчик"/>
    <w:basedOn w:val="Normal"/>
    <w:qFormat/>
    <w:pPr>
      <w:suppressLineNumbers/>
    </w:pPr>
    <w:rPr>
      <w:rFonts w:cs="Arial"/>
    </w:rPr>
  </w:style>
  <w:style w:type="paragraph" w:styleId="Caption">
    <w:name w:val="caption"/>
    <w:basedOn w:val="Normal"/>
    <w:qFormat/>
    <w:pPr>
      <w:suppressLineNumbers/>
      <w:spacing w:before="120" w:after="120"/>
    </w:pPr>
    <w:rPr>
      <w:rFonts w:cs="Mangal"/>
      <w:i/>
      <w:iCs/>
      <w:sz w:val="24"/>
    </w:rPr>
  </w:style>
  <w:style w:type="paragraph" w:styleId="22" w:customStyle="1">
    <w:name w:val="Указатель2"/>
    <w:basedOn w:val="Normal"/>
    <w:qFormat/>
    <w:pPr>
      <w:suppressLineNumbers/>
    </w:pPr>
    <w:rPr>
      <w:rFonts w:cs="Mangal"/>
    </w:rPr>
  </w:style>
  <w:style w:type="paragraph" w:styleId="12" w:customStyle="1">
    <w:name w:val="Название объекта1"/>
    <w:basedOn w:val="Normal"/>
    <w:qFormat/>
    <w:pPr>
      <w:suppressLineNumbers/>
      <w:spacing w:before="120" w:after="120"/>
    </w:pPr>
    <w:rPr>
      <w:rFonts w:cs="Mangal"/>
      <w:i/>
      <w:iCs/>
      <w:sz w:val="24"/>
    </w:rPr>
  </w:style>
  <w:style w:type="paragraph" w:styleId="13" w:customStyle="1">
    <w:name w:val="Указатель1"/>
    <w:basedOn w:val="Normal"/>
    <w:qFormat/>
    <w:pPr>
      <w:suppressLineNumbers/>
    </w:pPr>
    <w:rPr>
      <w:rFonts w:cs="Mangal"/>
    </w:rPr>
  </w:style>
  <w:style w:type="paragraph" w:styleId="BalloonText">
    <w:name w:val="Balloon Text"/>
    <w:basedOn w:val="Normal"/>
    <w:qFormat/>
    <w:pPr/>
    <w:rPr>
      <w:rFonts w:ascii="Tahoma" w:hAnsi="Tahoma" w:cs="Tahoma"/>
      <w:sz w:val="16"/>
      <w:szCs w:val="16"/>
    </w:rPr>
  </w:style>
  <w:style w:type="paragraph" w:styleId="14" w:customStyle="1">
    <w:name w:val="Цитата1"/>
    <w:basedOn w:val="Normal"/>
    <w:qFormat/>
    <w:pPr>
      <w:tabs>
        <w:tab w:val="clear" w:pos="709"/>
        <w:tab w:val="left" w:pos="616" w:leader="none"/>
        <w:tab w:val="left" w:pos="5954" w:leader="none"/>
        <w:tab w:val="left" w:pos="6096" w:leader="none"/>
      </w:tabs>
      <w:overflowPunct w:val="true"/>
      <w:ind w:left="284" w:right="-426" w:hanging="284"/>
      <w:jc w:val="both"/>
    </w:pPr>
    <w:rPr>
      <w:sz w:val="22"/>
    </w:rPr>
  </w:style>
  <w:style w:type="paragraph" w:styleId="Style17" w:customStyle="1">
    <w:name w:val="Верхній і нижній колонтитули"/>
    <w:basedOn w:val="Normal"/>
    <w:qFormat/>
    <w:pPr>
      <w:suppressLineNumbers/>
      <w:tabs>
        <w:tab w:val="clear" w:pos="709"/>
        <w:tab w:val="center" w:pos="4819" w:leader="none"/>
        <w:tab w:val="right" w:pos="9638" w:leader="none"/>
      </w:tabs>
    </w:pPr>
    <w:rPr/>
  </w:style>
  <w:style w:type="paragraph" w:styleId="Style18">
    <w:name w:val="Header"/>
    <w:basedOn w:val="Normal"/>
    <w:pPr>
      <w:tabs>
        <w:tab w:val="clear" w:pos="709"/>
        <w:tab w:val="center" w:pos="4677" w:leader="none"/>
        <w:tab w:val="right" w:pos="9355" w:leader="none"/>
      </w:tabs>
    </w:pPr>
    <w:rPr/>
  </w:style>
  <w:style w:type="paragraph" w:styleId="Style19">
    <w:name w:val="Footer"/>
    <w:basedOn w:val="Normal"/>
    <w:pPr>
      <w:tabs>
        <w:tab w:val="clear" w:pos="709"/>
        <w:tab w:val="center" w:pos="4677" w:leader="none"/>
        <w:tab w:val="right" w:pos="9355" w:leader="none"/>
      </w:tabs>
    </w:pPr>
    <w:rPr/>
  </w:style>
  <w:style w:type="paragraph" w:styleId="ListParagraph">
    <w:name w:val="List Paragraph"/>
    <w:basedOn w:val="Normal"/>
    <w:uiPriority w:val="34"/>
    <w:qFormat/>
    <w:rsid w:val="00784d63"/>
    <w:pPr>
      <w:spacing w:before="0" w:after="0"/>
      <w:ind w:left="720" w:hanging="0"/>
      <w:contextualSpacing/>
    </w:pPr>
    <w:rPr/>
  </w:style>
  <w:style w:type="numbering" w:styleId="NoList" w:default="1">
    <w:name w:val="No List"/>
    <w:uiPriority w:val="99"/>
    <w:semiHidden/>
    <w:unhideWhenUsed/>
    <w:qFormat/>
  </w:style>
  <w:style w:type="numbering" w:styleId="WW8Num1" w:customStyle="1">
    <w:name w:val="WW8Num1"/>
    <w:qFormat/>
  </w:style>
  <w:style w:type="table" w:default="1" w:styleId="a1">
    <w:name w:val="Normal Table"/>
    <w:uiPriority w:val="99"/>
    <w:semiHidden/>
    <w:unhideWhenUsed/>
    <w:tblPr>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oleObject" Target="embeddings/oleObject1.bin"/><Relationship Id="rId3" Type="http://schemas.openxmlformats.org/officeDocument/2006/relationships/image" Target="media/image1.wmf"/><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Relationship Id="rId7" Type="http://schemas.openxmlformats.org/officeDocument/2006/relationships/theme" Target="theme/theme1.xml"/>
</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925</TotalTime>
  <Application>LibreOffice/7.0.3.1$Windows_X86_64 LibreOffice_project/d7547858d014d4cf69878db179d326fc3483e082</Application>
  <Pages>2</Pages>
  <Words>587</Words>
  <Characters>3890</Characters>
  <CharactersWithSpaces>4685</CharactersWithSpaces>
  <Paragraphs>20</Paragraphs>
  <Company>SPecialiST RePack</Compan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burko</dc:creator>
  <dc:description/>
  <dc:language>uk-UA</dc:language>
  <cp:lastModifiedBy/>
  <cp:lastPrinted>2024-09-06T11:51:32Z</cp:lastPrinted>
  <dcterms:modified xsi:type="dcterms:W3CDTF">2024-09-06T11:58:08Z</dcterms:modified>
  <cp:revision>181</cp:revision>
  <dc:subject/>
  <dc:title>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15.0000</vt:lpwstr>
  </property>
  <property fmtid="{D5CDD505-2E9C-101B-9397-08002B2CF9AE}" pid="3" name="Company">
    <vt:lpwstr>SPecialiST RePack</vt:lpwstr>
  </property>
</Properties>
</file>