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7225" cy="657225"/>
                <wp:effectExtent l="0" t="0" r="0" b="0"/>
                <wp:wrapNone/>
                <wp:docPr id="1" name="shapetype_ole_rId2"/>
                <a:graphic xmlns:a="http://schemas.openxmlformats.org/drawingml/2006/main">
                  <a:graphicData uri="http://schemas.microsoft.com/office/word/2010/wordprocessingShape">
                    <wps:wsp>
                      <wps:cNvSpPr/>
                      <wps:spPr>
                        <a:xfrm>
                          <a:off x="0" y="0"/>
                          <a:ext cx="656640" cy="6566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65pt;height:51.6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542846736" r:id="rId2"/>
        </w:object>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24"/>
          <w:szCs w:val="24"/>
        </w:rPr>
      </w:pPr>
      <w:r>
        <w:rPr>
          <w:sz w:val="24"/>
          <w:szCs w:val="24"/>
        </w:rPr>
      </w:r>
    </w:p>
    <w:p>
      <w:pPr>
        <w:pStyle w:val="Normal"/>
        <w:widowControl w:val="false"/>
        <w:tabs>
          <w:tab w:val="clear" w:pos="709"/>
          <w:tab w:val="left" w:pos="4395" w:leader="none"/>
          <w:tab w:val="left" w:pos="4678" w:leader="none"/>
          <w:tab w:val="left" w:pos="4962" w:leader="none"/>
        </w:tabs>
        <w:rPr>
          <w:sz w:val="28"/>
          <w:szCs w:val="28"/>
        </w:rPr>
      </w:pPr>
      <w:r>
        <w:rPr>
          <w:sz w:val="28"/>
          <w:szCs w:val="28"/>
        </w:rPr>
        <w:t>Про  надання  громадян</w:t>
      </w:r>
      <w:r>
        <w:rPr>
          <w:rFonts w:eastAsia="Times New Roman" w:cs="Times New Roman"/>
          <w:color w:val="auto"/>
          <w:kern w:val="0"/>
          <w:sz w:val="28"/>
          <w:szCs w:val="28"/>
          <w:lang w:val="uk-UA" w:eastAsia="zh-CN" w:bidi="ar-SA"/>
        </w:rPr>
        <w:t>ам</w:t>
      </w:r>
      <w:r>
        <w:rPr>
          <w:sz w:val="28"/>
          <w:szCs w:val="28"/>
        </w:rPr>
        <w:t xml:space="preserve"> </w:t>
      </w:r>
      <w:r>
        <w:rPr>
          <w:rFonts w:eastAsia="Times New Roman" w:cs="Times New Roman"/>
          <w:color w:val="auto"/>
          <w:kern w:val="0"/>
          <w:sz w:val="28"/>
          <w:szCs w:val="28"/>
          <w:lang w:val="uk-UA" w:eastAsia="zh-CN" w:bidi="ar-SA"/>
        </w:rPr>
        <w:t>Жуєвській Л.М.,</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kern w:val="0"/>
          <w:sz w:val="28"/>
          <w:szCs w:val="28"/>
          <w:lang w:val="uk-UA" w:eastAsia="zh-CN" w:bidi="ar-SA"/>
        </w:rPr>
        <w:t xml:space="preserve">Жуєвській   О.М.  </w:t>
      </w:r>
      <w:r>
        <w:rPr>
          <w:sz w:val="28"/>
          <w:szCs w:val="28"/>
        </w:rPr>
        <w:t>дозволу  на  розроблення</w:t>
      </w:r>
    </w:p>
    <w:p>
      <w:pPr>
        <w:pStyle w:val="Normal"/>
        <w:widowControl w:val="false"/>
        <w:tabs>
          <w:tab w:val="clear" w:pos="709"/>
          <w:tab w:val="left" w:pos="4395" w:leader="none"/>
          <w:tab w:val="left" w:pos="4678" w:leader="none"/>
          <w:tab w:val="left" w:pos="4962" w:leader="none"/>
        </w:tabs>
        <w:rPr>
          <w:sz w:val="28"/>
          <w:szCs w:val="28"/>
        </w:rPr>
      </w:pPr>
      <w:r>
        <w:rPr>
          <w:spacing w:val="-2"/>
          <w:sz w:val="28"/>
          <w:szCs w:val="28"/>
        </w:rPr>
        <w:t xml:space="preserve">технічної  </w:t>
      </w:r>
      <w:r>
        <w:rPr>
          <w:sz w:val="28"/>
          <w:szCs w:val="28"/>
        </w:rPr>
        <w:t>докумен</w:t>
      </w:r>
      <w:r>
        <w:rPr>
          <w:spacing w:val="-10"/>
          <w:sz w:val="28"/>
          <w:szCs w:val="28"/>
        </w:rPr>
        <w:t>тації</w:t>
      </w:r>
      <w:r>
        <w:rPr>
          <w:spacing w:val="-10"/>
          <w:sz w:val="36"/>
          <w:szCs w:val="36"/>
        </w:rPr>
        <w:t xml:space="preserve"> </w:t>
      </w:r>
      <w:r>
        <w:rPr>
          <w:spacing w:val="-10"/>
          <w:sz w:val="28"/>
          <w:szCs w:val="28"/>
        </w:rPr>
        <w:t>із землеустрою щодо</w:t>
      </w:r>
    </w:p>
    <w:p>
      <w:pPr>
        <w:pStyle w:val="Normal"/>
        <w:widowControl w:val="false"/>
        <w:tabs>
          <w:tab w:val="clear" w:pos="709"/>
          <w:tab w:val="left" w:pos="4395" w:leader="none"/>
          <w:tab w:val="left" w:pos="4678" w:leader="none"/>
          <w:tab w:val="left" w:pos="4962" w:leader="none"/>
        </w:tabs>
        <w:rPr>
          <w:sz w:val="28"/>
          <w:szCs w:val="28"/>
        </w:rPr>
      </w:pPr>
      <w:r>
        <w:rPr>
          <w:spacing w:val="-10"/>
          <w:sz w:val="28"/>
          <w:szCs w:val="28"/>
        </w:rPr>
        <w:t xml:space="preserve">встановлення  </w:t>
      </w:r>
      <w:r>
        <w:rPr>
          <w:sz w:val="28"/>
          <w:szCs w:val="28"/>
        </w:rPr>
        <w:t>(відновлення)  меж  земельної</w:t>
      </w:r>
    </w:p>
    <w:p>
      <w:pPr>
        <w:pStyle w:val="Normal"/>
        <w:widowControl w:val="false"/>
        <w:tabs>
          <w:tab w:val="clear" w:pos="709"/>
          <w:tab w:val="left" w:pos="4395" w:leader="none"/>
          <w:tab w:val="left" w:pos="4678" w:leader="none"/>
          <w:tab w:val="left" w:pos="4962" w:leader="none"/>
        </w:tabs>
        <w:rPr>
          <w:sz w:val="28"/>
          <w:szCs w:val="28"/>
        </w:rPr>
      </w:pPr>
      <w:r>
        <w:rPr>
          <w:spacing w:val="-6"/>
          <w:sz w:val="28"/>
          <w:szCs w:val="28"/>
        </w:rPr>
        <w:t>ділянки   в натурі  (на місцевості) на земельну</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частку (пай) № </w:t>
      </w:r>
      <w:r>
        <w:rPr>
          <w:rFonts w:eastAsia="Times New Roman" w:cs="Times New Roman"/>
          <w:color w:val="auto"/>
          <w:spacing w:val="-4"/>
          <w:kern w:val="0"/>
          <w:sz w:val="28"/>
          <w:szCs w:val="28"/>
          <w:lang w:val="uk-UA" w:eastAsia="zh-CN" w:bidi="ar-SA"/>
        </w:rPr>
        <w:t>159</w:t>
      </w:r>
      <w:r>
        <w:rPr>
          <w:spacing w:val="-4"/>
          <w:sz w:val="24"/>
          <w:szCs w:val="24"/>
        </w:rPr>
        <w:t xml:space="preserve"> </w:t>
      </w:r>
      <w:r>
        <w:rPr>
          <w:spacing w:val="-4"/>
          <w:sz w:val="28"/>
          <w:szCs w:val="28"/>
        </w:rPr>
        <w:t>(</w:t>
      </w:r>
      <w:r>
        <w:rPr>
          <w:rFonts w:eastAsia="Times New Roman" w:cs="Times New Roman"/>
          <w:color w:val="auto"/>
          <w:spacing w:val="-4"/>
          <w:kern w:val="0"/>
          <w:sz w:val="28"/>
          <w:szCs w:val="28"/>
          <w:lang w:val="uk-UA" w:eastAsia="zh-CN" w:bidi="ar-SA"/>
        </w:rPr>
        <w:t>сіножаті</w:t>
      </w:r>
      <w:r>
        <w:rPr>
          <w:rFonts w:eastAsia="Times New Roman" w:cs="Times New Roman"/>
          <w:color w:val="auto"/>
          <w:spacing w:val="-6"/>
          <w:kern w:val="0"/>
          <w:sz w:val="28"/>
          <w:szCs w:val="28"/>
          <w:lang w:val="uk-UA" w:eastAsia="zh-CN" w:bidi="ar-SA"/>
        </w:rPr>
        <w:t xml:space="preserve"> — орієнтовною</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spacing w:val="-12"/>
          <w:kern w:val="0"/>
          <w:sz w:val="28"/>
          <w:szCs w:val="28"/>
          <w:lang w:val="uk-UA" w:eastAsia="zh-CN" w:bidi="ar-SA"/>
        </w:rPr>
        <w:t xml:space="preserve">площею 0,11 га) </w:t>
      </w:r>
      <w:r>
        <w:rPr>
          <w:sz w:val="28"/>
          <w:szCs w:val="28"/>
        </w:rPr>
        <w:t xml:space="preserve">за </w:t>
      </w:r>
      <w:r>
        <w:rPr>
          <w:spacing w:val="-4"/>
          <w:sz w:val="28"/>
          <w:szCs w:val="28"/>
        </w:rPr>
        <w:t>межами</w:t>
      </w:r>
      <w:r>
        <w:rPr>
          <w:spacing w:val="-4"/>
          <w:sz w:val="22"/>
          <w:szCs w:val="22"/>
        </w:rPr>
        <w:t xml:space="preserve"> </w:t>
      </w:r>
      <w:r>
        <w:rPr>
          <w:spacing w:val="-8"/>
          <w:sz w:val="28"/>
          <w:szCs w:val="28"/>
        </w:rPr>
        <w:t>населених пунктів</w:t>
      </w:r>
    </w:p>
    <w:p>
      <w:pPr>
        <w:pStyle w:val="Normal"/>
        <w:widowControl w:val="false"/>
        <w:tabs>
          <w:tab w:val="clear" w:pos="709"/>
          <w:tab w:val="left" w:pos="4395" w:leader="none"/>
          <w:tab w:val="left" w:pos="4678" w:leader="none"/>
          <w:tab w:val="left" w:pos="4962" w:leader="none"/>
        </w:tabs>
        <w:rPr>
          <w:sz w:val="28"/>
          <w:szCs w:val="28"/>
        </w:rPr>
      </w:pPr>
      <w:r>
        <w:rPr>
          <w:spacing w:val="-8"/>
          <w:sz w:val="28"/>
          <w:szCs w:val="28"/>
        </w:rPr>
        <w:t>Луцької     місь</w:t>
      </w:r>
      <w:r>
        <w:rPr>
          <w:rFonts w:eastAsia="Times New Roman" w:cs="Times New Roman"/>
          <w:color w:val="auto"/>
          <w:spacing w:val="-8"/>
          <w:kern w:val="0"/>
          <w:sz w:val="28"/>
          <w:szCs w:val="28"/>
          <w:lang w:val="uk-UA" w:eastAsia="zh-CN" w:bidi="ar-SA"/>
        </w:rPr>
        <w:t>кої     територіальної     громади</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spacing w:val="-8"/>
          <w:kern w:val="0"/>
          <w:sz w:val="28"/>
          <w:szCs w:val="28"/>
          <w:lang w:val="uk-UA" w:eastAsia="zh-CN" w:bidi="ar-SA"/>
        </w:rPr>
        <w:t>(с. Сапогове)</w:t>
      </w:r>
    </w:p>
    <w:p>
      <w:pPr>
        <w:pStyle w:val="Normal"/>
        <w:widowControl w:val="false"/>
        <w:tabs>
          <w:tab w:val="clear" w:pos="709"/>
          <w:tab w:val="left" w:pos="4395" w:leader="none"/>
          <w:tab w:val="left" w:pos="4678" w:leader="none"/>
          <w:tab w:val="left" w:pos="4962" w:leader="none"/>
        </w:tabs>
        <w:rPr>
          <w:sz w:val="28"/>
          <w:szCs w:val="28"/>
        </w:rPr>
      </w:pPr>
      <w:r>
        <w:rPr>
          <w:sz w:val="28"/>
          <w:szCs w:val="28"/>
        </w:rPr>
      </w:r>
    </w:p>
    <w:p>
      <w:pPr>
        <w:pStyle w:val="Normal"/>
        <w:widowControl/>
        <w:suppressAutoHyphens w:val="true"/>
        <w:bidi w:val="0"/>
        <w:spacing w:before="0" w:after="0"/>
        <w:ind w:firstLine="555"/>
        <w:jc w:val="both"/>
        <w:rPr>
          <w:spacing w:val="-6"/>
        </w:rPr>
      </w:pPr>
      <w:r>
        <w:rPr>
          <w:color w:val="111111"/>
          <w:spacing w:val="-6"/>
          <w:sz w:val="28"/>
          <w:szCs w:val="28"/>
        </w:rPr>
        <w:t xml:space="preserve">Розглянувши  заяву громадян </w:t>
      </w:r>
      <w:r>
        <w:rPr>
          <w:rFonts w:eastAsia="Times New Roman" w:cs="Times New Roman"/>
          <w:color w:val="111111"/>
          <w:spacing w:val="-6"/>
          <w:kern w:val="0"/>
          <w:sz w:val="28"/>
          <w:szCs w:val="28"/>
          <w:lang w:val="uk-UA" w:eastAsia="zh-CN" w:bidi="ar-SA"/>
        </w:rPr>
        <w:t>Жуєвської Людмили Михайлівни (частка 1/2),</w:t>
      </w:r>
    </w:p>
    <w:p>
      <w:pPr>
        <w:pStyle w:val="Normal"/>
        <w:widowControl/>
        <w:suppressAutoHyphens w:val="true"/>
        <w:bidi w:val="0"/>
        <w:spacing w:before="0" w:after="0"/>
        <w:ind w:left="0" w:right="0" w:hanging="0"/>
        <w:jc w:val="both"/>
        <w:rPr>
          <w:spacing w:val="-6"/>
        </w:rPr>
      </w:pPr>
      <w:r>
        <w:rPr>
          <w:rFonts w:eastAsia="Times New Roman" w:cs="Times New Roman"/>
          <w:color w:val="111111"/>
          <w:spacing w:val="-6"/>
          <w:kern w:val="0"/>
          <w:sz w:val="28"/>
          <w:szCs w:val="28"/>
          <w:lang w:val="uk-UA" w:eastAsia="zh-CN" w:bidi="ar-SA"/>
        </w:rPr>
        <w:t xml:space="preserve">Жуєвської Оксани Миколаївни (частка 1/2) </w:t>
      </w:r>
      <w:r>
        <w:rPr>
          <w:color w:val="111111"/>
          <w:spacing w:val="-6"/>
          <w:sz w:val="28"/>
          <w:szCs w:val="28"/>
        </w:rPr>
        <w:t>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11111"/>
          <w:spacing w:val="-6"/>
          <w:kern w:val="0"/>
          <w:sz w:val="28"/>
          <w:szCs w:val="28"/>
          <w:lang w:val="uk-UA" w:eastAsia="zh-CN" w:bidi="ar-SA"/>
        </w:rPr>
        <w:t>159</w:t>
      </w:r>
      <w:r>
        <w:rPr>
          <w:color w:val="111111"/>
          <w:spacing w:val="-6"/>
          <w:sz w:val="28"/>
          <w:szCs w:val="28"/>
        </w:rPr>
        <w:t xml:space="preserve"> (</w:t>
      </w:r>
      <w:r>
        <w:rPr>
          <w:rFonts w:eastAsia="Times New Roman" w:cs="Times New Roman"/>
          <w:color w:val="111111"/>
          <w:spacing w:val="-4"/>
          <w:kern w:val="0"/>
          <w:sz w:val="28"/>
          <w:szCs w:val="28"/>
          <w:lang w:val="uk-UA" w:eastAsia="zh-CN" w:bidi="ar-SA"/>
        </w:rPr>
        <w:t>сіножаті</w:t>
      </w:r>
      <w:r>
        <w:rPr>
          <w:rFonts w:eastAsia="Times New Roman" w:cs="Times New Roman"/>
          <w:color w:val="auto"/>
          <w:spacing w:val="-6"/>
          <w:kern w:val="0"/>
          <w:sz w:val="28"/>
          <w:szCs w:val="28"/>
          <w:lang w:val="uk-UA" w:eastAsia="zh-CN" w:bidi="ar-SA"/>
        </w:rPr>
        <w:t xml:space="preserve"> — орієнтовною </w:t>
      </w:r>
      <w:r>
        <w:rPr>
          <w:rFonts w:eastAsia="Times New Roman" w:cs="Times New Roman"/>
          <w:color w:val="auto"/>
          <w:spacing w:val="-12"/>
          <w:kern w:val="0"/>
          <w:sz w:val="28"/>
          <w:szCs w:val="28"/>
          <w:lang w:val="uk-UA" w:eastAsia="zh-CN" w:bidi="ar-SA"/>
        </w:rPr>
        <w:t xml:space="preserve">площею 0,11 га) </w:t>
      </w:r>
      <w:r>
        <w:rPr>
          <w:color w:val="111111"/>
          <w:spacing w:val="-6"/>
          <w:sz w:val="28"/>
          <w:szCs w:val="28"/>
        </w:rPr>
        <w:t>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Сапогове</w:t>
      </w:r>
      <w:r>
        <w:rPr>
          <w:color w:val="111111"/>
          <w:spacing w:val="-6"/>
          <w:sz w:val="28"/>
          <w:szCs w:val="28"/>
        </w:rPr>
        <w:t>), свідоцтв</w:t>
      </w:r>
      <w:r>
        <w:rPr>
          <w:rFonts w:eastAsia="Times New Roman" w:cs="Times New Roman"/>
          <w:color w:val="111111"/>
          <w:spacing w:val="-6"/>
          <w:kern w:val="0"/>
          <w:sz w:val="28"/>
          <w:szCs w:val="28"/>
          <w:lang w:val="uk-UA" w:eastAsia="zh-CN" w:bidi="ar-SA"/>
        </w:rPr>
        <w:t>а</w:t>
      </w:r>
      <w:r>
        <w:rPr>
          <w:color w:val="111111"/>
          <w:spacing w:val="-6"/>
          <w:sz w:val="28"/>
          <w:szCs w:val="28"/>
        </w:rPr>
        <w:t xml:space="preserve"> про право на спадщину за за</w:t>
      </w:r>
      <w:r>
        <w:rPr>
          <w:rFonts w:eastAsia="Times New Roman" w:cs="Times New Roman"/>
          <w:color w:val="111111"/>
          <w:spacing w:val="-6"/>
          <w:kern w:val="0"/>
          <w:sz w:val="28"/>
          <w:szCs w:val="28"/>
          <w:lang w:val="uk-UA" w:eastAsia="zh-CN" w:bidi="ar-SA"/>
        </w:rPr>
        <w:t>коном</w:t>
      </w:r>
      <w:r>
        <w:rPr>
          <w:color w:val="111111"/>
          <w:spacing w:val="-6"/>
          <w:sz w:val="28"/>
          <w:szCs w:val="28"/>
        </w:rPr>
        <w:t xml:space="preserve"> від </w:t>
      </w:r>
      <w:r>
        <w:rPr>
          <w:rFonts w:eastAsia="Times New Roman" w:cs="Times New Roman"/>
          <w:color w:val="111111"/>
          <w:spacing w:val="-6"/>
          <w:kern w:val="0"/>
          <w:sz w:val="28"/>
          <w:szCs w:val="28"/>
          <w:lang w:val="uk-UA" w:eastAsia="zh-CN" w:bidi="ar-SA"/>
        </w:rPr>
        <w:t>11.06.2024</w:t>
      </w:r>
      <w:r>
        <w:rPr>
          <w:color w:val="111111"/>
          <w:spacing w:val="-6"/>
          <w:sz w:val="28"/>
          <w:szCs w:val="28"/>
        </w:rPr>
        <w:t xml:space="preserve"> № </w:t>
      </w:r>
      <w:r>
        <w:rPr>
          <w:rFonts w:eastAsia="Times New Roman" w:cs="Times New Roman"/>
          <w:color w:val="111111"/>
          <w:spacing w:val="-6"/>
          <w:kern w:val="0"/>
          <w:sz w:val="28"/>
          <w:szCs w:val="28"/>
          <w:lang w:val="uk-UA" w:eastAsia="zh-CN" w:bidi="ar-SA"/>
        </w:rPr>
        <w:t>914</w:t>
      </w:r>
      <w:r>
        <w:rPr>
          <w:color w:val="111111"/>
          <w:spacing w:val="-6"/>
          <w:sz w:val="28"/>
          <w:szCs w:val="28"/>
        </w:rPr>
        <w:t>, № 915, сертифікат на право на земельну частку (пай), яка перебувала у колективній</w:t>
      </w:r>
      <w:r>
        <w:rPr>
          <w:color w:val="111111"/>
          <w:spacing w:val="-6"/>
          <w:sz w:val="12"/>
          <w:szCs w:val="12"/>
        </w:rPr>
        <w:t xml:space="preserve"> </w:t>
      </w:r>
      <w:r>
        <w:rPr>
          <w:color w:val="111111"/>
          <w:spacing w:val="-6"/>
          <w:sz w:val="28"/>
          <w:szCs w:val="28"/>
        </w:rPr>
        <w:t>власності</w:t>
      </w:r>
      <w:r>
        <w:rPr>
          <w:color w:val="111111"/>
          <w:spacing w:val="-6"/>
          <w:sz w:val="12"/>
          <w:szCs w:val="12"/>
        </w:rPr>
        <w:t xml:space="preserve"> </w:t>
      </w:r>
      <w:r>
        <w:rPr>
          <w:color w:val="111111"/>
          <w:spacing w:val="-6"/>
          <w:sz w:val="28"/>
          <w:szCs w:val="28"/>
        </w:rPr>
        <w:t>колишнього</w:t>
      </w:r>
      <w:r>
        <w:rPr>
          <w:rFonts w:eastAsia="Times New Roman" w:cs="Times New Roman"/>
          <w:color w:val="auto"/>
          <w:spacing w:val="-6"/>
          <w:kern w:val="0"/>
          <w:sz w:val="12"/>
          <w:szCs w:val="12"/>
          <w:lang w:val="uk-UA" w:eastAsia="zh-CN" w:bidi="ar-SA"/>
        </w:rPr>
        <w:t xml:space="preserve"> </w:t>
      </w:r>
      <w:r>
        <w:rPr>
          <w:rFonts w:eastAsia="Times New Roman" w:cs="Times New Roman"/>
          <w:color w:val="auto"/>
          <w:spacing w:val="4"/>
          <w:kern w:val="0"/>
          <w:sz w:val="28"/>
          <w:szCs w:val="28"/>
          <w:lang w:val="uk-UA" w:eastAsia="zh-CN" w:bidi="ar-SA"/>
        </w:rPr>
        <w:t>акціонерно-пайового</w:t>
      </w:r>
      <w:r>
        <w:rPr>
          <w:rFonts w:eastAsia="Times New Roman" w:cs="Times New Roman"/>
          <w:color w:val="111111"/>
          <w:spacing w:val="4"/>
          <w:kern w:val="0"/>
          <w:sz w:val="28"/>
          <w:szCs w:val="28"/>
          <w:lang w:val="uk-UA" w:eastAsia="zh-CN" w:bidi="ar-SA"/>
        </w:rPr>
        <w:t> </w:t>
      </w:r>
      <w:r>
        <w:rPr>
          <w:rFonts w:eastAsia="Times New Roman" w:cs="Times New Roman"/>
          <w:color w:val="auto"/>
          <w:spacing w:val="4"/>
          <w:kern w:val="0"/>
          <w:sz w:val="28"/>
          <w:szCs w:val="28"/>
          <w:lang w:val="uk-UA" w:eastAsia="zh-CN" w:bidi="ar-SA"/>
        </w:rPr>
        <w:t>товариства</w:t>
      </w:r>
      <w:r>
        <w:rPr>
          <w:rFonts w:eastAsia="Times New Roman" w:cs="Times New Roman"/>
          <w:color w:val="111111"/>
          <w:spacing w:val="4"/>
          <w:kern w:val="0"/>
          <w:sz w:val="28"/>
          <w:szCs w:val="28"/>
          <w:lang w:val="uk-UA" w:eastAsia="zh-CN" w:bidi="ar-SA"/>
        </w:rPr>
        <w:t> </w:t>
      </w:r>
      <w:r>
        <w:rPr>
          <w:color w:val="111111"/>
          <w:spacing w:val="4"/>
          <w:sz w:val="28"/>
          <w:szCs w:val="28"/>
        </w:rPr>
        <w:t>«Прилуцьке</w:t>
      </w:r>
      <w:r>
        <w:rPr>
          <w:rFonts w:eastAsia="Times New Roman" w:cs="Times New Roman"/>
          <w:color w:val="auto"/>
          <w:spacing w:val="4"/>
          <w:kern w:val="0"/>
          <w:sz w:val="28"/>
          <w:szCs w:val="28"/>
          <w:u w:val="none"/>
          <w:lang w:val="uk-UA" w:eastAsia="zh-CN" w:bidi="ar-SA"/>
        </w:rPr>
        <w:t>»</w:t>
      </w:r>
      <w:r>
        <w:rPr>
          <w:color w:val="111111"/>
          <w:spacing w:val="4"/>
          <w:sz w:val="28"/>
          <w:szCs w:val="28"/>
        </w:rPr>
        <w:t>,</w:t>
      </w:r>
      <w:r>
        <w:rPr>
          <w:rFonts w:eastAsia="Times New Roman" w:cs="Times New Roman"/>
          <w:color w:val="111111"/>
          <w:spacing w:val="4"/>
          <w:kern w:val="0"/>
          <w:sz w:val="28"/>
          <w:szCs w:val="28"/>
          <w:lang w:val="uk-UA" w:eastAsia="zh-CN" w:bidi="ar-SA"/>
        </w:rPr>
        <w:t> </w:t>
      </w:r>
      <w:r>
        <w:rPr>
          <w:color w:val="111111"/>
          <w:spacing w:val="4"/>
          <w:sz w:val="28"/>
          <w:szCs w:val="28"/>
        </w:rPr>
        <w:t>серії ВЛ № </w:t>
      </w:r>
      <w:r>
        <w:rPr>
          <w:rFonts w:eastAsia="Times New Roman" w:cs="Times New Roman"/>
          <w:color w:val="auto"/>
          <w:spacing w:val="4"/>
          <w:kern w:val="0"/>
          <w:sz w:val="28"/>
          <w:szCs w:val="28"/>
          <w:lang w:val="uk-UA" w:eastAsia="zh-CN" w:bidi="ar-SA"/>
        </w:rPr>
        <w:t>0213649</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20.10.1997,</w:t>
      </w:r>
      <w:r>
        <w:rPr>
          <w:color w:val="111111"/>
          <w:spacing w:val="-6"/>
          <w:sz w:val="28"/>
          <w:szCs w:val="28"/>
        </w:rPr>
        <w:t xml:space="preserve"> виданий на підставі розпорядження голови </w:t>
      </w:r>
      <w:r>
        <w:rPr>
          <w:rFonts w:eastAsia="Times New Roman" w:cs="Times New Roman"/>
          <w:color w:val="111111"/>
          <w:spacing w:val="-6"/>
          <w:kern w:val="0"/>
          <w:sz w:val="28"/>
          <w:szCs w:val="28"/>
          <w:lang w:val="uk-UA" w:eastAsia="zh-CN" w:bidi="ar-SA"/>
        </w:rPr>
        <w:t>Ківерцівської</w:t>
      </w:r>
      <w:r>
        <w:rPr>
          <w:color w:val="111111"/>
          <w:spacing w:val="-6"/>
          <w:sz w:val="28"/>
          <w:szCs w:val="28"/>
        </w:rPr>
        <w:t xml:space="preserve"> районної державної адміністрації від 04.08.1997 № </w:t>
      </w:r>
      <w:r>
        <w:rPr>
          <w:rFonts w:eastAsia="Times New Roman" w:cs="Times New Roman"/>
          <w:color w:val="auto"/>
          <w:spacing w:val="-6"/>
          <w:kern w:val="0"/>
          <w:sz w:val="28"/>
          <w:szCs w:val="28"/>
          <w:lang w:val="uk-UA" w:eastAsia="zh-CN" w:bidi="ar-SA"/>
        </w:rPr>
        <w:t>221</w:t>
      </w:r>
      <w:r>
        <w:rPr>
          <w:color w:val="111111"/>
          <w:spacing w:val="-6"/>
          <w:sz w:val="28"/>
          <w:szCs w:val="28"/>
        </w:rPr>
        <w:t xml:space="preserve"> та зареєстрований у Книзі реєстрації сертифікатів на право на земельну частку (пай) від 30.10.1997 № 34</w:t>
      </w:r>
      <w:r>
        <w:rPr>
          <w:rFonts w:eastAsia="Times New Roman" w:cs="Times New Roman"/>
          <w:color w:val="111111"/>
          <w:spacing w:val="-6"/>
          <w:kern w:val="0"/>
          <w:sz w:val="28"/>
          <w:szCs w:val="28"/>
          <w:lang w:val="uk-UA" w:eastAsia="zh-CN" w:bidi="ar-SA"/>
        </w:rPr>
        <w:t>19</w:t>
      </w:r>
      <w:r>
        <w:rPr>
          <w:color w:val="000000"/>
          <w:spacing w:val="-6"/>
          <w:sz w:val="28"/>
          <w:szCs w:val="28"/>
        </w:rPr>
        <w:t>,</w:t>
      </w:r>
      <w:r>
        <w:rPr>
          <w:color w:val="000000"/>
          <w:spacing w:val="-6"/>
          <w:sz w:val="28"/>
          <w:szCs w:val="28"/>
          <w:lang w:val="en-US"/>
        </w:rPr>
        <w:t xml:space="preserve"> </w:t>
      </w:r>
      <w:r>
        <w:rPr>
          <w:color w:val="000000"/>
          <w:spacing w:val="-6"/>
          <w:sz w:val="28"/>
          <w:szCs w:val="28"/>
          <w:lang w:val="uk-UA"/>
        </w:rPr>
        <w:t>рішення Прилуцької сільської ради від 10.04.</w:t>
      </w:r>
      <w:r>
        <w:rPr>
          <w:color w:val="000000"/>
          <w:spacing w:val="-6"/>
          <w:sz w:val="28"/>
          <w:szCs w:val="28"/>
          <w:lang w:val="en-US"/>
        </w:rPr>
        <w:t>2003</w:t>
      </w:r>
      <w:r>
        <w:rPr>
          <w:color w:val="000000"/>
          <w:spacing w:val="-6"/>
          <w:sz w:val="28"/>
          <w:szCs w:val="28"/>
          <w:lang w:val="uk-UA"/>
        </w:rPr>
        <w:t xml:space="preserve"> № </w:t>
      </w:r>
      <w:r>
        <w:rPr>
          <w:color w:val="000000"/>
          <w:spacing w:val="-6"/>
          <w:sz w:val="28"/>
          <w:szCs w:val="28"/>
          <w:lang w:val="en-US"/>
        </w:rPr>
        <w:t>6/</w:t>
      </w:r>
      <w:r>
        <w:rPr>
          <w:color w:val="000000"/>
          <w:spacing w:val="-6"/>
          <w:sz w:val="28"/>
          <w:szCs w:val="28"/>
          <w:lang w:val="uk-UA"/>
        </w:rPr>
        <w:t xml:space="preserve">16 </w:t>
      </w:r>
      <w:r>
        <w:rPr>
          <w:color w:val="111111"/>
          <w:spacing w:val="-6"/>
          <w:sz w:val="28"/>
          <w:szCs w:val="28"/>
          <w:lang w:val="uk-UA"/>
        </w:rPr>
        <w:t>«Про затвердження списків громадян /власників/ сертифікатів</w:t>
      </w:r>
      <w:r>
        <w:rPr>
          <w:color w:val="000000"/>
          <w:spacing w:val="-6"/>
          <w:sz w:val="28"/>
          <w:szCs w:val="28"/>
          <w:lang w:val="uk-UA"/>
        </w:rPr>
        <w:t xml:space="preserve"> на право на земельну частку (пай) Прилуцької сільської ради</w:t>
      </w:r>
      <w:r>
        <w:rPr>
          <w:color w:val="111111"/>
          <w:spacing w:val="-6"/>
          <w:sz w:val="28"/>
          <w:szCs w:val="28"/>
          <w:lang w:val="uk-UA"/>
        </w:rPr>
        <w:t>»,</w:t>
      </w:r>
      <w:r>
        <w:rPr>
          <w:color w:val="000000"/>
          <w:spacing w:val="-6"/>
          <w:sz w:val="28"/>
          <w:szCs w:val="28"/>
        </w:rPr>
        <w:t xml:space="preserve"> довідку старости Прилуцького старостинського округу від </w:t>
      </w:r>
      <w:r>
        <w:rPr>
          <w:rFonts w:eastAsia="Times New Roman" w:cs="Times New Roman"/>
          <w:color w:val="000000"/>
          <w:spacing w:val="-6"/>
          <w:kern w:val="0"/>
          <w:sz w:val="28"/>
          <w:szCs w:val="28"/>
          <w:lang w:val="uk-UA" w:eastAsia="zh-CN" w:bidi="ar-SA"/>
        </w:rPr>
        <w:t>13.06.2024</w:t>
      </w:r>
      <w:r>
        <w:rPr>
          <w:color w:val="000000"/>
          <w:spacing w:val="-6"/>
          <w:sz w:val="28"/>
          <w:szCs w:val="28"/>
        </w:rPr>
        <w:t xml:space="preserve"> № 3</w:t>
      </w:r>
      <w:r>
        <w:rPr>
          <w:rFonts w:eastAsia="Times New Roman" w:cs="Times New Roman"/>
          <w:color w:val="000000"/>
          <w:spacing w:val="-6"/>
          <w:kern w:val="0"/>
          <w:sz w:val="28"/>
          <w:szCs w:val="28"/>
          <w:lang w:val="uk-UA" w:eastAsia="zh-CN" w:bidi="ar-SA"/>
        </w:rPr>
        <w:t>7</w:t>
      </w:r>
      <w:r>
        <w:rPr>
          <w:color w:val="000000"/>
          <w:spacing w:val="-6"/>
          <w:sz w:val="28"/>
          <w:szCs w:val="28"/>
        </w:rPr>
        <w:t>-</w:t>
      </w:r>
      <w:r>
        <w:rPr>
          <w:rFonts w:eastAsia="Times New Roman" w:cs="Times New Roman"/>
          <w:color w:val="000000"/>
          <w:spacing w:val="-6"/>
          <w:kern w:val="0"/>
          <w:sz w:val="28"/>
          <w:szCs w:val="28"/>
          <w:lang w:val="uk-UA" w:eastAsia="zh-CN" w:bidi="ar-SA"/>
        </w:rPr>
        <w:t>16</w:t>
      </w:r>
      <w:r>
        <w:rPr>
          <w:color w:val="000000"/>
          <w:spacing w:val="-6"/>
          <w:sz w:val="28"/>
          <w:szCs w:val="28"/>
        </w:rPr>
        <w:t>/1</w:t>
      </w:r>
      <w:r>
        <w:rPr>
          <w:rFonts w:eastAsia="Times New Roman" w:cs="Times New Roman"/>
          <w:color w:val="000000"/>
          <w:spacing w:val="-6"/>
          <w:kern w:val="0"/>
          <w:sz w:val="28"/>
          <w:szCs w:val="28"/>
          <w:lang w:val="uk-UA" w:eastAsia="zh-CN" w:bidi="ar-SA"/>
        </w:rPr>
        <w:t>34</w:t>
      </w:r>
      <w:r>
        <w:rPr>
          <w:color w:val="000000"/>
          <w:spacing w:val="-6"/>
          <w:sz w:val="28"/>
          <w:szCs w:val="28"/>
        </w:rPr>
        <w:t xml:space="preserve">, </w:t>
      </w:r>
      <w:r>
        <w:rPr>
          <w:color w:val="111111"/>
          <w:spacing w:val="-6"/>
          <w:sz w:val="28"/>
          <w:szCs w:val="28"/>
        </w:rPr>
        <w:t>керуючись статтями 12, 22, 79-1, 81, 96, 118, пунктами 16, 17, 24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000000"/>
          <w:spacing w:val="-2"/>
          <w:kern w:val="2"/>
          <w:sz w:val="28"/>
          <w:szCs w:val="28"/>
          <w:highlight w:val="white"/>
          <w:shd w:fill="FFFFFF" w:val="clear"/>
        </w:rPr>
        <w:t>рішенням Луцької міської ради від 25.09.2019 № </w:t>
      </w:r>
      <w:r>
        <w:rPr>
          <w:rFonts w:eastAsia="Times New Roman" w:cs="Times New Roman"/>
          <w:color w:val="000000"/>
          <w:spacing w:val="-2"/>
          <w:kern w:val="2"/>
          <w:sz w:val="28"/>
          <w:szCs w:val="28"/>
          <w:highlight w:val="white"/>
          <w:shd w:fill="FFFFFF" w:val="clear"/>
          <w:lang w:bidi="ar-SA"/>
        </w:rPr>
        <w:t>63/43</w:t>
      </w:r>
      <w:r>
        <w:rPr>
          <w:color w:val="000000"/>
          <w:spacing w:val="-2"/>
          <w:kern w:val="2"/>
          <w:sz w:val="28"/>
          <w:szCs w:val="28"/>
          <w:highlight w:val="white"/>
          <w:shd w:fill="FFFFFF" w:val="clear"/>
        </w:rPr>
        <w:t xml:space="preserve"> «Про </w:t>
      </w:r>
      <w:r>
        <w:rPr>
          <w:rFonts w:eastAsia="Times New Roman" w:cs="Times New Roman"/>
          <w:color w:val="000000"/>
          <w:spacing w:val="-2"/>
          <w:kern w:val="2"/>
          <w:sz w:val="28"/>
          <w:szCs w:val="28"/>
          <w:highlight w:val="white"/>
          <w:shd w:fill="FFFFFF" w:val="clear"/>
          <w:lang w:bidi="ar-SA"/>
        </w:rPr>
        <w:t>добровільне приєднання територіальної громади Прилуцької сільської ради до територіальної громади міста Луцька</w:t>
      </w:r>
      <w:r>
        <w:rPr>
          <w:color w:val="000000"/>
          <w:spacing w:val="-2"/>
          <w:kern w:val="2"/>
          <w:sz w:val="28"/>
          <w:szCs w:val="28"/>
          <w:highlight w:val="white"/>
          <w:shd w:fill="FFFFFF" w:val="clear"/>
        </w:rPr>
        <w:t>»</w:t>
      </w:r>
      <w:r>
        <w:rPr>
          <w:color w:val="000000"/>
          <w:spacing w:val="-6"/>
          <w:sz w:val="28"/>
          <w:szCs w:val="28"/>
          <w:lang w:eastAsia="uk-UA"/>
        </w:rPr>
        <w:t>, статями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widowControl/>
        <w:suppressAutoHyphens w:val="true"/>
        <w:bidi w:val="0"/>
        <w:spacing w:before="0" w:after="0"/>
        <w:ind w:left="0" w:right="0" w:firstLine="567"/>
        <w:jc w:val="both"/>
        <w:rPr>
          <w:spacing w:val="-8"/>
        </w:rPr>
      </w:pPr>
      <w:r>
        <w:rPr>
          <w:spacing w:val="-8"/>
          <w:szCs w:val="28"/>
        </w:rPr>
        <w:t>1. Надати громадян</w:t>
      </w:r>
      <w:r>
        <w:rPr>
          <w:rFonts w:eastAsia="Times New Roman" w:cs="Times New Roman"/>
          <w:color w:val="auto"/>
          <w:spacing w:val="-8"/>
          <w:kern w:val="0"/>
          <w:sz w:val="28"/>
          <w:szCs w:val="28"/>
          <w:lang w:val="uk-UA" w:eastAsia="zh-CN" w:bidi="ar-SA"/>
        </w:rPr>
        <w:t>ам</w:t>
      </w:r>
      <w:r>
        <w:rPr>
          <w:spacing w:val="-8"/>
          <w:szCs w:val="28"/>
        </w:rPr>
        <w:t xml:space="preserve"> </w:t>
      </w:r>
      <w:r>
        <w:rPr>
          <w:rFonts w:eastAsia="Times New Roman" w:cs="Times New Roman"/>
          <w:color w:val="111111"/>
          <w:spacing w:val="-6"/>
          <w:kern w:val="0"/>
          <w:sz w:val="28"/>
          <w:szCs w:val="28"/>
          <w:lang w:val="uk-UA" w:eastAsia="zh-CN" w:bidi="ar-SA"/>
        </w:rPr>
        <w:t>Жуєвській Людмилі Михайлівні (частка 1/2), Жуєвській Оксані Миколаївні (частка 1/2)</w:t>
      </w:r>
      <w:r>
        <w:rPr>
          <w:spacing w:val="-8"/>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159</w:t>
      </w:r>
      <w:r>
        <w:rPr>
          <w:spacing w:val="-8"/>
          <w:szCs w:val="28"/>
        </w:rPr>
        <w:t xml:space="preserve">, відповідно до </w:t>
      </w:r>
      <w:r>
        <w:rPr>
          <w:color w:val="111111"/>
          <w:spacing w:val="-6"/>
          <w:sz w:val="28"/>
          <w:szCs w:val="28"/>
        </w:rPr>
        <w:t>свідоцтв про право на спадщину за за</w:t>
      </w:r>
      <w:r>
        <w:rPr>
          <w:rFonts w:eastAsia="Times New Roman" w:cs="Times New Roman"/>
          <w:color w:val="111111"/>
          <w:spacing w:val="-6"/>
          <w:kern w:val="0"/>
          <w:sz w:val="28"/>
          <w:szCs w:val="28"/>
          <w:lang w:val="uk-UA" w:eastAsia="zh-CN" w:bidi="ar-SA"/>
        </w:rPr>
        <w:t>коном</w:t>
      </w:r>
      <w:r>
        <w:rPr>
          <w:color w:val="111111"/>
          <w:spacing w:val="-6"/>
          <w:sz w:val="28"/>
          <w:szCs w:val="28"/>
        </w:rPr>
        <w:t xml:space="preserve"> від </w:t>
      </w:r>
      <w:r>
        <w:rPr>
          <w:rFonts w:eastAsia="Times New Roman" w:cs="Times New Roman"/>
          <w:color w:val="111111"/>
          <w:spacing w:val="-6"/>
          <w:kern w:val="0"/>
          <w:sz w:val="28"/>
          <w:szCs w:val="28"/>
          <w:lang w:val="uk-UA" w:eastAsia="zh-CN" w:bidi="ar-SA"/>
        </w:rPr>
        <w:t>11.06.2024</w:t>
      </w:r>
      <w:r>
        <w:rPr>
          <w:color w:val="111111"/>
          <w:spacing w:val="-6"/>
          <w:sz w:val="28"/>
          <w:szCs w:val="28"/>
        </w:rPr>
        <w:t xml:space="preserve"> № </w:t>
      </w:r>
      <w:r>
        <w:rPr>
          <w:rFonts w:eastAsia="Times New Roman" w:cs="Times New Roman"/>
          <w:color w:val="111111"/>
          <w:spacing w:val="-6"/>
          <w:kern w:val="0"/>
          <w:sz w:val="28"/>
          <w:szCs w:val="28"/>
          <w:lang w:val="uk-UA" w:eastAsia="zh-CN" w:bidi="ar-SA"/>
        </w:rPr>
        <w:t>914</w:t>
      </w:r>
      <w:r>
        <w:rPr>
          <w:color w:val="111111"/>
          <w:spacing w:val="-6"/>
          <w:sz w:val="28"/>
          <w:szCs w:val="28"/>
        </w:rPr>
        <w:t xml:space="preserve">, № 915, та </w:t>
      </w:r>
      <w:r>
        <w:rPr>
          <w:spacing w:val="-8"/>
          <w:szCs w:val="28"/>
        </w:rPr>
        <w:t xml:space="preserve">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8"/>
          <w:kern w:val="0"/>
          <w:sz w:val="28"/>
          <w:szCs w:val="28"/>
          <w:lang w:val="uk-UA" w:eastAsia="zh-CN" w:bidi="ar-SA"/>
        </w:rPr>
        <w:t xml:space="preserve">акціонерно-пайового товариства </w:t>
      </w:r>
      <w:r>
        <w:rPr>
          <w:spacing w:val="-8"/>
          <w:sz w:val="28"/>
          <w:szCs w:val="28"/>
        </w:rPr>
        <w:t>«Прилуцьке</w:t>
      </w:r>
      <w:r>
        <w:rPr>
          <w:rFonts w:eastAsia="Times New Roman" w:cs="Times New Roman"/>
          <w:color w:val="auto"/>
          <w:spacing w:val="-8"/>
          <w:kern w:val="0"/>
          <w:sz w:val="28"/>
          <w:szCs w:val="28"/>
          <w:u w:val="none"/>
          <w:lang w:val="uk-UA" w:eastAsia="zh-CN" w:bidi="ar-SA"/>
        </w:rPr>
        <w:t>»</w:t>
      </w:r>
      <w:r>
        <w:rPr>
          <w:spacing w:val="-8"/>
          <w:szCs w:val="28"/>
        </w:rPr>
        <w:t xml:space="preserve">, </w:t>
      </w:r>
      <w:r>
        <w:rPr>
          <w:color w:val="111111"/>
          <w:spacing w:val="-6"/>
          <w:sz w:val="28"/>
          <w:szCs w:val="28"/>
        </w:rPr>
        <w:t>серії ВЛ № </w:t>
      </w:r>
      <w:r>
        <w:rPr>
          <w:rFonts w:eastAsia="Times New Roman" w:cs="Times New Roman"/>
          <w:color w:val="auto"/>
          <w:spacing w:val="4"/>
          <w:kern w:val="0"/>
          <w:sz w:val="28"/>
          <w:szCs w:val="28"/>
          <w:lang w:val="uk-UA" w:eastAsia="zh-CN" w:bidi="ar-SA"/>
        </w:rPr>
        <w:t>0213649</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20.10.1997,</w:t>
      </w:r>
      <w:r>
        <w:rPr>
          <w:color w:val="111111"/>
          <w:spacing w:val="-6"/>
          <w:sz w:val="28"/>
          <w:szCs w:val="28"/>
        </w:rPr>
        <w:t xml:space="preserve"> виданий на підставі розпорядження голови </w:t>
      </w:r>
      <w:r>
        <w:rPr>
          <w:rFonts w:eastAsia="Times New Roman" w:cs="Times New Roman"/>
          <w:color w:val="111111"/>
          <w:spacing w:val="-6"/>
          <w:kern w:val="0"/>
          <w:sz w:val="28"/>
          <w:szCs w:val="28"/>
          <w:lang w:val="uk-UA" w:eastAsia="zh-CN" w:bidi="ar-SA"/>
        </w:rPr>
        <w:t>Ківерцівської</w:t>
      </w:r>
      <w:r>
        <w:rPr>
          <w:color w:val="111111"/>
          <w:spacing w:val="-6"/>
          <w:sz w:val="28"/>
          <w:szCs w:val="28"/>
        </w:rPr>
        <w:t xml:space="preserve"> районної державної адміністрації від 04.08.1997 № </w:t>
      </w:r>
      <w:r>
        <w:rPr>
          <w:rFonts w:eastAsia="Times New Roman" w:cs="Times New Roman"/>
          <w:color w:val="auto"/>
          <w:spacing w:val="-6"/>
          <w:kern w:val="0"/>
          <w:sz w:val="28"/>
          <w:szCs w:val="28"/>
          <w:lang w:val="uk-UA" w:eastAsia="zh-CN" w:bidi="ar-SA"/>
        </w:rPr>
        <w:t>221</w:t>
      </w:r>
      <w:r>
        <w:rPr>
          <w:color w:val="111111"/>
          <w:spacing w:val="-6"/>
          <w:sz w:val="28"/>
          <w:szCs w:val="28"/>
        </w:rPr>
        <w:t xml:space="preserve"> та зареєстрований у Книзі реєстрації сертифікатів на право на земельну частку (пай) від 30.10.1997 № 34</w:t>
      </w:r>
      <w:r>
        <w:rPr>
          <w:rFonts w:eastAsia="Times New Roman" w:cs="Times New Roman"/>
          <w:color w:val="111111"/>
          <w:spacing w:val="-6"/>
          <w:kern w:val="0"/>
          <w:sz w:val="28"/>
          <w:szCs w:val="28"/>
          <w:lang w:val="uk-UA" w:eastAsia="zh-CN" w:bidi="ar-SA"/>
        </w:rPr>
        <w:t>19</w:t>
      </w:r>
      <w:r>
        <w:rPr>
          <w:color w:val="111111"/>
          <w:spacing w:val="-6"/>
          <w:sz w:val="28"/>
          <w:szCs w:val="28"/>
        </w:rPr>
        <w:t>,</w:t>
      </w:r>
      <w:r>
        <w:rPr>
          <w:spacing w:val="-8"/>
          <w:szCs w:val="28"/>
        </w:rPr>
        <w:t xml:space="preserve"> орієнтовною площею </w:t>
      </w:r>
      <w:r>
        <w:rPr>
          <w:rFonts w:eastAsia="Times New Roman" w:cs="Times New Roman"/>
          <w:color w:val="auto"/>
          <w:spacing w:val="-8"/>
          <w:kern w:val="0"/>
          <w:sz w:val="28"/>
          <w:szCs w:val="28"/>
          <w:lang w:val="uk-UA" w:eastAsia="zh-CN" w:bidi="ar-SA"/>
        </w:rPr>
        <w:t>0,11</w:t>
      </w:r>
      <w:r>
        <w:rPr>
          <w:spacing w:val="-8"/>
          <w:szCs w:val="28"/>
        </w:rPr>
        <w:t> га (</w:t>
      </w:r>
      <w:r>
        <w:rPr>
          <w:rFonts w:eastAsia="Times New Roman" w:cs="Times New Roman"/>
          <w:color w:val="auto"/>
          <w:spacing w:val="-8"/>
          <w:kern w:val="0"/>
          <w:sz w:val="28"/>
          <w:szCs w:val="28"/>
          <w:lang w:val="uk-UA" w:eastAsia="zh-CN" w:bidi="ar-SA"/>
        </w:rPr>
        <w:t>сіножаті</w:t>
      </w:r>
      <w:r>
        <w:rPr>
          <w:spacing w:val="-8"/>
          <w:szCs w:val="28"/>
        </w:rPr>
        <w:t>) 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Сапогове</w:t>
      </w:r>
      <w:r>
        <w:rPr>
          <w:spacing w:val="-8"/>
          <w:szCs w:val="28"/>
        </w:rPr>
        <w:t>), згідно з додатком.</w:t>
      </w:r>
    </w:p>
    <w:p>
      <w:pPr>
        <w:pStyle w:val="Normal"/>
        <w:ind w:firstLine="567"/>
        <w:jc w:val="both"/>
        <w:rPr>
          <w:spacing w:val="-8"/>
        </w:rPr>
      </w:pPr>
      <w:r>
        <w:rPr>
          <w:spacing w:val="-8"/>
          <w:szCs w:val="28"/>
        </w:rPr>
        <w:t xml:space="preserve">2. Зобов’язати </w:t>
      </w:r>
      <w:r>
        <w:rPr>
          <w:rFonts w:eastAsia="Times New Roman" w:cs="Times New Roman"/>
          <w:color w:val="111111"/>
          <w:spacing w:val="-8"/>
          <w:kern w:val="0"/>
          <w:sz w:val="28"/>
          <w:szCs w:val="28"/>
          <w:lang w:val="uk-UA" w:eastAsia="zh-CN" w:bidi="ar-SA"/>
        </w:rPr>
        <w:t xml:space="preserve">громадян </w:t>
      </w:r>
      <w:r>
        <w:rPr>
          <w:rFonts w:eastAsia="Times New Roman" w:cs="Times New Roman"/>
          <w:color w:val="111111"/>
          <w:spacing w:val="-6"/>
          <w:kern w:val="0"/>
          <w:sz w:val="28"/>
          <w:szCs w:val="28"/>
          <w:lang w:val="uk-UA" w:eastAsia="zh-CN" w:bidi="ar-SA"/>
        </w:rPr>
        <w:t>Жуєвську Людмилу Михайлівну (частка 1/2), Жуєвську Оксану Миколаївну (частка 1/2)</w:t>
      </w:r>
      <w:r>
        <w:rPr>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159</w:t>
      </w:r>
      <w:r>
        <w:rPr>
          <w:spacing w:val="-8"/>
          <w:szCs w:val="28"/>
        </w:rPr>
        <w:t xml:space="preserve">, відповідно до </w:t>
      </w:r>
      <w:r>
        <w:rPr>
          <w:color w:val="111111"/>
          <w:spacing w:val="-6"/>
          <w:sz w:val="28"/>
          <w:szCs w:val="28"/>
        </w:rPr>
        <w:t>свідоцтв про право на спадщину за за</w:t>
      </w:r>
      <w:r>
        <w:rPr>
          <w:rFonts w:eastAsia="Times New Roman" w:cs="Times New Roman"/>
          <w:color w:val="111111"/>
          <w:spacing w:val="-6"/>
          <w:kern w:val="0"/>
          <w:sz w:val="28"/>
          <w:szCs w:val="28"/>
          <w:lang w:val="uk-UA" w:eastAsia="zh-CN" w:bidi="ar-SA"/>
        </w:rPr>
        <w:t>коном</w:t>
      </w:r>
      <w:r>
        <w:rPr>
          <w:color w:val="111111"/>
          <w:spacing w:val="-6"/>
          <w:sz w:val="28"/>
          <w:szCs w:val="28"/>
        </w:rPr>
        <w:t xml:space="preserve"> від </w:t>
      </w:r>
      <w:r>
        <w:rPr>
          <w:rFonts w:eastAsia="Times New Roman" w:cs="Times New Roman"/>
          <w:color w:val="111111"/>
          <w:spacing w:val="-6"/>
          <w:kern w:val="0"/>
          <w:sz w:val="28"/>
          <w:szCs w:val="28"/>
          <w:lang w:val="uk-UA" w:eastAsia="zh-CN" w:bidi="ar-SA"/>
        </w:rPr>
        <w:t>11.06.2024</w:t>
      </w:r>
      <w:r>
        <w:rPr>
          <w:color w:val="111111"/>
          <w:spacing w:val="-6"/>
          <w:sz w:val="28"/>
          <w:szCs w:val="28"/>
        </w:rPr>
        <w:t xml:space="preserve"> № </w:t>
      </w:r>
      <w:r>
        <w:rPr>
          <w:rFonts w:eastAsia="Times New Roman" w:cs="Times New Roman"/>
          <w:color w:val="111111"/>
          <w:spacing w:val="-6"/>
          <w:kern w:val="0"/>
          <w:sz w:val="28"/>
          <w:szCs w:val="28"/>
          <w:lang w:val="uk-UA" w:eastAsia="zh-CN" w:bidi="ar-SA"/>
        </w:rPr>
        <w:t>914</w:t>
      </w:r>
      <w:r>
        <w:rPr>
          <w:color w:val="111111"/>
          <w:spacing w:val="-6"/>
          <w:sz w:val="28"/>
          <w:szCs w:val="28"/>
        </w:rPr>
        <w:t xml:space="preserve">, № 915, та </w:t>
      </w:r>
      <w:r>
        <w:rPr>
          <w:spacing w:val="-8"/>
          <w:szCs w:val="28"/>
        </w:rPr>
        <w:t xml:space="preserve">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8"/>
          <w:kern w:val="0"/>
          <w:sz w:val="28"/>
          <w:szCs w:val="28"/>
          <w:lang w:val="uk-UA" w:eastAsia="zh-CN" w:bidi="ar-SA"/>
        </w:rPr>
        <w:t xml:space="preserve">акціонерно-пайового товариства </w:t>
      </w:r>
      <w:r>
        <w:rPr>
          <w:spacing w:val="-8"/>
          <w:sz w:val="28"/>
          <w:szCs w:val="28"/>
        </w:rPr>
        <w:t>«Прилуцьке</w:t>
      </w:r>
      <w:r>
        <w:rPr>
          <w:rFonts w:eastAsia="Times New Roman" w:cs="Times New Roman"/>
          <w:color w:val="auto"/>
          <w:spacing w:val="-8"/>
          <w:kern w:val="0"/>
          <w:sz w:val="28"/>
          <w:szCs w:val="28"/>
          <w:u w:val="none"/>
          <w:lang w:val="uk-UA" w:eastAsia="zh-CN" w:bidi="ar-SA"/>
        </w:rPr>
        <w:t>»</w:t>
      </w:r>
      <w:r>
        <w:rPr>
          <w:spacing w:val="-8"/>
          <w:szCs w:val="28"/>
        </w:rPr>
        <w:t xml:space="preserve">, </w:t>
      </w:r>
      <w:r>
        <w:rPr>
          <w:color w:val="111111"/>
          <w:spacing w:val="-6"/>
          <w:sz w:val="28"/>
          <w:szCs w:val="28"/>
        </w:rPr>
        <w:t>серії ВЛ № </w:t>
      </w:r>
      <w:r>
        <w:rPr>
          <w:rFonts w:eastAsia="Times New Roman" w:cs="Times New Roman"/>
          <w:color w:val="auto"/>
          <w:spacing w:val="4"/>
          <w:kern w:val="0"/>
          <w:sz w:val="28"/>
          <w:szCs w:val="28"/>
          <w:lang w:val="uk-UA" w:eastAsia="zh-CN" w:bidi="ar-SA"/>
        </w:rPr>
        <w:t>0213649</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20.10.1997,</w:t>
      </w:r>
      <w:r>
        <w:rPr>
          <w:color w:val="111111"/>
          <w:spacing w:val="-6"/>
          <w:sz w:val="28"/>
          <w:szCs w:val="28"/>
        </w:rPr>
        <w:t xml:space="preserve"> виданий на підставі розпорядження голови </w:t>
      </w:r>
      <w:r>
        <w:rPr>
          <w:rFonts w:eastAsia="Times New Roman" w:cs="Times New Roman"/>
          <w:color w:val="111111"/>
          <w:spacing w:val="-6"/>
          <w:kern w:val="0"/>
          <w:sz w:val="28"/>
          <w:szCs w:val="28"/>
          <w:lang w:val="uk-UA" w:eastAsia="zh-CN" w:bidi="ar-SA"/>
        </w:rPr>
        <w:t>Ківерцівської</w:t>
      </w:r>
      <w:r>
        <w:rPr>
          <w:color w:val="111111"/>
          <w:spacing w:val="-6"/>
          <w:sz w:val="28"/>
          <w:szCs w:val="28"/>
        </w:rPr>
        <w:t xml:space="preserve"> районної державної адміністрації від 04.08.1997 № </w:t>
      </w:r>
      <w:r>
        <w:rPr>
          <w:rFonts w:eastAsia="Times New Roman" w:cs="Times New Roman"/>
          <w:color w:val="auto"/>
          <w:spacing w:val="-6"/>
          <w:kern w:val="0"/>
          <w:sz w:val="28"/>
          <w:szCs w:val="28"/>
          <w:lang w:val="uk-UA" w:eastAsia="zh-CN" w:bidi="ar-SA"/>
        </w:rPr>
        <w:t>221</w:t>
      </w:r>
      <w:r>
        <w:rPr>
          <w:color w:val="111111"/>
          <w:spacing w:val="-6"/>
          <w:sz w:val="28"/>
          <w:szCs w:val="28"/>
        </w:rPr>
        <w:t xml:space="preserve"> та зареєстрований у Книзі реєстрації сертифікатів на право на земельну частку (пай) від 30.10.1997 № 34</w:t>
      </w:r>
      <w:r>
        <w:rPr>
          <w:rFonts w:eastAsia="Times New Roman" w:cs="Times New Roman"/>
          <w:color w:val="111111"/>
          <w:spacing w:val="-6"/>
          <w:kern w:val="0"/>
          <w:sz w:val="28"/>
          <w:szCs w:val="28"/>
          <w:lang w:val="uk-UA" w:eastAsia="zh-CN" w:bidi="ar-SA"/>
        </w:rPr>
        <w:t>19</w:t>
      </w:r>
      <w:r>
        <w:rPr>
          <w:color w:val="111111"/>
          <w:spacing w:val="-6"/>
          <w:sz w:val="28"/>
          <w:szCs w:val="28"/>
        </w:rPr>
        <w:t>,</w:t>
      </w:r>
      <w:r>
        <w:rPr>
          <w:spacing w:val="-8"/>
          <w:szCs w:val="28"/>
        </w:rPr>
        <w:t xml:space="preserve"> орієнтовною площею </w:t>
      </w:r>
      <w:r>
        <w:rPr>
          <w:rFonts w:eastAsia="Times New Roman" w:cs="Times New Roman"/>
          <w:color w:val="auto"/>
          <w:spacing w:val="-8"/>
          <w:kern w:val="0"/>
          <w:sz w:val="28"/>
          <w:szCs w:val="28"/>
          <w:lang w:val="uk-UA" w:eastAsia="zh-CN" w:bidi="ar-SA"/>
        </w:rPr>
        <w:t>0,11</w:t>
      </w:r>
      <w:r>
        <w:rPr>
          <w:spacing w:val="-8"/>
          <w:szCs w:val="28"/>
        </w:rPr>
        <w:t> га (</w:t>
      </w:r>
      <w:r>
        <w:rPr>
          <w:rFonts w:eastAsia="Times New Roman" w:cs="Times New Roman"/>
          <w:color w:val="auto"/>
          <w:spacing w:val="-8"/>
          <w:kern w:val="0"/>
          <w:sz w:val="28"/>
          <w:szCs w:val="28"/>
          <w:lang w:val="uk-UA" w:eastAsia="zh-CN" w:bidi="ar-SA"/>
        </w:rPr>
        <w:t>сіножаті</w:t>
      </w:r>
      <w:r>
        <w:rPr>
          <w:spacing w:val="-8"/>
          <w:szCs w:val="28"/>
        </w:rPr>
        <w:t xml:space="preserve">) </w:t>
      </w:r>
      <w:r>
        <w:rPr>
          <w:color w:val="111111"/>
          <w:spacing w:val="-6"/>
          <w:sz w:val="28"/>
          <w:szCs w:val="28"/>
        </w:rPr>
        <w:t>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Сапогове</w:t>
      </w:r>
      <w:r>
        <w:rPr>
          <w:color w:val="111111"/>
          <w:spacing w:val="-6"/>
          <w:sz w:val="28"/>
          <w:szCs w:val="28"/>
        </w:rPr>
        <w:t>)</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5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1062</TotalTime>
  <Application>LibreOffice/7.0.3.1$Windows_X86_64 LibreOffice_project/d7547858d014d4cf69878db179d326fc3483e082</Application>
  <Pages>2</Pages>
  <Words>638</Words>
  <Characters>4157</Characters>
  <CharactersWithSpaces>4964</CharactersWithSpaces>
  <Paragraphs>21</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2024-09-06T09:58:10Z</cp:lastPrinted>
  <dcterms:modified xsi:type="dcterms:W3CDTF">2024-09-09T11:17:43Z</dcterms:modified>
  <cp:revision>186</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