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372663813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widowControl w:val="false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4"/>
        </w:rPr>
      </w:pPr>
      <w:r>
        <w:rPr>
          <w:sz w:val="24"/>
        </w:rPr>
      </w:r>
    </w:p>
    <w:p>
      <w:pPr>
        <w:pStyle w:val="2"/>
        <w:widowControl w:val="false"/>
        <w:numPr>
          <w:ilvl w:val="1"/>
          <w:numId w:val="1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jc w:val="center"/>
        <w:rPr>
          <w:b/>
          <w:b/>
          <w:sz w:val="24"/>
          <w:szCs w:val="20"/>
        </w:rPr>
      </w:pPr>
      <w:r>
        <w:rPr>
          <w:b/>
          <w:sz w:val="24"/>
          <w:szCs w:val="20"/>
        </w:rPr>
      </w:r>
    </w:p>
    <w:p>
      <w:pPr>
        <w:pStyle w:val="Normal"/>
        <w:tabs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    Луцьк                                        №______________</w:t>
      </w:r>
    </w:p>
    <w:p>
      <w:pPr>
        <w:pStyle w:val="Normal"/>
        <w:rPr/>
      </w:pPr>
      <w:r>
        <w:rPr>
          <w:sz w:val="20"/>
          <w:szCs w:val="20"/>
        </w:rPr>
        <w:t xml:space="preserve"> </w:t>
      </w:r>
      <w:r>
        <w:rPr>
          <w:szCs w:val="28"/>
        </w:rPr>
        <w:t xml:space="preserve">                  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</w:rPr>
        <w:t xml:space="preserve">Про надання </w:t>
      </w:r>
      <w:r>
        <w:rPr>
          <w:spacing w:val="2"/>
          <w:szCs w:val="28"/>
        </w:rPr>
        <w:t>ОСББ “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ДІНАС</w:t>
      </w:r>
      <w:r>
        <w:rPr>
          <w:spacing w:val="2"/>
          <w:szCs w:val="28"/>
        </w:rPr>
        <w:t xml:space="preserve">” </w:t>
      </w:r>
      <w:r>
        <w:rPr>
          <w:szCs w:val="28"/>
        </w:rPr>
        <w:t xml:space="preserve">в постійне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</w:rPr>
        <w:t>користування  земельної  ділянки  кому-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szCs w:val="28"/>
        </w:rPr>
        <w:t xml:space="preserve">нальної   власності  для   </w:t>
      </w:r>
      <w:r>
        <w:rPr>
          <w:color w:val="000000"/>
          <w:spacing w:val="2"/>
          <w:sz w:val="28"/>
          <w:szCs w:val="28"/>
          <w:lang w:val="uk-UA" w:eastAsia="zh-CN" w:bidi="ar-SA"/>
        </w:rPr>
        <w:t xml:space="preserve">будівництва   </w:t>
      </w:r>
      <w:bookmarkStart w:id="0" w:name="__DdeLink__606_301387218831"/>
      <w:r>
        <w:rPr>
          <w:color w:val="000000"/>
          <w:spacing w:val="2"/>
          <w:sz w:val="28"/>
          <w:szCs w:val="28"/>
          <w:lang w:val="uk-UA" w:eastAsia="zh-CN" w:bidi="ar-SA"/>
        </w:rPr>
        <w:t xml:space="preserve">і 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pacing w:val="2"/>
          <w:sz w:val="28"/>
          <w:szCs w:val="28"/>
          <w:lang w:val="uk-UA" w:eastAsia="zh-CN" w:bidi="ar-SA"/>
        </w:rPr>
        <w:t>обслуговування багатоквартирного жит-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pacing w:val="2"/>
          <w:sz w:val="28"/>
          <w:szCs w:val="28"/>
          <w:lang w:val="uk-UA" w:eastAsia="zh-CN" w:bidi="ar-SA"/>
        </w:rPr>
        <w:t>лового  будинку   з   об'єктами  торгово-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pacing w:val="2"/>
          <w:sz w:val="28"/>
          <w:szCs w:val="28"/>
          <w:lang w:val="uk-UA" w:eastAsia="zh-CN" w:bidi="ar-SA"/>
        </w:rPr>
        <w:t>розважальної та ринкової інфраструкту-</w:t>
      </w:r>
    </w:p>
    <w:p>
      <w:pPr>
        <w:pStyle w:val="Normal"/>
        <w:widowControl/>
        <w:suppressAutoHyphens w:val="true"/>
        <w:bidi w:val="0"/>
        <w:spacing w:before="0" w:after="0"/>
        <w:ind w:left="0" w:right="0" w:hanging="0"/>
        <w:jc w:val="both"/>
        <w:rPr/>
      </w:pPr>
      <w:r>
        <w:rPr>
          <w:color w:val="000000"/>
          <w:spacing w:val="2"/>
          <w:sz w:val="28"/>
          <w:szCs w:val="28"/>
          <w:lang w:val="uk-UA" w:eastAsia="zh-CN" w:bidi="ar-SA"/>
        </w:rPr>
        <w:t>ри</w:t>
      </w:r>
      <w:bookmarkEnd w:id="0"/>
      <w:r>
        <w:rPr>
          <w:color w:val="000000"/>
          <w:szCs w:val="28"/>
        </w:rPr>
        <w:t xml:space="preserve">  </w:t>
      </w:r>
      <w:r>
        <w:rPr>
          <w:szCs w:val="28"/>
        </w:rPr>
        <w:t>на</w:t>
      </w:r>
      <w:r>
        <w:rPr>
          <w:spacing w:val="2"/>
          <w:szCs w:val="28"/>
        </w:rPr>
        <w:t xml:space="preserve"> 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вул. Івана Огієнка, 1 </w:t>
      </w:r>
      <w:bookmarkStart w:id="1" w:name="__DdeLink__160_4114511428"/>
      <w:bookmarkEnd w:id="1"/>
      <w:r>
        <w:rPr>
          <w:spacing w:val="2"/>
          <w:szCs w:val="28"/>
        </w:rPr>
        <w:t>у м. Луцьку</w:t>
      </w:r>
    </w:p>
    <w:p>
      <w:pPr>
        <w:pStyle w:val="Normal"/>
        <w:ind w:right="-185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right="-185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Cs w:val="28"/>
        </w:rPr>
        <w:t xml:space="preserve">Розглянувши клопотання </w:t>
      </w:r>
      <w:r>
        <w:rPr>
          <w:color w:val="000000"/>
          <w:spacing w:val="-4"/>
          <w:sz w:val="28"/>
          <w:szCs w:val="28"/>
          <w:lang w:val="uk-UA" w:eastAsia="zh-CN" w:bidi="ar-SA"/>
        </w:rPr>
        <w:t>об’єднання співвласників багатоквартирного будинку “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ДІНАС</w:t>
      </w:r>
      <w:r>
        <w:rPr>
          <w:color w:val="000000"/>
          <w:spacing w:val="-4"/>
          <w:sz w:val="28"/>
          <w:szCs w:val="28"/>
          <w:lang w:val="uk-UA" w:eastAsia="zh-CN" w:bidi="ar-SA"/>
        </w:rPr>
        <w:t>”</w:t>
      </w:r>
      <w:r>
        <w:rPr>
          <w:szCs w:val="28"/>
        </w:rPr>
        <w:t xml:space="preserve"> про надання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вул. Івана Огієнка, 1</w:t>
      </w:r>
      <w:r>
        <w:rPr>
          <w:spacing w:val="2"/>
          <w:szCs w:val="28"/>
        </w:rPr>
        <w:t xml:space="preserve"> у м. Луцьку, </w:t>
      </w:r>
      <w:r>
        <w:rPr>
          <w:szCs w:val="28"/>
        </w:rPr>
        <w:t xml:space="preserve">площею </w:t>
      </w:r>
      <w:bookmarkStart w:id="2" w:name="__DdeLink__518_2667873576"/>
      <w:r>
        <w:rPr>
          <w:szCs w:val="28"/>
        </w:rPr>
        <w:t>0,1811 га</w:t>
      </w:r>
      <w:bookmarkEnd w:id="2"/>
      <w:r>
        <w:rPr>
          <w:szCs w:val="28"/>
        </w:rPr>
        <w:t>,</w:t>
      </w:r>
      <w:r>
        <w:rPr>
          <w:spacing w:val="2"/>
          <w:szCs w:val="28"/>
        </w:rPr>
        <w:t xml:space="preserve"> кадастровим номером 0710100000:</w:t>
      </w:r>
      <w:bookmarkStart w:id="3" w:name="__DdeLink__668_1915864020"/>
      <w:bookmarkStart w:id="4" w:name="__DdeLink__642_2719868197"/>
      <w:r>
        <w:rPr>
          <w:spacing w:val="2"/>
          <w:szCs w:val="28"/>
        </w:rPr>
        <w:t>11:016:0</w:t>
      </w:r>
      <w:bookmarkEnd w:id="4"/>
      <w:r>
        <w:rPr>
          <w:spacing w:val="2"/>
          <w:szCs w:val="28"/>
        </w:rPr>
        <w:t>0</w:t>
      </w:r>
      <w:bookmarkEnd w:id="3"/>
      <w:r>
        <w:rPr>
          <w:spacing w:val="2"/>
          <w:szCs w:val="28"/>
        </w:rPr>
        <w:t>11, видом цільового призначення: 02.10 - </w:t>
      </w:r>
      <w:r>
        <w:rPr>
          <w:color w:val="000000"/>
          <w:spacing w:val="2"/>
          <w:sz w:val="28"/>
          <w:szCs w:val="28"/>
          <w:lang w:val="uk-UA" w:eastAsia="zh-CN" w:bidi="ar-SA"/>
        </w:rPr>
        <w:t xml:space="preserve">для будівництва </w:t>
      </w:r>
      <w:bookmarkStart w:id="5" w:name="__DdeLink__606_30138721883"/>
      <w:r>
        <w:rPr>
          <w:color w:val="000000"/>
          <w:spacing w:val="2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End w:id="5"/>
      <w:r>
        <w:rPr>
          <w:szCs w:val="28"/>
        </w:rPr>
        <w:t>, та проєкт землеустрою щодо відведення вищезазначеної земельної ділянки, керуючись статтями 12, 42,</w:t>
      </w:r>
      <w:r>
        <w:rPr>
          <w:color w:val="FF9900"/>
          <w:szCs w:val="28"/>
        </w:rPr>
        <w:t> </w:t>
      </w:r>
      <w:r>
        <w:rPr>
          <w:szCs w:val="28"/>
        </w:rPr>
        <w:t>122, 186 Земельного кодексу України, статтею 26 Закону України “Про місцеве самоврядування в Україні”, витягом з Державного земельного кадастру про земельну ділянку від 2</w:t>
      </w:r>
      <w:r>
        <w:rPr>
          <w:szCs w:val="28"/>
          <w:lang w:val="ru-RU"/>
        </w:rPr>
        <w:t>8</w:t>
      </w:r>
      <w:r>
        <w:rPr>
          <w:szCs w:val="28"/>
        </w:rPr>
        <w:t>.0</w:t>
      </w:r>
      <w:r>
        <w:rPr>
          <w:szCs w:val="28"/>
          <w:lang w:val="ru-RU"/>
        </w:rPr>
        <w:t>8</w:t>
      </w:r>
      <w:r>
        <w:rPr>
          <w:szCs w:val="28"/>
        </w:rPr>
        <w:t>.202</w:t>
      </w:r>
      <w:bookmarkStart w:id="6" w:name="_GoBack"/>
      <w:bookmarkEnd w:id="6"/>
      <w:r>
        <w:rPr>
          <w:szCs w:val="28"/>
          <w:lang w:val="ru-RU"/>
        </w:rPr>
        <w:t>4</w:t>
      </w:r>
      <w:r>
        <w:rPr>
          <w:szCs w:val="28"/>
        </w:rPr>
        <w:t xml:space="preserve"> НВ-</w:t>
      </w:r>
      <w:r>
        <w:rPr>
          <w:szCs w:val="28"/>
          <w:lang w:val="uk-UA"/>
        </w:rPr>
        <w:t>7100523582024</w:t>
      </w:r>
      <w:r>
        <w:rPr>
          <w:szCs w:val="28"/>
        </w:rPr>
        <w:t>, міська рада</w:t>
      </w:r>
    </w:p>
    <w:p>
      <w:pPr>
        <w:pStyle w:val="Normal"/>
        <w:ind w:right="-185" w:firstLine="748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ind w:right="-185" w:hanging="0"/>
        <w:rPr/>
      </w:pPr>
      <w:r>
        <w:rPr>
          <w:szCs w:val="28"/>
        </w:rPr>
        <w:t>ВИРІШИЛА:</w:t>
      </w:r>
    </w:p>
    <w:p>
      <w:pPr>
        <w:pStyle w:val="Normal"/>
        <w:ind w:right="-185" w:firstLine="748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 w:val="28"/>
          <w:szCs w:val="28"/>
        </w:rPr>
        <w:t xml:space="preserve">1. Затвердити </w:t>
      </w:r>
      <w:r>
        <w:rPr>
          <w:color w:val="000000"/>
          <w:spacing w:val="-4"/>
          <w:sz w:val="28"/>
          <w:szCs w:val="28"/>
          <w:lang w:val="uk-UA" w:eastAsia="zh-CN" w:bidi="ar-SA"/>
        </w:rPr>
        <w:t>об’єднанню співвласників багатоквартирного будинку “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ДІНАС</w:t>
      </w:r>
      <w:r>
        <w:rPr>
          <w:color w:val="000000"/>
          <w:spacing w:val="-4"/>
          <w:sz w:val="28"/>
          <w:szCs w:val="28"/>
          <w:lang w:val="uk-UA" w:eastAsia="zh-CN" w:bidi="ar-SA"/>
        </w:rPr>
        <w:t>”</w:t>
      </w:r>
      <w:r>
        <w:rPr>
          <w:sz w:val="28"/>
          <w:szCs w:val="28"/>
        </w:rPr>
        <w:t xml:space="preserve"> проєкт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вул. Івана Огієнка, 1</w:t>
      </w:r>
      <w:r>
        <w:rPr>
          <w:spacing w:val="2"/>
          <w:sz w:val="28"/>
          <w:szCs w:val="28"/>
        </w:rPr>
        <w:t xml:space="preserve"> </w:t>
      </w:r>
      <w:r>
        <w:rPr>
          <w:spacing w:val="2"/>
          <w:szCs w:val="28"/>
        </w:rPr>
        <w:t>у м. Луцьку</w:t>
      </w:r>
      <w:r>
        <w:rPr>
          <w:szCs w:val="28"/>
        </w:rPr>
        <w:t>, площею 0,1811 га, кадастровим номером 0710100000:</w:t>
      </w:r>
      <w:bookmarkStart w:id="7" w:name="__DdeLink__668_19158640201"/>
      <w:bookmarkStart w:id="8" w:name="__DdeLink__642_27198681971"/>
      <w:bookmarkStart w:id="9" w:name="__DdeLink__788_2719868197"/>
      <w:r>
        <w:rPr>
          <w:spacing w:val="2"/>
          <w:szCs w:val="28"/>
          <w:lang w:val="ru-RU"/>
        </w:rPr>
        <w:t>11:016:0</w:t>
      </w:r>
      <w:bookmarkEnd w:id="8"/>
      <w:r>
        <w:rPr>
          <w:spacing w:val="2"/>
          <w:szCs w:val="28"/>
          <w:lang w:val="ru-RU"/>
        </w:rPr>
        <w:t>0</w:t>
      </w:r>
      <w:bookmarkEnd w:id="7"/>
      <w:r>
        <w:rPr>
          <w:spacing w:val="2"/>
          <w:szCs w:val="28"/>
          <w:lang w:val="ru-RU"/>
        </w:rPr>
        <w:t>11</w:t>
      </w:r>
      <w:bookmarkEnd w:id="9"/>
      <w:r>
        <w:rPr>
          <w:szCs w:val="28"/>
        </w:rPr>
        <w:t xml:space="preserve">, </w:t>
      </w:r>
      <w:r>
        <w:rPr>
          <w:spacing w:val="2"/>
          <w:szCs w:val="28"/>
        </w:rPr>
        <w:t>видом цільового призначення: 02.10 - </w:t>
      </w:r>
      <w:r>
        <w:rPr>
          <w:color w:val="000000"/>
          <w:spacing w:val="2"/>
          <w:sz w:val="28"/>
          <w:szCs w:val="28"/>
          <w:lang w:val="uk-UA" w:eastAsia="zh-CN" w:bidi="ar-SA"/>
        </w:rPr>
        <w:t xml:space="preserve">для будівництва </w:t>
      </w:r>
      <w:bookmarkStart w:id="10" w:name="__DdeLink__606_3013872188"/>
      <w:r>
        <w:rPr>
          <w:color w:val="000000"/>
          <w:spacing w:val="2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End w:id="10"/>
      <w:r>
        <w:rPr>
          <w:color w:val="000000"/>
          <w:spacing w:val="2"/>
          <w:sz w:val="28"/>
          <w:szCs w:val="28"/>
          <w:lang w:val="uk-UA" w:eastAsia="zh-CN" w:bidi="ar-SA"/>
        </w:rPr>
        <w:t>.</w:t>
      </w:r>
    </w:p>
    <w:p>
      <w:pPr>
        <w:pStyle w:val="Normal"/>
        <w:widowControl/>
        <w:suppressAutoHyphens w:val="true"/>
        <w:bidi w:val="0"/>
        <w:spacing w:before="0" w:after="0"/>
        <w:ind w:left="0" w:right="-170" w:firstLine="567"/>
        <w:jc w:val="both"/>
        <w:rPr>
          <w:color w:val="000000"/>
          <w:spacing w:val="2"/>
          <w:sz w:val="28"/>
          <w:szCs w:val="28"/>
          <w:lang w:val="uk-UA" w:eastAsia="zh-CN" w:bidi="ar-SA"/>
        </w:rPr>
      </w:pPr>
      <w:r>
        <w:rPr/>
      </w:r>
    </w:p>
    <w:p>
      <w:pPr>
        <w:pStyle w:val="Normal"/>
        <w:widowControl/>
        <w:suppressAutoHyphens w:val="true"/>
        <w:bidi w:val="0"/>
        <w:spacing w:before="0" w:after="0"/>
        <w:ind w:left="0" w:right="-170" w:firstLine="567"/>
        <w:jc w:val="both"/>
        <w:rPr>
          <w:color w:val="000000"/>
          <w:spacing w:val="2"/>
          <w:sz w:val="28"/>
          <w:szCs w:val="28"/>
          <w:lang w:val="uk-UA" w:eastAsia="zh-CN" w:bidi="ar-SA"/>
        </w:rPr>
      </w:pPr>
      <w:r>
        <w:rPr/>
      </w:r>
    </w:p>
    <w:p>
      <w:pPr>
        <w:pStyle w:val="Normal"/>
        <w:ind w:right="-185" w:firstLine="540"/>
        <w:jc w:val="both"/>
        <w:rPr/>
      </w:pPr>
      <w:r>
        <w:rPr>
          <w:szCs w:val="28"/>
        </w:rPr>
        <w:t xml:space="preserve">2. Надати </w:t>
      </w:r>
      <w:r>
        <w:rPr>
          <w:color w:val="000000"/>
          <w:spacing w:val="-4"/>
          <w:sz w:val="28"/>
          <w:szCs w:val="28"/>
          <w:lang w:val="uk-UA" w:eastAsia="zh-CN" w:bidi="ar-SA"/>
        </w:rPr>
        <w:t>об’єднанню співвласників багатоквартирного будинку “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ДІНАС</w:t>
      </w:r>
      <w:r>
        <w:rPr>
          <w:color w:val="000000"/>
          <w:spacing w:val="-4"/>
          <w:sz w:val="28"/>
          <w:szCs w:val="28"/>
          <w:lang w:val="uk-UA" w:eastAsia="zh-CN" w:bidi="ar-SA"/>
        </w:rPr>
        <w:t>”</w:t>
      </w:r>
      <w:r>
        <w:rPr>
          <w:szCs w:val="28"/>
        </w:rPr>
        <w:t xml:space="preserve"> в постійне користування земельну ділянку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вул. Івана Огієнка, 1 </w:t>
      </w:r>
      <w:r>
        <w:rPr>
          <w:spacing w:val="2"/>
          <w:szCs w:val="28"/>
        </w:rPr>
        <w:t>у м. Луцьку</w:t>
      </w:r>
      <w:r>
        <w:rPr>
          <w:szCs w:val="28"/>
        </w:rPr>
        <w:t>, п</w:t>
      </w:r>
      <w:r>
        <w:rPr>
          <w:spacing w:val="2"/>
          <w:szCs w:val="28"/>
        </w:rPr>
        <w:t xml:space="preserve">лощею 0,1811 га, </w:t>
      </w:r>
      <w:r>
        <w:rPr>
          <w:szCs w:val="28"/>
        </w:rPr>
        <w:t>кадастровим номером 0710100000:</w:t>
      </w:r>
      <w:bookmarkStart w:id="11" w:name="__DdeLink__668_19158640202"/>
      <w:bookmarkStart w:id="12" w:name="__DdeLink__642_27198681972"/>
      <w:r>
        <w:rPr>
          <w:spacing w:val="2"/>
          <w:szCs w:val="28"/>
          <w:lang w:val="ru-RU"/>
        </w:rPr>
        <w:t>11:016:0</w:t>
      </w:r>
      <w:bookmarkEnd w:id="12"/>
      <w:r>
        <w:rPr>
          <w:spacing w:val="2"/>
          <w:szCs w:val="28"/>
          <w:lang w:val="ru-RU"/>
        </w:rPr>
        <w:t>0</w:t>
      </w:r>
      <w:bookmarkEnd w:id="11"/>
      <w:r>
        <w:rPr>
          <w:spacing w:val="2"/>
          <w:szCs w:val="28"/>
          <w:lang w:val="ru-RU"/>
        </w:rPr>
        <w:t>11</w:t>
      </w:r>
      <w:r>
        <w:rPr>
          <w:szCs w:val="28"/>
        </w:rPr>
        <w:t xml:space="preserve">, </w:t>
      </w:r>
      <w:r>
        <w:rPr>
          <w:spacing w:val="2"/>
          <w:szCs w:val="28"/>
        </w:rPr>
        <w:t>видом цільового призначення: 02.10 - </w:t>
      </w:r>
      <w:r>
        <w:rPr>
          <w:color w:val="000000"/>
          <w:spacing w:val="2"/>
          <w:sz w:val="28"/>
          <w:szCs w:val="28"/>
          <w:lang w:val="uk-UA" w:eastAsia="zh-CN" w:bidi="ar-SA"/>
        </w:rPr>
        <w:t xml:space="preserve">для будівництва </w:t>
      </w:r>
      <w:bookmarkStart w:id="13" w:name="__DdeLink__606_30138721882"/>
      <w:r>
        <w:rPr>
          <w:color w:val="000000"/>
          <w:spacing w:val="2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End w:id="13"/>
      <w:r>
        <w:rPr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Cs w:val="28"/>
        </w:rPr>
        <w:t xml:space="preserve">3. Зобов’язати </w:t>
      </w:r>
      <w:r>
        <w:rPr>
          <w:color w:val="000000"/>
          <w:spacing w:val="-4"/>
          <w:sz w:val="28"/>
          <w:szCs w:val="28"/>
          <w:lang w:val="uk-UA" w:eastAsia="zh-CN" w:bidi="ar-SA"/>
        </w:rPr>
        <w:t>об’єднання співвласників багатоквартирного будинку “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ДІНАС</w:t>
      </w:r>
      <w:r>
        <w:rPr>
          <w:color w:val="000000"/>
          <w:spacing w:val="-4"/>
          <w:sz w:val="28"/>
          <w:szCs w:val="28"/>
          <w:lang w:val="uk-UA" w:eastAsia="zh-CN" w:bidi="ar-SA"/>
        </w:rPr>
        <w:t>”</w:t>
      </w:r>
      <w:r>
        <w:rPr>
          <w:szCs w:val="28"/>
        </w:rPr>
        <w:t>:</w:t>
      </w:r>
    </w:p>
    <w:p>
      <w:pPr>
        <w:pStyle w:val="Normal"/>
        <w:widowControl/>
        <w:tabs>
          <w:tab w:val="left" w:pos="709" w:leader="none"/>
        </w:tabs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Cs w:val="28"/>
        </w:rPr>
        <w:t>3.1. Зареєструвати право постійного користування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Cs w:val="28"/>
        </w:rPr>
        <w:t>3.2. Виконувати обов’язки землекористувача відповідно до вимог ст. 96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Cs w:val="28"/>
        </w:rPr>
        <w:t>3.3.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widowControl/>
        <w:tabs>
          <w:tab w:val="left" w:pos="580" w:leader="none"/>
          <w:tab w:val="left" w:pos="620" w:leader="none"/>
          <w:tab w:val="left" w:pos="720" w:leader="none"/>
        </w:tabs>
        <w:suppressAutoHyphens w:val="true"/>
        <w:bidi w:val="0"/>
        <w:spacing w:before="0" w:after="0"/>
        <w:ind w:left="0" w:right="-170" w:firstLine="567"/>
        <w:jc w:val="both"/>
        <w:rPr/>
      </w:pPr>
      <w:r>
        <w:rPr>
          <w:szCs w:val="28"/>
        </w:rPr>
        <w:tab/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</w:tabs>
        <w:ind w:right="-185" w:hanging="0"/>
        <w:jc w:val="both"/>
        <w:rPr/>
      </w:pPr>
      <w:r>
        <w:rPr/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</w:tabs>
        <w:ind w:right="-185" w:hanging="0"/>
        <w:jc w:val="both"/>
        <w:rPr/>
      </w:pPr>
      <w:r>
        <w:rPr/>
      </w:r>
    </w:p>
    <w:p>
      <w:pPr>
        <w:pStyle w:val="Normal"/>
        <w:tabs>
          <w:tab w:val="left" w:pos="580" w:leader="none"/>
          <w:tab w:val="left" w:pos="620" w:leader="none"/>
          <w:tab w:val="left" w:pos="720" w:leader="none"/>
          <w:tab w:val="left" w:pos="7371" w:leader="none"/>
        </w:tabs>
        <w:ind w:right="-185" w:hanging="0"/>
        <w:jc w:val="both"/>
        <w:rPr/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tabs>
          <w:tab w:val="left" w:pos="7513" w:leader="none"/>
        </w:tabs>
        <w:rPr>
          <w:sz w:val="24"/>
        </w:rPr>
      </w:pPr>
      <w:r>
        <w:rPr>
          <w:sz w:val="24"/>
        </w:rPr>
      </w:r>
    </w:p>
    <w:p>
      <w:pPr>
        <w:pStyle w:val="Normal"/>
        <w:tabs>
          <w:tab w:val="left" w:pos="7513" w:leader="none"/>
        </w:tabs>
        <w:rPr>
          <w:sz w:val="24"/>
        </w:rPr>
      </w:pPr>
      <w:r>
        <w:rPr>
          <w:sz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Ту</w:t>
      </w:r>
      <w:r>
        <w:rPr>
          <w:rFonts w:cs="Times New Roman"/>
          <w:sz w:val="24"/>
          <w:szCs w:val="24"/>
          <w:lang w:val="uk-UA"/>
        </w:rPr>
        <w:t>з</w:t>
      </w:r>
      <w:r>
        <w:rPr>
          <w:rFonts w:cs="Times New Roman"/>
          <w:sz w:val="24"/>
          <w:szCs w:val="24"/>
          <w:lang w:val="uk-UA"/>
        </w:rPr>
        <w:t xml:space="preserve"> 777 8</w:t>
      </w:r>
      <w:r>
        <w:rPr>
          <w:rFonts w:cs="Times New Roman"/>
          <w:sz w:val="24"/>
          <w:szCs w:val="24"/>
          <w:lang w:val="uk-UA"/>
        </w:rPr>
        <w:t>6</w:t>
      </w:r>
      <w:r>
        <w:rPr>
          <w:rFonts w:cs="Times New Roman"/>
          <w:sz w:val="24"/>
          <w:szCs w:val="24"/>
          <w:lang w:val="uk-UA"/>
        </w:rPr>
        <w:t>3</w:t>
      </w:r>
    </w:p>
    <w:sectPr>
      <w:type w:val="nextPage"/>
      <w:pgSz w:w="11906" w:h="16838"/>
      <w:pgMar w:left="1984" w:right="680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11" w:customStyle="1">
    <w:name w:val="Основной шрифт абзаца1"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</TotalTime>
  <Application>LibreOffice/5.4.2.2$Windows_x86 LibreOffice_project/22b09f6418e8c2d508a9eaf86b2399209b0990f4</Application>
  <Pages>2</Pages>
  <Words>329</Words>
  <Characters>2344</Characters>
  <CharactersWithSpaces>2849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2023-07-22T20:55:00Z</dcterms:created>
  <dc:creator>С</dc:creator>
  <dc:description/>
  <dc:language>uk-UA</dc:language>
  <cp:lastModifiedBy/>
  <cp:lastPrinted>2024-09-06T15:01:18Z</cp:lastPrinted>
  <dcterms:modified xsi:type="dcterms:W3CDTF">2024-09-06T15:51:41Z</dcterms:modified>
  <cp:revision>45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