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6CE83B0" w14:textId="77777777" w:rsidR="00E81B7E" w:rsidRDefault="00000000">
      <w:pPr>
        <w:spacing w:line="240" w:lineRule="auto"/>
        <w:ind w:left="493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Додаток</w:t>
      </w:r>
      <w:r>
        <w:rPr>
          <w:rFonts w:ascii="Times New Roman" w:hAnsi="Times New Roman"/>
          <w:sz w:val="28"/>
          <w:szCs w:val="28"/>
          <w:lang w:val="en-US"/>
        </w:rPr>
        <w:t xml:space="preserve"> 3                      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до розпорядження міського голови                                  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________________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___________ </w:t>
      </w:r>
    </w:p>
    <w:p w14:paraId="3B9EA9D0" w14:textId="77777777" w:rsidR="00E81B7E" w:rsidRDefault="00E81B7E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50E57737" w14:textId="77777777" w:rsidR="00E81B7E" w:rsidRDefault="00000000">
      <w:pPr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ґ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рунтування</w:t>
      </w:r>
    </w:p>
    <w:p w14:paraId="0E1B4CFA" w14:textId="77777777" w:rsidR="00E81B7E" w:rsidRDefault="0000000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підстави із </w:t>
      </w:r>
      <w:r>
        <w:rPr>
          <w:rFonts w:ascii="Times New Roman" w:eastAsia="Times New Roman" w:hAnsi="Times New Roman" w:cs="Times New Roman"/>
          <w:bCs/>
          <w:sz w:val="28"/>
          <w:szCs w:val="28"/>
          <w:lang w:val="en-US"/>
        </w:rPr>
        <w:t>з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</w:rPr>
        <w:t>акупівлі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послуг з обслуговування та адміністрування (Консультативно-технічної підтримки підсистеми програмного забезпечення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 w:eastAsia="en-US" w:bidi="ar-SA"/>
        </w:rPr>
        <w:t xml:space="preserve"> SOFTPRO: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en-US" w:bidi="ar-SA"/>
        </w:rPr>
        <w:t>Містобудівний кадастр)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із застосуванням виключення згідно з  постановою Кабінету Міністрів України від 12.10.2022 № 1178 «Про затвердження особливостей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Законом України “Про публічні закупівлі”, на період дії правового режиму воєнного стану в Україні та протягом 90 днів з дня його припинення або скасування»  (далі – Особливості)</w:t>
      </w:r>
    </w:p>
    <w:p w14:paraId="4864DE0C" w14:textId="77777777" w:rsidR="00E81B7E" w:rsidRDefault="00E81B7E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0A75A49" w14:textId="77777777" w:rsidR="00E81B7E" w:rsidRDefault="00000000">
      <w:pPr>
        <w:spacing w:after="0" w:line="240" w:lineRule="auto"/>
        <w:ind w:firstLine="567"/>
        <w:jc w:val="both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Застосування виключення: </w:t>
      </w:r>
      <w:r>
        <w:rPr>
          <w:rFonts w:ascii="Times New Roman" w:eastAsia="Times New Roman" w:hAnsi="Times New Roman" w:cs="Times New Roman"/>
          <w:sz w:val="28"/>
          <w:szCs w:val="28"/>
        </w:rPr>
        <w:t>відповідно до абзацу п'ятого підпункту 5 пункту 13 Особливостей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роботи, товари чи послуги можуть бути виконані, поставлені чи надані виключно певним суб’єктом господарювання  у випадку відсутності конкуренції з технічних причин, яка повинна бути документально підтверджена замовником.</w:t>
      </w:r>
    </w:p>
    <w:p w14:paraId="0F3F79E4" w14:textId="77777777" w:rsidR="00E81B7E" w:rsidRDefault="00000000">
      <w:pPr>
        <w:tabs>
          <w:tab w:val="left" w:pos="284"/>
        </w:tabs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Особливості здійснення закупівлі: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1133CB5D" w14:textId="77777777" w:rsidR="00E81B7E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Відповідно до статті 64 Конституції України в умовах воєнного або надзвичайного стану тимчасово можуть встановлюватись окремі обмеження прав і свобод із обов’язковим зазначенням строку дії цих обмежень.</w:t>
      </w:r>
    </w:p>
    <w:p w14:paraId="0B0D76B8" w14:textId="52B58202" w:rsidR="00E81B7E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Указом Президента України від 24.02.2022 № 64 </w:t>
      </w:r>
      <w:r>
        <w:rPr>
          <w:rFonts w:ascii="Times New Roman" w:hAnsi="Times New Roman" w:cs="Times New Roman"/>
          <w:sz w:val="28"/>
          <w:szCs w:val="28"/>
        </w:rPr>
        <w:t>«Про введення воєнного стану в Україні» (далі – Указ)</w:t>
      </w:r>
      <w:r w:rsidR="005A77CF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зі змінами</w:t>
      </w:r>
      <w:r w:rsidR="005A77CF"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термін дії воєнного стану продовжено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09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  <w:lang w:val="en-US"/>
        </w:rPr>
        <w:t>11</w:t>
      </w:r>
      <w:r>
        <w:rPr>
          <w:rFonts w:ascii="Times New Roman" w:eastAsia="Times New Roman" w:hAnsi="Times New Roman" w:cs="Times New Roman"/>
          <w:sz w:val="28"/>
          <w:szCs w:val="28"/>
        </w:rPr>
        <w:t>.2024.</w:t>
      </w:r>
    </w:p>
    <w:p w14:paraId="1E9032B5" w14:textId="77777777" w:rsidR="00E81B7E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Статтею 4 Указу постановлено Кабінету Міністрів України невідкладно:</w:t>
      </w:r>
    </w:p>
    <w:p w14:paraId="1CF616A2" w14:textId="77777777" w:rsidR="00E81B7E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ввести в дію план запровадження та забезпечення заходів правового режиму воєнного стану в Україні;</w:t>
      </w:r>
    </w:p>
    <w:p w14:paraId="27CF0644" w14:textId="77777777" w:rsidR="00E81B7E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забезпечити фінансування та вжити в межах повноважень інших заходів, пов'язаних із запровадженням правового режиму воєнного стану на території України.</w:t>
      </w:r>
    </w:p>
    <w:p w14:paraId="4C302822" w14:textId="77777777" w:rsidR="00E81B7E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Стаття 12</w:t>
      </w:r>
      <w:r>
        <w:rPr>
          <w:rFonts w:ascii="Times New Roman" w:eastAsia="Times New Roman" w:hAnsi="Times New Roman" w:cs="Times New Roman"/>
          <w:sz w:val="28"/>
          <w:szCs w:val="28"/>
          <w:vertAlign w:val="superscript"/>
        </w:rPr>
        <w:t xml:space="preserve">1 </w:t>
      </w:r>
      <w:r>
        <w:rPr>
          <w:rFonts w:ascii="Times New Roman" w:eastAsia="Times New Roman" w:hAnsi="Times New Roman" w:cs="Times New Roman"/>
          <w:sz w:val="28"/>
          <w:szCs w:val="28"/>
        </w:rPr>
        <w:t>Закону України «Про правовий режим воєнного стану» передбачає, що Кабінет Міністрів України, в разі введення воєнного стану в Україні або окремих її місцевостях:</w:t>
      </w:r>
    </w:p>
    <w:p w14:paraId="6E807A7D" w14:textId="77777777" w:rsidR="00E81B7E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1) працює відповідно до Регламенту Кабінету Міністрів України в умовах воєнного стану;</w:t>
      </w:r>
    </w:p>
    <w:p w14:paraId="51E7FAF4" w14:textId="77777777" w:rsidR="00E81B7E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2) розробляє та вводить в дію План запровадження та забезпечення заходів правового режиму воєнного стану в окремих місцевостях України з урахуванням загроз та особливостей конкретної ситуації, яка склалася.</w:t>
      </w:r>
    </w:p>
    <w:p w14:paraId="4B93520F" w14:textId="77777777" w:rsidR="00E81B7E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Згідно з абзацом сьомим пункту 5 частини 1 статті 20 Закону України  «Про Кабінет Міністрів України» Кабінет Міністрів України здійснює керівництво єдиною системою цивільного захисту України, мобілізаційною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підготовкою національної економіки та переведенням її на режим роботи в умовах надзвичайного чи воєнного стану.</w:t>
      </w:r>
    </w:p>
    <w:p w14:paraId="6DBFE71B" w14:textId="77777777" w:rsidR="00E81B7E" w:rsidRDefault="00000000">
      <w:pPr>
        <w:shd w:val="clear" w:color="auto" w:fill="FFFFFF"/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 метою невідкладного забезпечення заходів правового режиму воєнного стану, до яких, у тому числі, входить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частинами третьою–сьомою розділу Х «Прикінцеві та перехідні положення» Закону України «Про публічні закупівлі» (далі – Закон) встановлено, що на період дії правового режиму воєнного стану в Україні та протягом 90 днів з дня його припинення або скасування </w:t>
      </w:r>
      <w:hyperlink r:id="rId7" w:anchor="n16" w:history="1">
        <w:r>
          <w:rPr>
            <w:rFonts w:ascii="Times New Roman" w:eastAsia="Times New Roman" w:hAnsi="Times New Roman" w:cs="Times New Roman"/>
            <w:sz w:val="28"/>
            <w:szCs w:val="28"/>
          </w:rPr>
          <w:t>Особливост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ей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товарів, робіт і послуг для замовників, передбачених цим Законом, визначаються Кабінетом Міністрів України із забезпеченням захищеності таких замовників від воєнних загроз. </w:t>
      </w:r>
    </w:p>
    <w:p w14:paraId="7611F8F5" w14:textId="77777777" w:rsidR="00E81B7E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Положеннями Особливостей передбачено, що придбання замовниками товарів і послуг (крім послуг з поточного ремонту), вартість яких становить або перевищує 100 тис. гривень, послуг з поточного ремонту, вартість яких становить або перевищує 200 тис. гривень, робіт, вартість яких становить або перевищує 1,5 млн гривень, може здійснюватися без застосування відкритих торгів та/або електронного каталогу для закупівлі товару у разі, коли роботи, товари чи послуги можуть бути виконані, поставлені чи надані виключно певним суб’єктом господарювання у випадку відсутності конкуренції з технічних причин, яка повинна бути документально підтверджена замовником, тобто замовник застосовує виняток за Особливостями і укладає прямий договір. За результатами закупівлі, здійсненої відповідно до цього пункту, замовники оприлюднюють в електронній системі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звіт про договір про закупівлю, укладений без використання електронної системи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, відповідно до пунктів 3–8 розділу Х «Прикінцеві та перехідні положення» Закону.</w:t>
      </w:r>
    </w:p>
    <w:p w14:paraId="2A88BC7A" w14:textId="77777777" w:rsidR="00E81B7E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Обсяг закупівлі визначається на підставі річного планування, а також з урахуванням потреби замовника на період 2024 року. Водночас, як передбачено чинним законодавством,</w:t>
      </w:r>
      <w:bookmarkStart w:id="0" w:name="bookmark=kix.21jy2ypv6p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 під час здійснення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замовники повинні дотримуватися принципів здійснення публічних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закупівель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5AB35655" w14:textId="77777777" w:rsidR="00E81B7E" w:rsidRDefault="00000000">
      <w:pPr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Враховуючи необхідність захисту прав інтелектуальної власності та з метою дотримання принципу ефективності закупівлі, якнайшвидшого забезпечення потреби в умовах воєнного стану, замовник прийняв рішення про застосування під час здійснення закупівлі вищезазначеного винятку за Особливостями. </w:t>
      </w:r>
    </w:p>
    <w:p w14:paraId="2D03D5B2" w14:textId="77777777" w:rsidR="00E81B7E" w:rsidRDefault="00000000">
      <w:pPr>
        <w:shd w:val="clear" w:color="auto" w:fill="FFFFFF"/>
        <w:spacing w:after="0" w:line="240" w:lineRule="auto"/>
        <w:ind w:firstLine="567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 огляду на викладене, рішення замовника про проведення закупівлі відповідає чинному законодавству.</w:t>
      </w:r>
    </w:p>
    <w:p w14:paraId="0729C6D7" w14:textId="77777777" w:rsidR="00E81B7E" w:rsidRDefault="00E81B7E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68BDC9EB" w14:textId="77777777" w:rsidR="00E81B7E" w:rsidRDefault="00E81B7E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52C55AF2" w14:textId="77777777" w:rsidR="005A77CF" w:rsidRDefault="005A77CF">
      <w:pPr>
        <w:pStyle w:val="ac"/>
        <w:spacing w:after="0" w:line="240" w:lineRule="auto"/>
        <w:ind w:right="180"/>
        <w:rPr>
          <w:rFonts w:ascii="Times New Roman" w:hAnsi="Times New Roman"/>
          <w:sz w:val="28"/>
          <w:szCs w:val="28"/>
        </w:rPr>
      </w:pPr>
    </w:p>
    <w:p w14:paraId="53F835D4" w14:textId="77777777" w:rsidR="00E81B7E" w:rsidRDefault="00000000">
      <w:pPr>
        <w:pStyle w:val="ac"/>
        <w:spacing w:after="0" w:line="240" w:lineRule="auto"/>
        <w:ind w:right="180"/>
      </w:pPr>
      <w:r>
        <w:rPr>
          <w:rFonts w:ascii="Times New Roman" w:hAnsi="Times New Roman"/>
          <w:sz w:val="28"/>
          <w:szCs w:val="28"/>
        </w:rPr>
        <w:t>Заступник міського голови                                                       Ірина ЧЕБЕЛЮК</w:t>
      </w:r>
    </w:p>
    <w:p w14:paraId="7435F0B6" w14:textId="77777777" w:rsidR="00E81B7E" w:rsidRDefault="00E81B7E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4606922" w14:textId="77777777" w:rsidR="00E81B7E" w:rsidRDefault="00E81B7E">
      <w:pPr>
        <w:pStyle w:val="ac"/>
        <w:spacing w:after="0" w:line="240" w:lineRule="auto"/>
        <w:ind w:right="18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1AE104D" w14:textId="77777777" w:rsidR="00E81B7E" w:rsidRDefault="00000000">
      <w:pPr>
        <w:pStyle w:val="ac"/>
        <w:spacing w:after="0" w:line="240" w:lineRule="auto"/>
        <w:ind w:right="180"/>
        <w:jc w:val="both"/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Юрченко 777 114</w:t>
      </w:r>
    </w:p>
    <w:p w14:paraId="5DB4105E" w14:textId="77777777" w:rsidR="00E81B7E" w:rsidRDefault="00E81B7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highlight w:val="white"/>
        </w:rPr>
      </w:pPr>
    </w:p>
    <w:sectPr w:rsidR="00E81B7E">
      <w:headerReference w:type="default" r:id="rId8"/>
      <w:pgSz w:w="11906" w:h="16838"/>
      <w:pgMar w:top="851" w:right="567" w:bottom="1134" w:left="1985" w:header="0" w:footer="0" w:gutter="0"/>
      <w:pgNumType w:start="1"/>
      <w:cols w:space="720"/>
      <w:formProt w:val="0"/>
      <w:titlePg/>
      <w:docGrid w:linePitch="299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2EB55F" w14:textId="77777777" w:rsidR="00796B1C" w:rsidRDefault="00796B1C">
      <w:pPr>
        <w:spacing w:after="0" w:line="240" w:lineRule="auto"/>
      </w:pPr>
      <w:r>
        <w:separator/>
      </w:r>
    </w:p>
  </w:endnote>
  <w:endnote w:type="continuationSeparator" w:id="0">
    <w:p w14:paraId="0CEFFB7A" w14:textId="77777777" w:rsidR="00796B1C" w:rsidRDefault="00796B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E4DD8E" w14:textId="77777777" w:rsidR="00796B1C" w:rsidRDefault="00796B1C">
      <w:pPr>
        <w:spacing w:after="0" w:line="240" w:lineRule="auto"/>
      </w:pPr>
      <w:r>
        <w:separator/>
      </w:r>
    </w:p>
  </w:footnote>
  <w:footnote w:type="continuationSeparator" w:id="0">
    <w:p w14:paraId="2FAD81F5" w14:textId="77777777" w:rsidR="00796B1C" w:rsidRDefault="00796B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16836393"/>
      <w:docPartObj>
        <w:docPartGallery w:val="Page Numbers (Top of Page)"/>
        <w:docPartUnique/>
      </w:docPartObj>
    </w:sdtPr>
    <w:sdtContent>
      <w:p w14:paraId="4CA1F122" w14:textId="77777777" w:rsidR="00E81B7E" w:rsidRDefault="00E81B7E">
        <w:pPr>
          <w:pStyle w:val="a8"/>
          <w:jc w:val="center"/>
        </w:pPr>
      </w:p>
      <w:p w14:paraId="7BAC918B" w14:textId="77777777" w:rsidR="00E81B7E" w:rsidRDefault="00000000">
        <w:pPr>
          <w:pStyle w:val="a8"/>
          <w:jc w:val="center"/>
          <w:rPr>
            <w:rFonts w:ascii="Times New Roman" w:hAnsi="Times New Roman" w:cs="Times New Roman"/>
            <w:sz w:val="28"/>
            <w:szCs w:val="28"/>
          </w:rPr>
        </w:pPr>
        <w:r>
          <w:rPr>
            <w:rFonts w:ascii="Times New Roman" w:hAnsi="Times New Roman" w:cs="Times New Roman"/>
            <w:sz w:val="28"/>
            <w:szCs w:val="28"/>
          </w:rPr>
          <w:fldChar w:fldCharType="begin"/>
        </w:r>
        <w:r>
          <w:rPr>
            <w:rFonts w:ascii="Times New Roman" w:hAnsi="Times New Roman" w:cs="Times New Roman"/>
            <w:sz w:val="28"/>
            <w:szCs w:val="28"/>
          </w:rPr>
          <w:instrText xml:space="preserve"> PAGE </w:instrText>
        </w:r>
        <w:r>
          <w:rPr>
            <w:rFonts w:ascii="Times New Roman" w:hAnsi="Times New Roman" w:cs="Times New Roman"/>
            <w:sz w:val="28"/>
            <w:szCs w:val="28"/>
          </w:rPr>
          <w:fldChar w:fldCharType="separate"/>
        </w:r>
        <w:r>
          <w:rPr>
            <w:rFonts w:ascii="Times New Roman" w:hAnsi="Times New Roman" w:cs="Times New Roman"/>
            <w:sz w:val="28"/>
            <w:szCs w:val="28"/>
          </w:rPr>
          <w:t>2</w:t>
        </w:r>
        <w:r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14:paraId="26588CCA" w14:textId="77777777" w:rsidR="00E81B7E" w:rsidRDefault="00E81B7E">
    <w:pPr>
      <w:pStyle w:val="a8"/>
    </w:pPr>
  </w:p>
  <w:p w14:paraId="2E1DEEA3" w14:textId="77777777" w:rsidR="00E81B7E" w:rsidRDefault="00E81B7E">
    <w:pPr>
      <w:pStyle w:val="a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1B7E"/>
    <w:rsid w:val="005A77CF"/>
    <w:rsid w:val="00796B1C"/>
    <w:rsid w:val="00E81B7E"/>
    <w:rsid w:val="00F30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F5013E"/>
  <w15:docId w15:val="{3A4D49FD-C63A-4FAD-AFFF-4F741A8D4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F4290"/>
    <w:pPr>
      <w:spacing w:after="160" w:line="259" w:lineRule="auto"/>
    </w:pPr>
  </w:style>
  <w:style w:type="paragraph" w:styleId="1">
    <w:name w:val="heading 1"/>
    <w:basedOn w:val="LO-normal"/>
    <w:next w:val="LO-normal"/>
    <w:uiPriority w:val="9"/>
    <w:qFormat/>
    <w:rsid w:val="00915247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uiPriority w:val="9"/>
    <w:semiHidden/>
    <w:unhideWhenUsed/>
    <w:qFormat/>
    <w:rsid w:val="00915247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uiPriority w:val="9"/>
    <w:semiHidden/>
    <w:unhideWhenUsed/>
    <w:qFormat/>
    <w:rsid w:val="00915247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uiPriority w:val="9"/>
    <w:semiHidden/>
    <w:unhideWhenUsed/>
    <w:qFormat/>
    <w:rsid w:val="00915247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uiPriority w:val="9"/>
    <w:semiHidden/>
    <w:unhideWhenUsed/>
    <w:qFormat/>
    <w:rsid w:val="00915247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LO-normal"/>
    <w:next w:val="LO-normal"/>
    <w:uiPriority w:val="9"/>
    <w:semiHidden/>
    <w:unhideWhenUsed/>
    <w:qFormat/>
    <w:rsid w:val="00915247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rvts0">
    <w:name w:val="rvts0"/>
    <w:basedOn w:val="a0"/>
    <w:qFormat/>
    <w:rsid w:val="006F4290"/>
  </w:style>
  <w:style w:type="character" w:styleId="a3">
    <w:name w:val="Emphasis"/>
    <w:uiPriority w:val="20"/>
    <w:qFormat/>
    <w:rsid w:val="006F4290"/>
    <w:rPr>
      <w:i/>
      <w:iCs/>
    </w:rPr>
  </w:style>
  <w:style w:type="character" w:styleId="a4">
    <w:name w:val="Strong"/>
    <w:basedOn w:val="a0"/>
    <w:uiPriority w:val="22"/>
    <w:qFormat/>
    <w:rsid w:val="006F4290"/>
    <w:rPr>
      <w:b/>
      <w:bCs/>
    </w:rPr>
  </w:style>
  <w:style w:type="character" w:customStyle="1" w:styleId="rvts44">
    <w:name w:val="rvts44"/>
    <w:basedOn w:val="a0"/>
    <w:qFormat/>
    <w:rsid w:val="006F4290"/>
  </w:style>
  <w:style w:type="character" w:styleId="a5">
    <w:name w:val="Hyperlink"/>
    <w:rPr>
      <w:color w:val="000080"/>
      <w:u w:val="single"/>
    </w:rPr>
  </w:style>
  <w:style w:type="character" w:customStyle="1" w:styleId="a6">
    <w:name w:val="Символ нумерації"/>
    <w:qFormat/>
  </w:style>
  <w:style w:type="character" w:customStyle="1" w:styleId="a7">
    <w:name w:val="Верхній колонтитул Знак"/>
    <w:basedOn w:val="a0"/>
    <w:link w:val="a8"/>
    <w:uiPriority w:val="99"/>
    <w:qFormat/>
    <w:rsid w:val="0003693A"/>
    <w:rPr>
      <w:rFonts w:cs="Mangal"/>
      <w:szCs w:val="20"/>
    </w:rPr>
  </w:style>
  <w:style w:type="character" w:customStyle="1" w:styleId="a9">
    <w:name w:val="Нижній колонтитул Знак"/>
    <w:basedOn w:val="a0"/>
    <w:link w:val="aa"/>
    <w:uiPriority w:val="99"/>
    <w:qFormat/>
    <w:rsid w:val="0003693A"/>
    <w:rPr>
      <w:rFonts w:cs="Mangal"/>
      <w:szCs w:val="20"/>
    </w:rPr>
  </w:style>
  <w:style w:type="paragraph" w:customStyle="1" w:styleId="ab">
    <w:name w:val="Заголовок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c">
    <w:name w:val="Body Text"/>
    <w:basedOn w:val="a"/>
    <w:pPr>
      <w:spacing w:after="140" w:line="276" w:lineRule="auto"/>
    </w:pPr>
  </w:style>
  <w:style w:type="paragraph" w:styleId="ad">
    <w:name w:val="List"/>
    <w:basedOn w:val="ac"/>
    <w:rPr>
      <w:rFonts w:cs="Arial"/>
    </w:rPr>
  </w:style>
  <w:style w:type="paragraph" w:styleId="ae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af">
    <w:name w:val="Покажчик"/>
    <w:basedOn w:val="a"/>
    <w:qFormat/>
    <w:pPr>
      <w:suppressLineNumbers/>
    </w:pPr>
    <w:rPr>
      <w:rFonts w:cs="Arial"/>
    </w:rPr>
  </w:style>
  <w:style w:type="paragraph" w:customStyle="1" w:styleId="10">
    <w:name w:val="Заголовок1"/>
    <w:basedOn w:val="a"/>
    <w:next w:val="ac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LO-normal">
    <w:name w:val="LO-normal"/>
    <w:qFormat/>
    <w:rsid w:val="00915247"/>
    <w:pPr>
      <w:spacing w:after="160" w:line="259" w:lineRule="auto"/>
    </w:pPr>
  </w:style>
  <w:style w:type="paragraph" w:styleId="af0">
    <w:name w:val="Title"/>
    <w:basedOn w:val="LO-normal"/>
    <w:next w:val="LO-normal"/>
    <w:uiPriority w:val="10"/>
    <w:qFormat/>
    <w:rsid w:val="00915247"/>
    <w:pPr>
      <w:keepNext/>
      <w:keepLines/>
      <w:spacing w:before="480" w:after="120"/>
    </w:pPr>
    <w:rPr>
      <w:b/>
      <w:sz w:val="72"/>
      <w:szCs w:val="72"/>
    </w:rPr>
  </w:style>
  <w:style w:type="paragraph" w:styleId="af1">
    <w:name w:val="List Paragraph"/>
    <w:basedOn w:val="a"/>
    <w:uiPriority w:val="34"/>
    <w:qFormat/>
    <w:rsid w:val="006F4290"/>
    <w:pPr>
      <w:spacing w:after="200" w:line="276" w:lineRule="auto"/>
      <w:ind w:left="720"/>
      <w:contextualSpacing/>
    </w:pPr>
    <w:rPr>
      <w:lang w:val="ru-RU"/>
    </w:rPr>
  </w:style>
  <w:style w:type="paragraph" w:customStyle="1" w:styleId="rvps2">
    <w:name w:val="rvps2"/>
    <w:basedOn w:val="a"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2">
    <w:name w:val="Normal (Web)"/>
    <w:basedOn w:val="a"/>
    <w:uiPriority w:val="99"/>
    <w:unhideWhenUsed/>
    <w:qFormat/>
    <w:rsid w:val="006F4290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3">
    <w:name w:val="Subtitle"/>
    <w:basedOn w:val="LO-normal"/>
    <w:next w:val="LO-normal"/>
    <w:uiPriority w:val="11"/>
    <w:qFormat/>
    <w:rsid w:val="0091524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f4">
    <w:name w:val="Верхній і нижній колонтитули"/>
    <w:basedOn w:val="a"/>
    <w:qFormat/>
  </w:style>
  <w:style w:type="paragraph" w:styleId="a8">
    <w:name w:val="header"/>
    <w:basedOn w:val="a"/>
    <w:link w:val="a7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paragraph" w:styleId="aa">
    <w:name w:val="footer"/>
    <w:basedOn w:val="a"/>
    <w:link w:val="a9"/>
    <w:uiPriority w:val="99"/>
    <w:unhideWhenUsed/>
    <w:rsid w:val="0003693A"/>
    <w:pPr>
      <w:tabs>
        <w:tab w:val="center" w:pos="4819"/>
        <w:tab w:val="right" w:pos="9639"/>
      </w:tabs>
      <w:spacing w:after="0" w:line="240" w:lineRule="auto"/>
    </w:pPr>
    <w:rPr>
      <w:rFonts w:cs="Mangal"/>
      <w:szCs w:val="20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0">
    <w:name w:val="Table Normal"/>
    <w:rsid w:val="00915247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zakon.rada.gov.ua/laws/show/1178-2022-&#1087;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1">
  <go:docsCustomData roundtripDataSignature="AMtx7mjR+cXKrf/Rjk1Tx3FTQo/f2PtR2A==">AMUW2mWb/9M1SK4bdsf5788bCq44Y7vxg4E3BD1yFI2lfy/cL0FF2Wpr3qbUVWWOwcAb9pQj2z3yu268oDqFJW4SMazYf5g6IIkUq9wiQPB21x0QTuOa8fxsO60Sz/0HKoj8D6bMQGCK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2</Pages>
  <Words>3240</Words>
  <Characters>1847</Characters>
  <Application>Microsoft Office Word</Application>
  <DocSecurity>0</DocSecurity>
  <Lines>15</Lines>
  <Paragraphs>10</Paragraphs>
  <ScaleCrop>false</ScaleCrop>
  <Company>Reanimator Extreme Edition</Company>
  <LinksUpToDate>false</LinksUpToDate>
  <CharactersWithSpaces>5077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Ірина Нагурна</cp:lastModifiedBy>
  <cp:revision>25</cp:revision>
  <dcterms:created xsi:type="dcterms:W3CDTF">2022-10-29T08:27:00Z</dcterms:created>
  <dcterms:modified xsi:type="dcterms:W3CDTF">2024-09-19T09:51:00Z</dcterms:modified>
  <dc:language>uk-UA</dc:language>
</cp:coreProperties>
</file>